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EFD" w:rsidP="00921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MSFFL3059 Install carpet tiles</w:t>
      </w:r>
      <w:r>
        <w:fldChar w:fldCharType="end"/>
      </w:r>
    </w:p>
    <w:p w:rsidR="00921EFD" w:rsidP="00921EFD">
      <w:pPr>
        <w:pStyle w:val="Version"/>
        <w:sectPr w:rsidSect="00340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57E" w:rsidP="0034057E">
      <w:pPr>
        <w:pStyle w:val="SuperHeading"/>
      </w:pPr>
      <w:r w:rsidRPr="0034057E">
        <w:t>Assessment Requirements for MSFFL3059 Install carpet tiles</w:t>
      </w:r>
    </w:p>
    <w:p w:rsidR="00000000" w:rsidRPr="0034057E" w:rsidP="0034057E">
      <w:pPr>
        <w:pStyle w:val="Heading1"/>
      </w:pPr>
      <w:bookmarkStart w:id="1" w:name="O_1010527"/>
      <w:bookmarkEnd w:id="1"/>
      <w:r w:rsidRPr="0034057E">
        <w:t>Modification History</w:t>
      </w:r>
    </w:p>
    <w:p w:rsidR="00921EFD" w:rsidP="00921EFD">
      <w:pPr>
        <w:pStyle w:val="BodyText"/>
      </w:pPr>
      <w:r w:rsidRPr="0034057E">
        <w:t xml:space="preserve">Release 1. Supersedes and is not equivalent to MSFFL2019 Install carpet tiles using standard installation procedures, and, MSFFL3005 Install carpet tiles using custom designs. </w:t>
      </w:r>
    </w:p>
    <w:p w:rsidR="00000000" w:rsidRPr="0034057E" w:rsidP="0034057E">
      <w:pPr>
        <w:pStyle w:val="Heading1"/>
      </w:pPr>
      <w:bookmarkStart w:id="2" w:name="O_1010528"/>
      <w:bookmarkEnd w:id="2"/>
      <w:r w:rsidRPr="0034057E">
        <w:t>Performance Evidence</w:t>
      </w:r>
    </w:p>
    <w:p w:rsidR="00000000" w:rsidRPr="0034057E" w:rsidP="00921EFD">
      <w:pPr>
        <w:pStyle w:val="BodyText"/>
      </w:pPr>
      <w:r w:rsidRPr="0034057E">
        <w:t xml:space="preserve">There must be evidence the candidate has completed the tasks outlined in the elements and performance criteria of this unit, and: </w:t>
      </w:r>
    </w:p>
    <w:p w:rsidR="00000000" w:rsidRPr="0034057E" w:rsidP="0034057E">
      <w:pPr>
        <w:pStyle w:val="ListBullet"/>
      </w:pPr>
      <w:r w:rsidRPr="0034057E">
        <w:t>performed at least 3 installations including at least 2 full spread that cover all of the following at least once, in any c</w:t>
      </w:r>
      <w:r w:rsidRPr="0034057E">
        <w:t>ombination:</w:t>
      </w:r>
    </w:p>
    <w:p w:rsidR="00000000" w:rsidRPr="0034057E" w:rsidP="0034057E">
      <w:pPr>
        <w:pStyle w:val="ListBullet2"/>
      </w:pPr>
      <w:r w:rsidRPr="0034057E">
        <w:t>all of the following adhesive installation systems:</w:t>
      </w:r>
    </w:p>
    <w:p w:rsidR="00000000" w:rsidRPr="0034057E" w:rsidP="0034057E">
      <w:pPr>
        <w:pStyle w:val="ListBullet3"/>
      </w:pPr>
      <w:r w:rsidRPr="0034057E">
        <w:t>pressure sensitive adhesive</w:t>
      </w:r>
    </w:p>
    <w:p w:rsidR="00000000" w:rsidRPr="0034057E" w:rsidP="0034057E">
      <w:pPr>
        <w:pStyle w:val="ListBullet3"/>
      </w:pPr>
      <w:r w:rsidRPr="0034057E">
        <w:t>low adhesive</w:t>
      </w:r>
    </w:p>
    <w:p w:rsidR="00000000" w:rsidRPr="0034057E" w:rsidP="0034057E">
      <w:pPr>
        <w:pStyle w:val="ListBullet2"/>
      </w:pPr>
      <w:r w:rsidRPr="0034057E">
        <w:t>all of the following design features:</w:t>
      </w:r>
    </w:p>
    <w:p w:rsidR="00000000" w:rsidRPr="0034057E" w:rsidP="0034057E">
      <w:pPr>
        <w:pStyle w:val="ListBullet3"/>
      </w:pPr>
      <w:r w:rsidRPr="0034057E">
        <w:t>hallway with multiple connecting rooms</w:t>
      </w:r>
    </w:p>
    <w:p w:rsidR="00000000" w:rsidRPr="0034057E" w:rsidP="0034057E">
      <w:pPr>
        <w:pStyle w:val="ListBullet3"/>
      </w:pPr>
      <w:r w:rsidRPr="0034057E">
        <w:t>site link-up around a central core</w:t>
      </w:r>
    </w:p>
    <w:p w:rsidR="00000000" w:rsidRPr="0034057E" w:rsidP="0034057E">
      <w:pPr>
        <w:pStyle w:val="ListBullet3"/>
      </w:pPr>
      <w:r w:rsidRPr="0034057E">
        <w:t xml:space="preserve">custom design requirement </w:t>
      </w:r>
    </w:p>
    <w:p w:rsidR="00921EFD" w:rsidP="0034057E">
      <w:pPr>
        <w:pStyle w:val="ListBullet3"/>
      </w:pPr>
      <w:r w:rsidRPr="0034057E">
        <w:t>multi-directional patterns or borders.</w:t>
      </w:r>
    </w:p>
    <w:p w:rsidR="00921EFD" w:rsidP="0034057E">
      <w:pPr>
        <w:pStyle w:val="ListBullet3"/>
      </w:pPr>
    </w:p>
    <w:p w:rsidR="00000000" w:rsidRPr="0034057E" w:rsidP="0034057E">
      <w:pPr>
        <w:pStyle w:val="Heading1"/>
      </w:pPr>
      <w:bookmarkStart w:id="3" w:name="O_1010529"/>
      <w:bookmarkEnd w:id="3"/>
      <w:r w:rsidRPr="0034057E">
        <w:t>Knowledge Evidence</w:t>
      </w:r>
    </w:p>
    <w:p w:rsidR="00000000" w:rsidRPr="0034057E" w:rsidP="00921EFD">
      <w:pPr>
        <w:pStyle w:val="BodyText"/>
      </w:pPr>
      <w:r w:rsidRPr="0034057E">
        <w:t>There must be evidence the candidate has knowledge of:</w:t>
      </w:r>
      <w:r w:rsidRPr="0034057E">
        <w:rPr>
          <w:rStyle w:val="SpecialBold"/>
        </w:rPr>
        <w:t xml:space="preserve"> </w:t>
      </w:r>
    </w:p>
    <w:p w:rsidR="00000000" w:rsidRPr="0034057E" w:rsidP="0034057E">
      <w:pPr>
        <w:pStyle w:val="ListBullet"/>
      </w:pPr>
      <w:r w:rsidRPr="0034057E">
        <w:t>mathematical procedures for estimation and measurement, including calculation of area and estimation of material requirem</w:t>
      </w:r>
      <w:r w:rsidRPr="0034057E">
        <w:t>ents</w:t>
      </w:r>
    </w:p>
    <w:p w:rsidR="00000000" w:rsidRPr="0034057E" w:rsidP="0034057E">
      <w:pPr>
        <w:pStyle w:val="ListBullet"/>
      </w:pPr>
      <w:r w:rsidRPr="0034057E">
        <w:t>carpet tile installation:</w:t>
      </w:r>
    </w:p>
    <w:p w:rsidR="00000000" w:rsidRPr="0034057E" w:rsidP="0034057E">
      <w:pPr>
        <w:pStyle w:val="ListBullet2"/>
      </w:pPr>
      <w:r w:rsidRPr="0034057E">
        <w:t>Australian Standards requirements</w:t>
      </w:r>
    </w:p>
    <w:p w:rsidR="00000000" w:rsidRPr="0034057E" w:rsidP="0034057E">
      <w:pPr>
        <w:pStyle w:val="ListBullet2"/>
      </w:pPr>
      <w:r w:rsidRPr="0034057E">
        <w:t xml:space="preserve">workplace safety system requirements </w:t>
      </w:r>
    </w:p>
    <w:p w:rsidR="00000000" w:rsidRPr="0034057E" w:rsidP="0034057E">
      <w:pPr>
        <w:pStyle w:val="ListBullet2"/>
      </w:pPr>
      <w:r w:rsidRPr="0034057E">
        <w:t>how to access manufacturer instructions</w:t>
      </w:r>
    </w:p>
    <w:p w:rsidR="00000000" w:rsidRPr="0034057E" w:rsidP="0034057E">
      <w:pPr>
        <w:pStyle w:val="ListBullet2"/>
      </w:pPr>
      <w:r w:rsidRPr="0034057E">
        <w:t xml:space="preserve">environmental protection and sustainability requirements </w:t>
      </w:r>
    </w:p>
    <w:p w:rsidR="00000000" w:rsidRPr="0034057E" w:rsidP="0034057E">
      <w:pPr>
        <w:pStyle w:val="ListBullet2"/>
      </w:pPr>
      <w:r w:rsidRPr="0034057E">
        <w:t xml:space="preserve">work flow </w:t>
      </w:r>
    </w:p>
    <w:p w:rsidR="00000000" w:rsidRPr="0034057E" w:rsidP="0034057E">
      <w:pPr>
        <w:pStyle w:val="ListBullet2"/>
      </w:pPr>
      <w:r w:rsidRPr="0034057E">
        <w:t>types, characteristics, uses and limitations of different carpet tiles, including:</w:t>
      </w:r>
    </w:p>
    <w:p w:rsidR="00000000" w:rsidRPr="0034057E" w:rsidP="0034057E">
      <w:pPr>
        <w:pStyle w:val="ListBullet3"/>
      </w:pPr>
      <w:r w:rsidRPr="0034057E">
        <w:t xml:space="preserve">backed or un-backed </w:t>
      </w:r>
    </w:p>
    <w:p w:rsidR="00000000" w:rsidRPr="0034057E" w:rsidP="0034057E">
      <w:pPr>
        <w:pStyle w:val="ListBullet3"/>
      </w:pPr>
      <w:r w:rsidRPr="0034057E">
        <w:t>fixed or un-fixed</w:t>
      </w:r>
    </w:p>
    <w:p w:rsidR="00000000" w:rsidRPr="0034057E" w:rsidP="0034057E">
      <w:pPr>
        <w:pStyle w:val="ListBullet3"/>
      </w:pPr>
      <w:r w:rsidRPr="0034057E">
        <w:t xml:space="preserve">wool </w:t>
      </w:r>
    </w:p>
    <w:p w:rsidR="00000000" w:rsidRPr="0034057E" w:rsidP="0034057E">
      <w:pPr>
        <w:pStyle w:val="ListBullet3"/>
      </w:pPr>
      <w:r w:rsidRPr="0034057E">
        <w:t xml:space="preserve">synthetic or combination of fibres </w:t>
      </w:r>
    </w:p>
    <w:p w:rsidR="00000000" w:rsidRPr="0034057E" w:rsidP="0034057E">
      <w:pPr>
        <w:pStyle w:val="ListBullet3"/>
      </w:pPr>
      <w:r w:rsidRPr="0034057E">
        <w:t xml:space="preserve">pile </w:t>
      </w:r>
    </w:p>
    <w:p w:rsidR="00000000" w:rsidRPr="0034057E" w:rsidP="0034057E">
      <w:pPr>
        <w:pStyle w:val="ListBullet3"/>
      </w:pPr>
      <w:r w:rsidRPr="0034057E">
        <w:t xml:space="preserve">needle-punch </w:t>
      </w:r>
    </w:p>
    <w:p w:rsidR="00000000" w:rsidRPr="0034057E" w:rsidP="0034057E">
      <w:pPr>
        <w:pStyle w:val="ListBullet3"/>
      </w:pPr>
      <w:r w:rsidRPr="0034057E">
        <w:t xml:space="preserve">tufted </w:t>
      </w:r>
    </w:p>
    <w:p w:rsidR="00000000" w:rsidRPr="0034057E" w:rsidP="0034057E">
      <w:pPr>
        <w:pStyle w:val="ListBullet3"/>
      </w:pPr>
      <w:r w:rsidRPr="0034057E">
        <w:t xml:space="preserve">fusion bonded and woven </w:t>
      </w:r>
    </w:p>
    <w:p w:rsidR="00000000" w:rsidRPr="0034057E" w:rsidP="0034057E">
      <w:pPr>
        <w:pStyle w:val="ListBullet3"/>
      </w:pPr>
      <w:r w:rsidRPr="0034057E">
        <w:t xml:space="preserve">modular and square to one metre </w:t>
      </w:r>
    </w:p>
    <w:p w:rsidR="00000000" w:rsidRPr="0034057E" w:rsidP="0034057E">
      <w:pPr>
        <w:pStyle w:val="ListBullet3"/>
      </w:pPr>
      <w:r w:rsidRPr="0034057E">
        <w:t>tile of various shapes and sizes, square tile, rectangular tile and other tile shapes (hexagonal, diamond)</w:t>
      </w:r>
    </w:p>
    <w:p w:rsidR="00000000" w:rsidRPr="0034057E" w:rsidP="0034057E">
      <w:pPr>
        <w:pStyle w:val="ListBullet2"/>
      </w:pPr>
      <w:r w:rsidRPr="0034057E">
        <w:t xml:space="preserve">characteristics and requirements of sub-floor preparation </w:t>
      </w:r>
    </w:p>
    <w:p w:rsidR="00000000" w:rsidRPr="0034057E" w:rsidP="0034057E">
      <w:pPr>
        <w:pStyle w:val="ListBullet2"/>
      </w:pPr>
      <w:r w:rsidRPr="0034057E">
        <w:t>type, characteristics uses and limitations of different adhesives, including:</w:t>
      </w:r>
    </w:p>
    <w:p w:rsidR="00000000" w:rsidRPr="0034057E" w:rsidP="0034057E">
      <w:pPr>
        <w:pStyle w:val="ListBullet3"/>
      </w:pPr>
      <w:r w:rsidRPr="0034057E">
        <w:t>pressure s</w:t>
      </w:r>
      <w:r w:rsidRPr="0034057E">
        <w:t xml:space="preserve">ensitive and wet acrylics </w:t>
      </w:r>
    </w:p>
    <w:p w:rsidR="00000000" w:rsidRPr="0034057E" w:rsidP="0034057E">
      <w:pPr>
        <w:pStyle w:val="ListBullet3"/>
      </w:pPr>
      <w:r w:rsidRPr="0034057E">
        <w:t xml:space="preserve">water and solvent-based contacts </w:t>
      </w:r>
    </w:p>
    <w:p w:rsidR="00000000" w:rsidRPr="0034057E" w:rsidP="0034057E">
      <w:pPr>
        <w:pStyle w:val="ListBullet3"/>
      </w:pPr>
      <w:r w:rsidRPr="0034057E">
        <w:t>double sided tape</w:t>
      </w:r>
    </w:p>
    <w:p w:rsidR="00000000" w:rsidRPr="0034057E" w:rsidP="0034057E">
      <w:pPr>
        <w:pStyle w:val="ListBullet2"/>
      </w:pPr>
      <w:r w:rsidRPr="0034057E">
        <w:t>types, characteristics, safe use, maintenance and limitations of tools, equipment and materials</w:t>
      </w:r>
    </w:p>
    <w:p w:rsidR="00000000" w:rsidRPr="0034057E" w:rsidP="0034057E">
      <w:pPr>
        <w:pStyle w:val="ListBullet2"/>
      </w:pPr>
      <w:r w:rsidRPr="0034057E">
        <w:t>techniques for set out, laying, cutting and fixing, the types of problems that may occur and how to avoid and respond</w:t>
      </w:r>
    </w:p>
    <w:p w:rsidR="00000000" w:rsidRPr="0034057E" w:rsidP="0034057E">
      <w:pPr>
        <w:pStyle w:val="ListBullet2"/>
      </w:pPr>
      <w:r w:rsidRPr="0034057E">
        <w:t>quality indicators for completed work</w:t>
      </w:r>
    </w:p>
    <w:p w:rsidR="00921EFD" w:rsidP="0034057E">
      <w:pPr>
        <w:pStyle w:val="ListBullet"/>
      </w:pPr>
      <w:r w:rsidRPr="0034057E">
        <w:t>procedures for the recording, reporting and maintenance of workplace records and information.</w:t>
      </w:r>
    </w:p>
    <w:p w:rsidR="00921EFD" w:rsidP="0034057E">
      <w:pPr>
        <w:pStyle w:val="ListBullet"/>
      </w:pPr>
    </w:p>
    <w:p w:rsidR="00000000" w:rsidRPr="0034057E" w:rsidP="0034057E">
      <w:pPr>
        <w:pStyle w:val="Heading1"/>
      </w:pPr>
      <w:bookmarkStart w:id="4" w:name="O_1010530"/>
      <w:bookmarkEnd w:id="4"/>
      <w:r w:rsidRPr="0034057E">
        <w:t>Assessment Conditions</w:t>
      </w:r>
    </w:p>
    <w:p w:rsidR="00000000" w:rsidRPr="0034057E" w:rsidP="00921EFD">
      <w:pPr>
        <w:pStyle w:val="BodyText"/>
      </w:pPr>
      <w:r w:rsidRPr="0034057E">
        <w:t>Skills must have been demonstrated in the workplace or in a simulated environment that reflects workplace conditions and contingencies.</w:t>
      </w:r>
    </w:p>
    <w:p w:rsidR="00000000" w:rsidRPr="0034057E" w:rsidP="00921EFD">
      <w:pPr>
        <w:pStyle w:val="BodyText"/>
      </w:pPr>
      <w:r w:rsidRPr="0034057E">
        <w:t xml:space="preserve">The following conditions must be met for this unit: </w:t>
      </w:r>
    </w:p>
    <w:p w:rsidR="00000000" w:rsidRPr="0034057E" w:rsidP="0034057E">
      <w:pPr>
        <w:pStyle w:val="ListBullet"/>
      </w:pPr>
      <w:r w:rsidRPr="0034057E">
        <w:t>use of suitable facilities</w:t>
      </w:r>
      <w:r w:rsidRPr="0034057E">
        <w:t xml:space="preserve">, equipment and resources, including: </w:t>
      </w:r>
    </w:p>
    <w:p w:rsidR="00000000" w:rsidRPr="0034057E" w:rsidP="0034057E">
      <w:pPr>
        <w:pStyle w:val="ListBullet2"/>
      </w:pPr>
      <w:r w:rsidRPr="0034057E">
        <w:t>locations requiring carpet tiles</w:t>
      </w:r>
    </w:p>
    <w:p w:rsidR="00000000" w:rsidRPr="0034057E" w:rsidP="0034057E">
      <w:pPr>
        <w:pStyle w:val="ListBullet2"/>
      </w:pPr>
      <w:r w:rsidRPr="0034057E">
        <w:t>carpet tiles and adhesive systems</w:t>
      </w:r>
    </w:p>
    <w:p w:rsidR="00000000" w:rsidRPr="0034057E" w:rsidP="0034057E">
      <w:pPr>
        <w:pStyle w:val="ListBullet2"/>
      </w:pPr>
      <w:r w:rsidRPr="0034057E">
        <w:t>equipment, tools and materials to complete tasks in the Performance Evidence, including safety and personal protective equipment</w:t>
      </w:r>
    </w:p>
    <w:p w:rsidR="00000000" w:rsidRPr="0034057E" w:rsidP="0034057E">
      <w:pPr>
        <w:pStyle w:val="ListBullet2"/>
      </w:pPr>
      <w:r w:rsidRPr="0034057E">
        <w:t xml:space="preserve">work orders </w:t>
      </w:r>
    </w:p>
    <w:p w:rsidR="00000000" w:rsidRPr="0034057E" w:rsidP="0034057E">
      <w:pPr>
        <w:pStyle w:val="ListBullet2"/>
      </w:pPr>
      <w:r w:rsidRPr="0034057E">
        <w:t>workpla</w:t>
      </w:r>
      <w:r w:rsidRPr="0034057E">
        <w:t>ce procedures.</w:t>
      </w:r>
    </w:p>
    <w:p w:rsidR="00921EFD" w:rsidP="00921EFD">
      <w:pPr>
        <w:pStyle w:val="BodyText"/>
      </w:pPr>
      <w:r w:rsidRPr="0034057E">
        <w:t>Assessors must satisfy the NVR/AQTF mandatory competency requirements for assessors.</w:t>
      </w:r>
    </w:p>
    <w:p w:rsidR="00000000" w:rsidRPr="0034057E" w:rsidP="0034057E">
      <w:pPr>
        <w:pStyle w:val="Heading1"/>
      </w:pPr>
      <w:bookmarkStart w:id="5" w:name="O_1010533"/>
      <w:bookmarkEnd w:id="5"/>
      <w:r w:rsidRPr="0034057E">
        <w:t>Links</w:t>
      </w:r>
    </w:p>
    <w:p w:rsidR="00000000" w:rsidRPr="0034057E" w:rsidP="00921EFD">
      <w:pPr>
        <w:pStyle w:val="BodyText"/>
      </w:pPr>
      <w:r w:rsidRPr="00340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719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057E" w:rsidP="0034057E"/>
    <w:sectPr w:rsidSect="00340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7E" w:rsidRPr="00921EFD" w:rsidP="00921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FD" w:rsidP="00340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1EFD" w:rsidP="00340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1EFD" w:rsidP="00340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57E" w:rsidRPr="00921EFD" w:rsidP="00921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FD" w:rsidRPr="002D2AF8" w:rsidP="00340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MSFFL3059 Install carpet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21EFD" w:rsidP="00340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E26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66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662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57E"/>
  </w:style>
  <w:style w:type="character" w:customStyle="1" w:styleId="Heading1Char">
    <w:name w:val="Heading 1 Char"/>
    <w:basedOn w:val="DefaultParagraphFont"/>
    <w:link w:val="Heading1"/>
    <w:rsid w:val="00340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5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57E"/>
    <w:rPr>
      <w:b/>
      <w:spacing w:val="0"/>
    </w:rPr>
  </w:style>
  <w:style w:type="paragraph" w:styleId="ListBullet2">
    <w:name w:val="List Bullet 2"/>
    <w:basedOn w:val="List2"/>
    <w:rsid w:val="003405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05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0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57E"/>
    <w:rPr>
      <w:i/>
    </w:rPr>
  </w:style>
  <w:style w:type="paragraph" w:styleId="Caption">
    <w:name w:val="caption"/>
    <w:basedOn w:val="BodyText"/>
    <w:next w:val="Normal"/>
    <w:qFormat/>
    <w:rsid w:val="00340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57E"/>
  </w:style>
  <w:style w:type="paragraph" w:styleId="TableofFigures">
    <w:name w:val="table of figures"/>
    <w:basedOn w:val="Normal"/>
    <w:next w:val="Normal"/>
    <w:semiHidden/>
    <w:rsid w:val="00340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5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057E"/>
    <w:rPr>
      <w:rFonts w:ascii="Wingdings" w:hAnsi="Wingdings"/>
    </w:rPr>
  </w:style>
  <w:style w:type="paragraph" w:customStyle="1" w:styleId="TableHeading">
    <w:name w:val="Table Heading"/>
    <w:basedOn w:val="HeadingBase"/>
    <w:rsid w:val="00340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57E"/>
    <w:rPr>
      <w:color w:val="0033CC"/>
      <w:u w:val="none"/>
    </w:rPr>
  </w:style>
  <w:style w:type="paragraph" w:customStyle="1" w:styleId="BodyTextRight">
    <w:name w:val="Body Text Right"/>
    <w:basedOn w:val="BodyText"/>
    <w:rsid w:val="00340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5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57E"/>
    <w:rPr>
      <w:sz w:val="32"/>
    </w:rPr>
  </w:style>
  <w:style w:type="paragraph" w:customStyle="1" w:styleId="HeadingProcedure">
    <w:name w:val="Heading Procedure"/>
    <w:basedOn w:val="HeadingBase"/>
    <w:next w:val="Normal"/>
    <w:rsid w:val="00340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57E"/>
    <w:pPr>
      <w:spacing w:before="60" w:after="60"/>
    </w:pPr>
  </w:style>
  <w:style w:type="paragraph" w:styleId="ListContinue">
    <w:name w:val="List Continue"/>
    <w:basedOn w:val="List"/>
    <w:rsid w:val="0034057E"/>
    <w:pPr>
      <w:ind w:firstLine="0"/>
    </w:pPr>
  </w:style>
  <w:style w:type="paragraph" w:customStyle="1" w:styleId="ListNote">
    <w:name w:val="List Note"/>
    <w:basedOn w:val="List"/>
    <w:rsid w:val="00340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57E"/>
    <w:rPr>
      <w:rFonts w:ascii="Courier New" w:hAnsi="Courier New"/>
    </w:rPr>
  </w:style>
  <w:style w:type="paragraph" w:customStyle="1" w:styleId="NoteBullet">
    <w:name w:val="Note Bullet"/>
    <w:basedOn w:val="Note"/>
    <w:rsid w:val="00340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5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0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57E"/>
    <w:rPr>
      <w:b/>
      <w:smallCaps/>
    </w:rPr>
  </w:style>
  <w:style w:type="paragraph" w:customStyle="1" w:styleId="TableListNumber">
    <w:name w:val="Table List Number"/>
    <w:basedOn w:val="ListNumber"/>
    <w:rsid w:val="00340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57E"/>
    <w:pPr>
      <w:numPr>
        <w:numId w:val="10"/>
      </w:numPr>
    </w:pPr>
  </w:style>
  <w:style w:type="paragraph" w:customStyle="1" w:styleId="ListAlpha2">
    <w:name w:val="List Alpha 2"/>
    <w:basedOn w:val="List2"/>
    <w:rsid w:val="0034057E"/>
    <w:pPr>
      <w:numPr>
        <w:numId w:val="9"/>
      </w:numPr>
    </w:pPr>
  </w:style>
  <w:style w:type="paragraph" w:styleId="List2">
    <w:name w:val="List 2"/>
    <w:basedOn w:val="BodyText"/>
    <w:rsid w:val="00340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5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05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057E"/>
    <w:pPr>
      <w:numPr>
        <w:numId w:val="5"/>
      </w:numPr>
    </w:pPr>
  </w:style>
  <w:style w:type="paragraph" w:styleId="ListContinue2">
    <w:name w:val="List Continue 2"/>
    <w:basedOn w:val="List2"/>
    <w:rsid w:val="0034057E"/>
    <w:pPr>
      <w:ind w:firstLine="0"/>
    </w:pPr>
  </w:style>
  <w:style w:type="paragraph" w:styleId="ListContinue3">
    <w:name w:val="List Continue 3"/>
    <w:basedOn w:val="List3"/>
    <w:rsid w:val="0034057E"/>
    <w:pPr>
      <w:ind w:left="1021" w:firstLine="0"/>
    </w:pPr>
  </w:style>
  <w:style w:type="paragraph" w:styleId="ListContinue4">
    <w:name w:val="List Continue 4"/>
    <w:basedOn w:val="List4"/>
    <w:rsid w:val="0034057E"/>
    <w:pPr>
      <w:ind w:firstLine="0"/>
    </w:pPr>
  </w:style>
  <w:style w:type="paragraph" w:styleId="ListContinue5">
    <w:name w:val="List Continue 5"/>
    <w:basedOn w:val="List5"/>
    <w:rsid w:val="0034057E"/>
    <w:pPr>
      <w:ind w:firstLine="0"/>
    </w:pPr>
  </w:style>
  <w:style w:type="paragraph" w:styleId="ListNumber3">
    <w:name w:val="List Number 3"/>
    <w:basedOn w:val="List3"/>
    <w:rsid w:val="0034057E"/>
    <w:pPr>
      <w:numPr>
        <w:numId w:val="6"/>
      </w:numPr>
    </w:pPr>
  </w:style>
  <w:style w:type="paragraph" w:styleId="ListNumber4">
    <w:name w:val="List Number 4"/>
    <w:basedOn w:val="List4"/>
    <w:rsid w:val="0034057E"/>
    <w:pPr>
      <w:numPr>
        <w:numId w:val="7"/>
      </w:numPr>
    </w:pPr>
  </w:style>
  <w:style w:type="paragraph" w:styleId="ListNumber5">
    <w:name w:val="List Number 5"/>
    <w:basedOn w:val="List5"/>
    <w:rsid w:val="0034057E"/>
    <w:pPr>
      <w:numPr>
        <w:numId w:val="8"/>
      </w:numPr>
    </w:pPr>
  </w:style>
  <w:style w:type="paragraph" w:styleId="BlockText">
    <w:name w:val="Block Text"/>
    <w:basedOn w:val="Normal"/>
    <w:rsid w:val="00340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57E"/>
    <w:rPr>
      <w:sz w:val="16"/>
      <w:vertAlign w:val="superscript"/>
    </w:rPr>
  </w:style>
  <w:style w:type="character" w:customStyle="1" w:styleId="Symbols">
    <w:name w:val="Symbols"/>
    <w:basedOn w:val="DefaultParagraphFont"/>
    <w:rsid w:val="0034057E"/>
    <w:rPr>
      <w:rFonts w:ascii="Symbol" w:hAnsi="Symbol"/>
    </w:rPr>
  </w:style>
  <w:style w:type="character" w:customStyle="1" w:styleId="MenuOptions">
    <w:name w:val="Menu Options"/>
    <w:basedOn w:val="DefaultParagraphFont"/>
    <w:rsid w:val="00340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57E"/>
    <w:rPr>
      <w:b/>
    </w:rPr>
  </w:style>
  <w:style w:type="character" w:customStyle="1" w:styleId="Underlined">
    <w:name w:val="Underlined"/>
    <w:basedOn w:val="DefaultParagraphFont"/>
    <w:rsid w:val="0034057E"/>
    <w:rPr>
      <w:u w:val="single"/>
    </w:rPr>
  </w:style>
  <w:style w:type="paragraph" w:customStyle="1" w:styleId="TableBodyTextRight">
    <w:name w:val="Table Body Text Right"/>
    <w:basedOn w:val="TableBodyText"/>
    <w:rsid w:val="00340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57E"/>
    <w:rPr>
      <w:sz w:val="18"/>
    </w:rPr>
  </w:style>
  <w:style w:type="paragraph" w:customStyle="1" w:styleId="BodySmallRight">
    <w:name w:val="Body Small Right"/>
    <w:basedOn w:val="BodyTextRight"/>
    <w:rsid w:val="0034057E"/>
    <w:rPr>
      <w:sz w:val="18"/>
      <w:szCs w:val="18"/>
    </w:rPr>
  </w:style>
  <w:style w:type="paragraph" w:customStyle="1" w:styleId="MarginEdition">
    <w:name w:val="Margin Edition"/>
    <w:basedOn w:val="MarginNote"/>
    <w:rsid w:val="00340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57E"/>
    <w:rPr>
      <w:sz w:val="2"/>
      <w:szCs w:val="2"/>
    </w:rPr>
  </w:style>
  <w:style w:type="character" w:customStyle="1" w:styleId="Small">
    <w:name w:val="Small"/>
    <w:basedOn w:val="DefaultParagraphFont"/>
    <w:rsid w:val="0034057E"/>
    <w:rPr>
      <w:sz w:val="16"/>
    </w:rPr>
  </w:style>
  <w:style w:type="paragraph" w:customStyle="1" w:styleId="WideTable">
    <w:name w:val="Wide Table"/>
    <w:basedOn w:val="Normal"/>
    <w:rsid w:val="00340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57E"/>
  </w:style>
  <w:style w:type="paragraph" w:styleId="Quote">
    <w:name w:val="Quote"/>
    <w:basedOn w:val="Heading1"/>
    <w:link w:val="QuoteChar"/>
    <w:qFormat/>
    <w:rsid w:val="00340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57E"/>
    <w:pPr>
      <w:pageBreakBefore/>
    </w:pPr>
  </w:style>
  <w:style w:type="paragraph" w:customStyle="1" w:styleId="Border">
    <w:name w:val="Border"/>
    <w:basedOn w:val="Normal"/>
    <w:qFormat/>
    <w:rsid w:val="00340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57E"/>
    <w:rPr>
      <w:u w:val="single"/>
    </w:rPr>
  </w:style>
  <w:style w:type="character" w:customStyle="1" w:styleId="BoldandItalics">
    <w:name w:val="Bold and Italics"/>
    <w:qFormat/>
    <w:rsid w:val="0034057E"/>
    <w:rPr>
      <w:b/>
      <w:i/>
      <w:u w:val="none"/>
    </w:rPr>
  </w:style>
  <w:style w:type="paragraph" w:styleId="BalloonText">
    <w:name w:val="Balloon Text"/>
    <w:basedOn w:val="Normal"/>
    <w:link w:val="BalloonTextChar"/>
    <w:rsid w:val="0034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57E"/>
    <w:pPr>
      <w:spacing w:before="0" w:after="0"/>
    </w:pPr>
  </w:style>
  <w:style w:type="paragraph" w:customStyle="1" w:styleId="BodyTextBold">
    <w:name w:val="Body Text Bold"/>
    <w:basedOn w:val="BodyText"/>
    <w:qFormat/>
    <w:rsid w:val="0034057E"/>
    <w:rPr>
      <w:b/>
    </w:rPr>
  </w:style>
  <w:style w:type="character" w:styleId="Hyperlink">
    <w:name w:val="Hyperlink"/>
    <w:basedOn w:val="DefaultParagraphFont"/>
    <w:uiPriority w:val="99"/>
    <w:unhideWhenUsed/>
    <w:rsid w:val="00921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2731</Characters>
  <Application>Microsoft Office Word</Application>
  <DocSecurity>0</DocSecurity>
  <Lines>78</Lines>
  <Paragraphs>68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MSFFL3059 Install carpet 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2022-12-08T01:17:00Z</dcterms:created>
  <dcterms:modified xsi:type="dcterms:W3CDTF">2022-12-08T01:17:00Z</dcterms:modified>
</cp:coreProperties>
</file>