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4F4" w:rsidP="00EB6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MSFFL3058 Provide advice to customers on floor coverings</w:t>
      </w:r>
      <w:r>
        <w:fldChar w:fldCharType="end"/>
      </w:r>
    </w:p>
    <w:p w:rsidR="00EB64F4" w:rsidP="00EB64F4">
      <w:pPr>
        <w:pStyle w:val="Version"/>
        <w:sectPr w:rsidSect="005B6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E24" w:rsidP="005B6E24">
      <w:pPr>
        <w:pStyle w:val="SuperHeading"/>
      </w:pPr>
      <w:r w:rsidRPr="005B6E24">
        <w:t>Assessment Requirements for MSFFL3058 Provide advice to customers on floor coverings</w:t>
      </w:r>
    </w:p>
    <w:p w:rsidR="00000000" w:rsidRPr="005B6E24" w:rsidP="005B6E24">
      <w:pPr>
        <w:pStyle w:val="Heading1"/>
      </w:pPr>
      <w:bookmarkStart w:id="1" w:name="O_1014116"/>
      <w:bookmarkEnd w:id="1"/>
      <w:r w:rsidRPr="005B6E24">
        <w:t>Modification History</w:t>
      </w:r>
    </w:p>
    <w:p w:rsidR="00EB64F4" w:rsidP="00EB64F4">
      <w:pPr>
        <w:pStyle w:val="BodyText"/>
      </w:pPr>
      <w:r w:rsidRPr="005B6E24">
        <w:t>Release 1. Supersedes and is equivalent to MSFFL3050 Provide advice to customers on floor coverings.</w:t>
      </w:r>
    </w:p>
    <w:p w:rsidR="00000000" w:rsidRPr="005B6E24" w:rsidP="005B6E24">
      <w:pPr>
        <w:pStyle w:val="Heading1"/>
      </w:pPr>
      <w:bookmarkStart w:id="2" w:name="O_1014119"/>
      <w:bookmarkEnd w:id="2"/>
      <w:r w:rsidRPr="005B6E24">
        <w:t>Performance Evidence</w:t>
      </w:r>
    </w:p>
    <w:p w:rsidR="00000000" w:rsidRPr="005B6E24" w:rsidP="00EB64F4">
      <w:pPr>
        <w:pStyle w:val="BodyText"/>
      </w:pPr>
      <w:r w:rsidRPr="005B6E24">
        <w:t>There must be evidence the candidate has completed the tasks outlined in the elements and performance criteria of this unit, and:</w:t>
      </w:r>
    </w:p>
    <w:p w:rsidR="00000000" w:rsidRPr="005B6E24" w:rsidP="005B6E24">
      <w:pPr>
        <w:pStyle w:val="ListBullet"/>
      </w:pPr>
      <w:r w:rsidRPr="005B6E24">
        <w:t>responded to 4 different customer enquiries that individually or cumulatively require provision of infor</w:t>
      </w:r>
      <w:r w:rsidRPr="005B6E24">
        <w:t>mation on all of the following floor coverings:</w:t>
      </w:r>
    </w:p>
    <w:p w:rsidR="00000000" w:rsidRPr="005B6E24" w:rsidP="005B6E24">
      <w:pPr>
        <w:pStyle w:val="ListBullet2"/>
      </w:pPr>
      <w:r w:rsidRPr="005B6E24">
        <w:t>carpet and other textile products</w:t>
      </w:r>
    </w:p>
    <w:p w:rsidR="00000000" w:rsidRPr="005B6E24" w:rsidP="005B6E24">
      <w:pPr>
        <w:pStyle w:val="ListBullet2"/>
      </w:pPr>
      <w:r w:rsidRPr="005B6E24">
        <w:t>laminate</w:t>
      </w:r>
    </w:p>
    <w:p w:rsidR="00000000" w:rsidRPr="005B6E24" w:rsidP="005B6E24">
      <w:pPr>
        <w:pStyle w:val="ListBullet2"/>
      </w:pPr>
      <w:r w:rsidRPr="005B6E24">
        <w:t>resilient</w:t>
      </w:r>
    </w:p>
    <w:p w:rsidR="00000000" w:rsidRPr="005B6E24" w:rsidP="005B6E24">
      <w:pPr>
        <w:pStyle w:val="ListBullet2"/>
      </w:pPr>
      <w:r w:rsidRPr="005B6E24">
        <w:t>timber</w:t>
      </w:r>
    </w:p>
    <w:p w:rsidR="00000000" w:rsidRPr="005B6E24" w:rsidP="005B6E24">
      <w:pPr>
        <w:pStyle w:val="ListBullet"/>
      </w:pPr>
      <w:r w:rsidRPr="005B6E24">
        <w:t>provided accurate information for each of the above enquiries that includes:</w:t>
      </w:r>
    </w:p>
    <w:p w:rsidR="00000000" w:rsidRPr="005B6E24" w:rsidP="005B6E24">
      <w:pPr>
        <w:pStyle w:val="ListBullet2"/>
      </w:pPr>
      <w:r w:rsidRPr="005B6E24">
        <w:t>product characteristics and origins</w:t>
      </w:r>
    </w:p>
    <w:p w:rsidR="00000000" w:rsidRPr="005B6E24" w:rsidP="005B6E24">
      <w:pPr>
        <w:pStyle w:val="ListBullet2"/>
      </w:pPr>
      <w:r w:rsidRPr="005B6E24">
        <w:t>competitive features</w:t>
      </w:r>
    </w:p>
    <w:p w:rsidR="00000000" w:rsidRPr="005B6E24" w:rsidP="005B6E24">
      <w:pPr>
        <w:pStyle w:val="ListBullet2"/>
      </w:pPr>
      <w:r w:rsidRPr="005B6E24">
        <w:t>how the product matches the customer needs</w:t>
      </w:r>
    </w:p>
    <w:p w:rsidR="00000000" w:rsidRPr="005B6E24" w:rsidP="005B6E24">
      <w:pPr>
        <w:pStyle w:val="ListBullet2"/>
      </w:pPr>
      <w:r w:rsidRPr="005B6E24">
        <w:t>installation techniques and requirements</w:t>
      </w:r>
    </w:p>
    <w:p w:rsidR="00000000" w:rsidRPr="005B6E24" w:rsidP="005B6E24">
      <w:pPr>
        <w:pStyle w:val="ListBullet2"/>
      </w:pPr>
      <w:r w:rsidRPr="005B6E24">
        <w:t>maintenance requirements</w:t>
      </w:r>
    </w:p>
    <w:p w:rsidR="00EB64F4" w:rsidP="005B6E24">
      <w:pPr>
        <w:pStyle w:val="ListBullet2"/>
      </w:pPr>
      <w:r w:rsidRPr="005B6E24">
        <w:t>cost.</w:t>
      </w:r>
    </w:p>
    <w:p w:rsidR="00EB64F4" w:rsidP="005B6E24">
      <w:pPr>
        <w:pStyle w:val="ListBullet2"/>
      </w:pPr>
    </w:p>
    <w:p w:rsidR="00000000" w:rsidRPr="005B6E24" w:rsidP="005B6E24">
      <w:pPr>
        <w:pStyle w:val="Heading1"/>
      </w:pPr>
      <w:bookmarkStart w:id="3" w:name="O_1014118"/>
      <w:bookmarkEnd w:id="3"/>
      <w:r w:rsidRPr="005B6E24">
        <w:t>Knowledge Evidence</w:t>
      </w:r>
    </w:p>
    <w:p w:rsidR="00000000" w:rsidRPr="005B6E24" w:rsidP="00EB64F4">
      <w:pPr>
        <w:pStyle w:val="BodyText"/>
      </w:pPr>
      <w:r w:rsidRPr="005B6E24">
        <w:t>There must be evidence the candidate has knowledge of:</w:t>
      </w:r>
    </w:p>
    <w:p w:rsidR="00000000" w:rsidRPr="005B6E24" w:rsidP="005B6E24">
      <w:pPr>
        <w:pStyle w:val="ListBullet"/>
      </w:pPr>
      <w:r w:rsidRPr="005B6E24">
        <w:t>legal and ethical considerations when providin</w:t>
      </w:r>
      <w:r w:rsidRPr="005B6E24">
        <w:t>g advice on floor coverings, including individual responsibility under Australian consumer law</w:t>
      </w:r>
    </w:p>
    <w:p w:rsidR="00000000" w:rsidRPr="005B6E24" w:rsidP="005B6E24">
      <w:pPr>
        <w:pStyle w:val="ListBullet"/>
      </w:pPr>
      <w:r w:rsidRPr="005B6E24">
        <w:t xml:space="preserve">workplace safety systems related to floor coverings and their installation </w:t>
      </w:r>
    </w:p>
    <w:p w:rsidR="00000000" w:rsidRPr="005B6E24" w:rsidP="005B6E24">
      <w:pPr>
        <w:pStyle w:val="ListBullet"/>
      </w:pPr>
      <w:r w:rsidRPr="005B6E24">
        <w:t>sources and types of reliable information about different floor covering materials</w:t>
      </w:r>
    </w:p>
    <w:p w:rsidR="00000000" w:rsidRPr="005B6E24" w:rsidP="005B6E24">
      <w:pPr>
        <w:pStyle w:val="ListBullet"/>
      </w:pPr>
      <w:r w:rsidRPr="005B6E24">
        <w:t>ty</w:t>
      </w:r>
      <w:r w:rsidRPr="005B6E24">
        <w:t>pes, characteristics, uses and limitations of different floor covering materials, including installation, finishing and maintenance considerations for:</w:t>
      </w:r>
    </w:p>
    <w:p w:rsidR="00000000" w:rsidRPr="005B6E24" w:rsidP="005B6E24">
      <w:pPr>
        <w:pStyle w:val="ListBullet2"/>
      </w:pPr>
      <w:r w:rsidRPr="005B6E24">
        <w:t>timber and laminate floor coverings products and services</w:t>
      </w:r>
    </w:p>
    <w:p w:rsidR="00000000" w:rsidRPr="005B6E24" w:rsidP="005B6E24">
      <w:pPr>
        <w:pStyle w:val="ListBullet2"/>
      </w:pPr>
      <w:r w:rsidRPr="005B6E24">
        <w:t>resilient floor coverings products and services</w:t>
      </w:r>
    </w:p>
    <w:p w:rsidR="00000000" w:rsidRPr="005B6E24" w:rsidP="005B6E24">
      <w:pPr>
        <w:pStyle w:val="ListBullet2"/>
      </w:pPr>
      <w:r w:rsidRPr="005B6E24">
        <w:t>carpet and other textile floor coverings products and services</w:t>
      </w:r>
    </w:p>
    <w:p w:rsidR="00000000" w:rsidRPr="005B6E24" w:rsidP="005B6E24">
      <w:pPr>
        <w:pStyle w:val="ListBullet"/>
      </w:pPr>
      <w:r w:rsidRPr="005B6E24">
        <w:t>product and service information, including:</w:t>
      </w:r>
    </w:p>
    <w:p w:rsidR="00000000" w:rsidRPr="005B6E24" w:rsidP="005B6E24">
      <w:pPr>
        <w:pStyle w:val="ListBullet2"/>
      </w:pPr>
      <w:r w:rsidRPr="005B6E24">
        <w:t>availability</w:t>
      </w:r>
    </w:p>
    <w:p w:rsidR="00000000" w:rsidRPr="005B6E24" w:rsidP="005B6E24">
      <w:pPr>
        <w:pStyle w:val="ListBullet2"/>
      </w:pPr>
      <w:r w:rsidRPr="005B6E24">
        <w:t>competitive features</w:t>
      </w:r>
    </w:p>
    <w:p w:rsidR="00000000" w:rsidRPr="005B6E24" w:rsidP="005B6E24">
      <w:pPr>
        <w:pStyle w:val="ListBullet2"/>
      </w:pPr>
      <w:r w:rsidRPr="005B6E24">
        <w:t>distribution process</w:t>
      </w:r>
    </w:p>
    <w:p w:rsidR="00000000" w:rsidRPr="005B6E24" w:rsidP="005B6E24">
      <w:pPr>
        <w:pStyle w:val="ListBullet2"/>
      </w:pPr>
      <w:r w:rsidRPr="005B6E24">
        <w:t>origins</w:t>
      </w:r>
    </w:p>
    <w:p w:rsidR="00000000" w:rsidRPr="005B6E24" w:rsidP="005B6E24">
      <w:pPr>
        <w:pStyle w:val="ListBullet2"/>
      </w:pPr>
      <w:r w:rsidRPr="005B6E24">
        <w:t>price and organisational pricing pol</w:t>
      </w:r>
      <w:r w:rsidRPr="005B6E24">
        <w:t>icies</w:t>
      </w:r>
    </w:p>
    <w:p w:rsidR="00000000" w:rsidRPr="005B6E24" w:rsidP="005B6E24">
      <w:pPr>
        <w:pStyle w:val="ListBullet"/>
      </w:pPr>
      <w:r w:rsidRPr="005B6E24">
        <w:t>organisational customer service and sales protocols and procedures for:</w:t>
      </w:r>
    </w:p>
    <w:p w:rsidR="00000000" w:rsidRPr="005B6E24" w:rsidP="005B6E24">
      <w:pPr>
        <w:pStyle w:val="ListBullet2"/>
      </w:pPr>
      <w:r w:rsidRPr="005B6E24">
        <w:t>interactions with customers</w:t>
      </w:r>
    </w:p>
    <w:p w:rsidR="00EB64F4" w:rsidP="005B6E24">
      <w:pPr>
        <w:pStyle w:val="ListBullet2"/>
      </w:pPr>
      <w:r w:rsidRPr="005B6E24">
        <w:t>documentation requirements.</w:t>
      </w:r>
    </w:p>
    <w:p w:rsidR="00EB64F4" w:rsidP="005B6E24">
      <w:pPr>
        <w:pStyle w:val="ListBullet2"/>
      </w:pPr>
    </w:p>
    <w:p w:rsidR="00000000" w:rsidRPr="005B6E24" w:rsidP="005B6E24">
      <w:pPr>
        <w:pStyle w:val="Heading1"/>
      </w:pPr>
      <w:bookmarkStart w:id="4" w:name="O_1014117"/>
      <w:bookmarkEnd w:id="4"/>
      <w:r w:rsidRPr="005B6E24">
        <w:t>Assessment Conditions</w:t>
      </w:r>
    </w:p>
    <w:p w:rsidR="00000000" w:rsidRPr="005B6E24" w:rsidP="00EB64F4">
      <w:pPr>
        <w:pStyle w:val="BodyText"/>
      </w:pPr>
      <w:r w:rsidRPr="005B6E2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B6E24" w:rsidP="005B6E24">
      <w:pPr>
        <w:pStyle w:val="ListBullet"/>
      </w:pPr>
      <w:r w:rsidRPr="005B6E24">
        <w:t xml:space="preserve">use of suitable facilities, equipment and resources, including: </w:t>
      </w:r>
    </w:p>
    <w:p w:rsidR="00000000" w:rsidRPr="005B6E24" w:rsidP="005B6E24">
      <w:pPr>
        <w:pStyle w:val="ListBullet2"/>
      </w:pPr>
      <w:r w:rsidRPr="005B6E24">
        <w:t>product information</w:t>
      </w:r>
    </w:p>
    <w:p w:rsidR="00000000" w:rsidRPr="005B6E24" w:rsidP="005B6E24">
      <w:pPr>
        <w:pStyle w:val="ListBullet2"/>
      </w:pPr>
      <w:r w:rsidRPr="005B6E24">
        <w:t>customer enquiries</w:t>
      </w:r>
    </w:p>
    <w:p w:rsidR="00000000" w:rsidRPr="005B6E24" w:rsidP="005B6E24">
      <w:pPr>
        <w:pStyle w:val="ListBullet2"/>
      </w:pPr>
      <w:r w:rsidRPr="005B6E24">
        <w:t>workplace procedures.</w:t>
      </w:r>
    </w:p>
    <w:p w:rsidR="00EB64F4" w:rsidP="00EB64F4">
      <w:pPr>
        <w:pStyle w:val="BodyText"/>
      </w:pPr>
      <w:r w:rsidRPr="005B6E24">
        <w:t>Assessors must satisfy the NVR/AQTF mandatory competency requirements for assessors.</w:t>
      </w:r>
    </w:p>
    <w:p w:rsidR="00000000" w:rsidRPr="005B6E24" w:rsidP="005B6E24">
      <w:pPr>
        <w:pStyle w:val="Heading1"/>
      </w:pPr>
      <w:bookmarkStart w:id="5" w:name="O_1014115"/>
      <w:bookmarkEnd w:id="5"/>
      <w:r w:rsidRPr="005B6E24">
        <w:t>Links</w:t>
      </w:r>
    </w:p>
    <w:p w:rsidR="00000000" w:rsidRPr="005B6E24" w:rsidP="00EB64F4">
      <w:pPr>
        <w:pStyle w:val="BodyText"/>
      </w:pPr>
      <w:r w:rsidRPr="005B6E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536C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6E24" w:rsidP="005B6E24"/>
    <w:sectPr w:rsidSect="005B6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24" w:rsidRPr="00EB64F4" w:rsidP="00EB6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F4" w:rsidP="005B6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4F4" w:rsidP="005B6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64F4" w:rsidP="005B6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E24" w:rsidRPr="00EB64F4" w:rsidP="00EB6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F4" w:rsidRPr="002D2AF8" w:rsidP="005B6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MSFFL3058 Provide advice to customers on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B64F4" w:rsidP="005B6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B0E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EC1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702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E24"/>
  </w:style>
  <w:style w:type="character" w:customStyle="1" w:styleId="Heading1Char">
    <w:name w:val="Heading 1 Char"/>
    <w:basedOn w:val="DefaultParagraphFont"/>
    <w:link w:val="Heading1"/>
    <w:rsid w:val="005B6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E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E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6E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6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E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6E24"/>
    <w:rPr>
      <w:b/>
      <w:spacing w:val="0"/>
    </w:rPr>
  </w:style>
  <w:style w:type="paragraph" w:customStyle="1" w:styleId="SuperTitle">
    <w:name w:val="SuperTitle"/>
    <w:basedOn w:val="Title"/>
    <w:rsid w:val="005B6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E24"/>
    <w:rPr>
      <w:i/>
    </w:rPr>
  </w:style>
  <w:style w:type="paragraph" w:styleId="Caption">
    <w:name w:val="caption"/>
    <w:basedOn w:val="BodyText"/>
    <w:next w:val="Normal"/>
    <w:qFormat/>
    <w:rsid w:val="005B6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E24"/>
  </w:style>
  <w:style w:type="paragraph" w:styleId="TableofFigures">
    <w:name w:val="table of figures"/>
    <w:basedOn w:val="Normal"/>
    <w:next w:val="Normal"/>
    <w:semiHidden/>
    <w:rsid w:val="005B6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E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E24"/>
    <w:rPr>
      <w:rFonts w:ascii="Wingdings" w:hAnsi="Wingdings"/>
    </w:rPr>
  </w:style>
  <w:style w:type="paragraph" w:customStyle="1" w:styleId="TableHeading">
    <w:name w:val="Table Heading"/>
    <w:basedOn w:val="HeadingBase"/>
    <w:rsid w:val="005B6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E24"/>
    <w:rPr>
      <w:color w:val="0033CC"/>
      <w:u w:val="none"/>
    </w:rPr>
  </w:style>
  <w:style w:type="paragraph" w:customStyle="1" w:styleId="BodyTextRight">
    <w:name w:val="Body Text Right"/>
    <w:basedOn w:val="BodyText"/>
    <w:rsid w:val="005B6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E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E24"/>
    <w:rPr>
      <w:sz w:val="32"/>
    </w:rPr>
  </w:style>
  <w:style w:type="paragraph" w:customStyle="1" w:styleId="HeadingProcedure">
    <w:name w:val="Heading Procedure"/>
    <w:basedOn w:val="HeadingBase"/>
    <w:next w:val="Normal"/>
    <w:rsid w:val="005B6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E24"/>
    <w:pPr>
      <w:spacing w:before="60" w:after="60"/>
    </w:pPr>
  </w:style>
  <w:style w:type="paragraph" w:styleId="ListContinue">
    <w:name w:val="List Continue"/>
    <w:basedOn w:val="List"/>
    <w:rsid w:val="005B6E24"/>
    <w:pPr>
      <w:ind w:firstLine="0"/>
    </w:pPr>
  </w:style>
  <w:style w:type="paragraph" w:customStyle="1" w:styleId="ListNote">
    <w:name w:val="List Note"/>
    <w:basedOn w:val="List"/>
    <w:rsid w:val="005B6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E24"/>
    <w:rPr>
      <w:rFonts w:ascii="Courier New" w:hAnsi="Courier New"/>
    </w:rPr>
  </w:style>
  <w:style w:type="paragraph" w:customStyle="1" w:styleId="NoteBullet">
    <w:name w:val="Note Bullet"/>
    <w:basedOn w:val="Note"/>
    <w:rsid w:val="005B6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E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E24"/>
    <w:rPr>
      <w:b/>
      <w:smallCaps/>
    </w:rPr>
  </w:style>
  <w:style w:type="paragraph" w:customStyle="1" w:styleId="TableListNumber">
    <w:name w:val="Table List Number"/>
    <w:basedOn w:val="ListNumber"/>
    <w:rsid w:val="005B6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E24"/>
    <w:pPr>
      <w:numPr>
        <w:numId w:val="9"/>
      </w:numPr>
    </w:pPr>
  </w:style>
  <w:style w:type="paragraph" w:customStyle="1" w:styleId="ListAlpha2">
    <w:name w:val="List Alpha 2"/>
    <w:basedOn w:val="List2"/>
    <w:rsid w:val="005B6E24"/>
    <w:pPr>
      <w:numPr>
        <w:numId w:val="8"/>
      </w:numPr>
    </w:pPr>
  </w:style>
  <w:style w:type="paragraph" w:styleId="List2">
    <w:name w:val="List 2"/>
    <w:basedOn w:val="BodyText"/>
    <w:rsid w:val="005B6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E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E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E24"/>
    <w:pPr>
      <w:numPr>
        <w:numId w:val="4"/>
      </w:numPr>
    </w:pPr>
  </w:style>
  <w:style w:type="paragraph" w:styleId="ListContinue2">
    <w:name w:val="List Continue 2"/>
    <w:basedOn w:val="List2"/>
    <w:rsid w:val="005B6E24"/>
    <w:pPr>
      <w:ind w:firstLine="0"/>
    </w:pPr>
  </w:style>
  <w:style w:type="paragraph" w:styleId="ListContinue3">
    <w:name w:val="List Continue 3"/>
    <w:basedOn w:val="List3"/>
    <w:rsid w:val="005B6E24"/>
    <w:pPr>
      <w:ind w:left="1021" w:firstLine="0"/>
    </w:pPr>
  </w:style>
  <w:style w:type="paragraph" w:styleId="ListContinue4">
    <w:name w:val="List Continue 4"/>
    <w:basedOn w:val="List4"/>
    <w:rsid w:val="005B6E24"/>
    <w:pPr>
      <w:ind w:firstLine="0"/>
    </w:pPr>
  </w:style>
  <w:style w:type="paragraph" w:styleId="ListContinue5">
    <w:name w:val="List Continue 5"/>
    <w:basedOn w:val="List5"/>
    <w:rsid w:val="005B6E24"/>
    <w:pPr>
      <w:ind w:firstLine="0"/>
    </w:pPr>
  </w:style>
  <w:style w:type="paragraph" w:styleId="ListNumber3">
    <w:name w:val="List Number 3"/>
    <w:basedOn w:val="List3"/>
    <w:rsid w:val="005B6E24"/>
    <w:pPr>
      <w:numPr>
        <w:numId w:val="5"/>
      </w:numPr>
    </w:pPr>
  </w:style>
  <w:style w:type="paragraph" w:styleId="ListNumber4">
    <w:name w:val="List Number 4"/>
    <w:basedOn w:val="List4"/>
    <w:rsid w:val="005B6E24"/>
    <w:pPr>
      <w:numPr>
        <w:numId w:val="6"/>
      </w:numPr>
    </w:pPr>
  </w:style>
  <w:style w:type="paragraph" w:styleId="ListNumber5">
    <w:name w:val="List Number 5"/>
    <w:basedOn w:val="List5"/>
    <w:rsid w:val="005B6E24"/>
    <w:pPr>
      <w:numPr>
        <w:numId w:val="7"/>
      </w:numPr>
    </w:pPr>
  </w:style>
  <w:style w:type="paragraph" w:styleId="BlockText">
    <w:name w:val="Block Text"/>
    <w:basedOn w:val="Normal"/>
    <w:rsid w:val="005B6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E24"/>
    <w:rPr>
      <w:sz w:val="16"/>
      <w:vertAlign w:val="superscript"/>
    </w:rPr>
  </w:style>
  <w:style w:type="character" w:customStyle="1" w:styleId="Symbols">
    <w:name w:val="Symbols"/>
    <w:basedOn w:val="DefaultParagraphFont"/>
    <w:rsid w:val="005B6E24"/>
    <w:rPr>
      <w:rFonts w:ascii="Symbol" w:hAnsi="Symbol"/>
    </w:rPr>
  </w:style>
  <w:style w:type="character" w:customStyle="1" w:styleId="MenuOptions">
    <w:name w:val="Menu Options"/>
    <w:basedOn w:val="DefaultParagraphFont"/>
    <w:rsid w:val="005B6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E24"/>
    <w:rPr>
      <w:b/>
    </w:rPr>
  </w:style>
  <w:style w:type="character" w:customStyle="1" w:styleId="Underlined">
    <w:name w:val="Underlined"/>
    <w:basedOn w:val="DefaultParagraphFont"/>
    <w:rsid w:val="005B6E24"/>
    <w:rPr>
      <w:u w:val="single"/>
    </w:rPr>
  </w:style>
  <w:style w:type="paragraph" w:customStyle="1" w:styleId="TableBodyTextRight">
    <w:name w:val="Table Body Text Right"/>
    <w:basedOn w:val="TableBodyText"/>
    <w:rsid w:val="005B6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E24"/>
    <w:rPr>
      <w:sz w:val="18"/>
    </w:rPr>
  </w:style>
  <w:style w:type="paragraph" w:customStyle="1" w:styleId="BodySmallRight">
    <w:name w:val="Body Small Right"/>
    <w:basedOn w:val="BodyTextRight"/>
    <w:rsid w:val="005B6E24"/>
    <w:rPr>
      <w:sz w:val="18"/>
      <w:szCs w:val="18"/>
    </w:rPr>
  </w:style>
  <w:style w:type="paragraph" w:customStyle="1" w:styleId="MarginEdition">
    <w:name w:val="Margin Edition"/>
    <w:basedOn w:val="MarginNote"/>
    <w:rsid w:val="005B6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E24"/>
    <w:rPr>
      <w:sz w:val="2"/>
      <w:szCs w:val="2"/>
    </w:rPr>
  </w:style>
  <w:style w:type="character" w:customStyle="1" w:styleId="Small">
    <w:name w:val="Small"/>
    <w:basedOn w:val="DefaultParagraphFont"/>
    <w:rsid w:val="005B6E24"/>
    <w:rPr>
      <w:sz w:val="16"/>
    </w:rPr>
  </w:style>
  <w:style w:type="paragraph" w:customStyle="1" w:styleId="WideTable">
    <w:name w:val="Wide Table"/>
    <w:basedOn w:val="Normal"/>
    <w:rsid w:val="005B6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E24"/>
  </w:style>
  <w:style w:type="paragraph" w:styleId="Quote">
    <w:name w:val="Quote"/>
    <w:basedOn w:val="Heading1"/>
    <w:link w:val="QuoteChar"/>
    <w:qFormat/>
    <w:rsid w:val="005B6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E24"/>
    <w:pPr>
      <w:pageBreakBefore/>
    </w:pPr>
  </w:style>
  <w:style w:type="paragraph" w:customStyle="1" w:styleId="Border">
    <w:name w:val="Border"/>
    <w:basedOn w:val="Normal"/>
    <w:qFormat/>
    <w:rsid w:val="005B6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E24"/>
    <w:rPr>
      <w:u w:val="single"/>
    </w:rPr>
  </w:style>
  <w:style w:type="character" w:customStyle="1" w:styleId="BoldandItalics">
    <w:name w:val="Bold and Italics"/>
    <w:qFormat/>
    <w:rsid w:val="005B6E24"/>
    <w:rPr>
      <w:b/>
      <w:i/>
      <w:u w:val="none"/>
    </w:rPr>
  </w:style>
  <w:style w:type="paragraph" w:styleId="BalloonText">
    <w:name w:val="Balloon Text"/>
    <w:basedOn w:val="Normal"/>
    <w:link w:val="BalloonTextChar"/>
    <w:rsid w:val="005B6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E24"/>
    <w:pPr>
      <w:spacing w:before="0" w:after="0"/>
    </w:pPr>
  </w:style>
  <w:style w:type="paragraph" w:customStyle="1" w:styleId="BodyTextBold">
    <w:name w:val="Body Text Bold"/>
    <w:basedOn w:val="BodyText"/>
    <w:qFormat/>
    <w:rsid w:val="005B6E24"/>
    <w:rPr>
      <w:b/>
    </w:rPr>
  </w:style>
  <w:style w:type="character" w:styleId="Hyperlink">
    <w:name w:val="Hyperlink"/>
    <w:basedOn w:val="DefaultParagraphFont"/>
    <w:uiPriority w:val="99"/>
    <w:unhideWhenUsed/>
    <w:rsid w:val="00EB6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2311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MSFFL3058 Provide advice to customers on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