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4D8" w:rsidP="00C934D8">
      <w:pPr>
        <w:pStyle w:val="Title"/>
      </w:pPr>
      <w:r>
        <w:fldChar w:fldCharType="begin"/>
      </w:r>
      <w:r>
        <w:instrText xml:space="preserve"> TITLE   \* MERGEFORMAT </w:instrText>
      </w:r>
      <w:r>
        <w:fldChar w:fldCharType="separate"/>
      </w:r>
      <w:r>
        <w:t>MSFFL3057 Select and fit diamond tools for concrete surface preparation and polishing</w:t>
      </w:r>
      <w:r>
        <w:fldChar w:fldCharType="end"/>
      </w:r>
    </w:p>
    <w:p w:rsidR="00C934D8" w:rsidP="00C934D8">
      <w:pPr>
        <w:pStyle w:val="Version"/>
        <w:sectPr w:rsidSect="00D61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E04" w:rsidP="00D61E04">
      <w:pPr>
        <w:pStyle w:val="SuperHeading"/>
      </w:pPr>
      <w:r w:rsidRPr="00D61E04">
        <w:t>MSFFL3057 Select and fit diamond tools for conc</w:t>
      </w:r>
      <w:r w:rsidRPr="00D61E04">
        <w:t>rete surface preparation and polishing</w:t>
      </w:r>
    </w:p>
    <w:p w:rsidR="00000000" w:rsidRPr="00D61E04" w:rsidP="00D61E04">
      <w:pPr>
        <w:pStyle w:val="Heading1"/>
      </w:pPr>
      <w:bookmarkStart w:id="1" w:name="O_1013572"/>
      <w:bookmarkEnd w:id="1"/>
      <w:r w:rsidRPr="00D61E04">
        <w:t>Modification History</w:t>
      </w:r>
    </w:p>
    <w:p w:rsidR="00000000" w:rsidRPr="00D61E04" w:rsidP="00C934D8">
      <w:pPr>
        <w:pStyle w:val="BodyText"/>
      </w:pPr>
      <w:r w:rsidRPr="00D61E04">
        <w:t>Release 1. Supersedes and is equivalent to MSFFL3048 Select and fit diamond tools for concrete surface preparation and polishing.</w:t>
      </w:r>
    </w:p>
    <w:p w:rsidR="00000000" w:rsidRPr="00D61E04" w:rsidP="00D61E04">
      <w:pPr>
        <w:pStyle w:val="Heading1"/>
      </w:pPr>
      <w:bookmarkStart w:id="2" w:name="O_1013580"/>
      <w:bookmarkEnd w:id="2"/>
      <w:r w:rsidRPr="00D61E04">
        <w:t>Application</w:t>
      </w:r>
    </w:p>
    <w:p w:rsidR="00000000" w:rsidRPr="00D61E04" w:rsidP="00C934D8">
      <w:pPr>
        <w:pStyle w:val="BodyText"/>
      </w:pPr>
      <w:r w:rsidRPr="00D61E04">
        <w:t>This unit describes the skills and knowledge required to select and fit appropriate diamond grinding and polishing tools for use in concrete floor preparation and finishing machines. It applies to concrete cleaning and polishing operations in commercial an</w:t>
      </w:r>
      <w:r w:rsidRPr="00D61E04">
        <w:t>d residential environments and involves application of skills and knowledge at a sub-trade worker level.</w:t>
      </w:r>
    </w:p>
    <w:p w:rsidR="00000000" w:rsidRPr="00D61E04" w:rsidP="00C934D8">
      <w:pPr>
        <w:pStyle w:val="BodyText"/>
      </w:pPr>
      <w:r w:rsidRPr="00D61E04">
        <w:t>This unit applies to flooring technicians working in accordance with pre-determined work orders.</w:t>
      </w:r>
    </w:p>
    <w:p w:rsidR="00C934D8" w:rsidP="00C934D8">
      <w:pPr>
        <w:pStyle w:val="BodyText"/>
      </w:pPr>
      <w:r w:rsidRPr="00D61E04">
        <w:t>Licensing, legislative or certification requirements m</w:t>
      </w:r>
      <w:r w:rsidRPr="00D61E04">
        <w:t>ay apply to this unit and relevant state/territory and local government agencies should be consulted to determine any necessary certification or licensing for undertaking flooring work. Access to construction sites requires certification of general inducti</w:t>
      </w:r>
      <w:r w:rsidRPr="00D61E04">
        <w:t>on training specified by the National Code of Practice for Induction for Construction Work (ASCC 2007).</w:t>
      </w:r>
    </w:p>
    <w:p w:rsidR="00000000" w:rsidRPr="00D61E04" w:rsidP="00D61E04">
      <w:pPr>
        <w:pStyle w:val="Heading1"/>
      </w:pPr>
      <w:bookmarkStart w:id="3" w:name="O_1013579"/>
      <w:bookmarkEnd w:id="3"/>
      <w:r w:rsidRPr="00D61E04">
        <w:t>Pre-requisite Unit</w:t>
      </w:r>
    </w:p>
    <w:p w:rsidR="00000000" w:rsidRPr="00D61E04" w:rsidP="00D61E04">
      <w:pPr>
        <w:pStyle w:val="Heading1"/>
      </w:pPr>
      <w:bookmarkStart w:id="4" w:name="O_1013578"/>
      <w:bookmarkEnd w:id="4"/>
      <w:r w:rsidRPr="00D61E04">
        <w:t>Competency Field</w:t>
      </w:r>
    </w:p>
    <w:p w:rsidR="00000000" w:rsidRPr="00D61E04" w:rsidP="00C934D8">
      <w:pPr>
        <w:pStyle w:val="BodyText"/>
      </w:pPr>
      <w:r w:rsidRPr="00D61E04">
        <w:t>Flooring technology</w:t>
      </w:r>
    </w:p>
    <w:p w:rsidR="00000000" w:rsidRPr="00D61E04" w:rsidP="00D61E04">
      <w:pPr>
        <w:pStyle w:val="Heading1"/>
      </w:pPr>
      <w:bookmarkStart w:id="5" w:name="O_1013577"/>
      <w:bookmarkEnd w:id="5"/>
      <w:r w:rsidRPr="00D61E04">
        <w:t>Unit Sector</w:t>
      </w:r>
    </w:p>
    <w:p w:rsidR="00000000" w:rsidRPr="00D61E04" w:rsidP="00C934D8">
      <w:pPr>
        <w:pStyle w:val="BodyText"/>
      </w:pPr>
      <w:r w:rsidRPr="00D61E04">
        <w:t>Flooring technology</w:t>
      </w:r>
    </w:p>
    <w:p w:rsidR="00000000" w:rsidRPr="00D61E04" w:rsidP="00D61E04">
      <w:pPr>
        <w:pStyle w:val="Heading1"/>
      </w:pPr>
      <w:bookmarkStart w:id="6" w:name="O_1013576"/>
      <w:bookmarkEnd w:id="6"/>
      <w:r w:rsidRPr="00D61E04">
        <w:t>Elements and Performance Criteria</w:t>
      </w:r>
    </w:p>
    <w:tbl>
      <w:tblPr>
        <w:tblW w:w="9520" w:type="dxa"/>
        <w:tblLayout w:type="fixed"/>
        <w:tblCellMar>
          <w:left w:w="62" w:type="dxa"/>
          <w:right w:w="62" w:type="dxa"/>
        </w:tblCellMar>
        <w:tblLook w:val="0000"/>
      </w:tblPr>
      <w:tblGrid>
        <w:gridCol w:w="2531"/>
        <w:gridCol w:w="6989"/>
      </w:tblGrid>
      <w:tr w:rsidTr="00C934D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1E04" w:rsidP="00D61E04">
            <w:pPr>
              <w:pStyle w:val="BodyText"/>
            </w:pPr>
            <w:r w:rsidRPr="00D61E0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1E04">
            <w:pPr>
              <w:pStyle w:val="BodyText"/>
              <w:rPr>
                <w:lang w:val="en-NZ"/>
              </w:rPr>
            </w:pPr>
            <w:r w:rsidRPr="00D61E04">
              <w:rPr>
                <w:rStyle w:val="SpecialBold"/>
              </w:rPr>
              <w:t>Performance Criteria</w:t>
            </w:r>
          </w:p>
        </w:tc>
      </w:tr>
      <w:tr w:rsidTr="00C934D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1E04" w:rsidP="00D61E04">
            <w:pPr>
              <w:pStyle w:val="BodyText"/>
            </w:pPr>
            <w:r w:rsidRPr="00D61E04">
              <w:rPr>
                <w:rStyle w:val="Emphasis"/>
              </w:rPr>
              <w:t xml:space="preserve">Elements describe the </w:t>
            </w:r>
            <w:r w:rsidRPr="00D61E04">
              <w:t xml:space="preserve">essential </w:t>
            </w:r>
            <w:r w:rsidRPr="00D61E0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1E04">
            <w:pPr>
              <w:pStyle w:val="BodyText"/>
              <w:rPr>
                <w:lang w:val="en-NZ"/>
              </w:rPr>
            </w:pPr>
            <w:r w:rsidRPr="00D61E04">
              <w:rPr>
                <w:rStyle w:val="Emphasis"/>
              </w:rPr>
              <w:t>Performance criteria describe the performance needed to demonstrate achievement of the element.</w:t>
            </w:r>
          </w:p>
        </w:tc>
      </w:tr>
      <w:tr w:rsidTr="00C934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E04">
            <w:pPr>
              <w:pStyle w:val="BodyText"/>
              <w:rPr>
                <w:lang w:val="en-NZ"/>
              </w:rPr>
            </w:pPr>
            <w:r w:rsidRPr="00D61E04">
              <w:t xml:space="preserve">1. Identify the required concrete surface </w:t>
            </w:r>
            <w:r w:rsidRPr="00D61E04">
              <w:t>application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E04" w:rsidP="00D61E04">
            <w:pPr>
              <w:pStyle w:val="BodyText"/>
            </w:pPr>
            <w:r w:rsidRPr="00D61E04">
              <w:t xml:space="preserve">1.1 Examine concrete surface to be prepared and polished to evaluate the level, any undulations and surface condition </w:t>
            </w:r>
          </w:p>
          <w:p w:rsidR="00000000" w:rsidRPr="00D61E04" w:rsidP="00D61E04">
            <w:pPr>
              <w:pStyle w:val="BodyText"/>
            </w:pPr>
            <w:r w:rsidRPr="00D61E04">
              <w:t>1.2 Establish types of grinding and polishing techniques required based on floor in</w:t>
            </w:r>
            <w:r w:rsidRPr="00D61E04">
              <w:t xml:space="preserve">spection of the job </w:t>
            </w:r>
          </w:p>
          <w:p w:rsidR="00000000" w:rsidRPr="00D61E04" w:rsidP="00D61E04">
            <w:pPr>
              <w:pStyle w:val="BodyText"/>
            </w:pPr>
            <w:r w:rsidRPr="00D61E04">
              <w:t>1.3 Determine the need for wet or dry application and any additional abrasives required</w:t>
            </w:r>
          </w:p>
          <w:p w:rsidR="00000000" w:rsidP="00D61E04">
            <w:pPr>
              <w:pStyle w:val="BodyText"/>
              <w:rPr>
                <w:lang w:val="en-NZ"/>
              </w:rPr>
            </w:pPr>
            <w:r w:rsidRPr="00D61E04">
              <w:t>1.4 Evaluate floor moisture test results and use results to determine the floor grinding and polishing steps for the job</w:t>
            </w:r>
          </w:p>
        </w:tc>
      </w:tr>
      <w:tr w:rsidTr="00C934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E04">
            <w:pPr>
              <w:pStyle w:val="BodyText"/>
              <w:rPr>
                <w:lang w:val="en-NZ"/>
              </w:rPr>
            </w:pPr>
            <w:r w:rsidRPr="00D61E04">
              <w:t>2. Select diamond grindin</w:t>
            </w:r>
            <w:r w:rsidRPr="00D61E04">
              <w:t>g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E04" w:rsidP="00D61E04">
            <w:pPr>
              <w:pStyle w:val="BodyText"/>
            </w:pPr>
            <w:r w:rsidRPr="00D61E04">
              <w:t>2.1 Identify required diamond tools and bond type for surface preparation</w:t>
            </w:r>
          </w:p>
          <w:p w:rsidR="00000000" w:rsidRPr="00D61E04" w:rsidP="00D61E04">
            <w:pPr>
              <w:pStyle w:val="BodyText"/>
            </w:pPr>
            <w:r w:rsidRPr="00D61E04">
              <w:t>2.2 Determine grit size for grinding based on job requirements</w:t>
            </w:r>
          </w:p>
          <w:p w:rsidR="00000000" w:rsidRPr="00D61E04" w:rsidP="00D61E04">
            <w:pPr>
              <w:pStyle w:val="BodyText"/>
            </w:pPr>
            <w:r w:rsidRPr="00D61E04">
              <w:t>2.3 Match segments of diamond tool and bond type to the job requirements and machine to be used for grinding</w:t>
            </w:r>
          </w:p>
          <w:p w:rsidR="00000000" w:rsidP="00D61E04">
            <w:pPr>
              <w:pStyle w:val="BodyText"/>
              <w:rPr>
                <w:lang w:val="en-NZ"/>
              </w:rPr>
            </w:pPr>
            <w:r w:rsidRPr="00D61E04">
              <w:t>2.4 Fit diamond tools to the planetary machine for surface preparation operations ensuring tool rotation is correct for the machine set-up</w:t>
            </w:r>
          </w:p>
        </w:tc>
      </w:tr>
      <w:tr w:rsidTr="00C934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E04">
            <w:pPr>
              <w:pStyle w:val="BodyText"/>
              <w:rPr>
                <w:lang w:val="en-NZ"/>
              </w:rPr>
            </w:pPr>
            <w:r w:rsidRPr="00D61E04">
              <w:t>3. Select floor diamond polishing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E04" w:rsidP="00D61E04">
            <w:pPr>
              <w:pStyle w:val="BodyText"/>
            </w:pPr>
            <w:r w:rsidRPr="00D61E04">
              <w:t>3.1 Identify required diamond tools and bond type for surface polishing</w:t>
            </w:r>
          </w:p>
          <w:p w:rsidR="00000000" w:rsidRPr="00D61E04" w:rsidP="00D61E04">
            <w:pPr>
              <w:pStyle w:val="BodyText"/>
            </w:pPr>
            <w:r w:rsidRPr="00D61E04">
              <w:t xml:space="preserve">3.2 </w:t>
            </w:r>
            <w:r w:rsidRPr="00D61E04">
              <w:t>Determine grit size for the polishing job</w:t>
            </w:r>
          </w:p>
          <w:p w:rsidR="00000000" w:rsidRPr="00D61E04" w:rsidP="00D61E04">
            <w:pPr>
              <w:pStyle w:val="BodyText"/>
            </w:pPr>
            <w:r w:rsidRPr="00D61E04">
              <w:t>3.3 Match segments of diamond tool and bond type to the job requirements and machine to be used for polishing</w:t>
            </w:r>
          </w:p>
          <w:p w:rsidR="00000000" w:rsidP="00D61E04">
            <w:pPr>
              <w:pStyle w:val="BodyText"/>
              <w:rPr>
                <w:lang w:val="en-NZ"/>
              </w:rPr>
            </w:pPr>
            <w:r w:rsidRPr="00D61E04">
              <w:t>3.4 Fit diamond tools to the planetary machine for surface polishing operations ensuring tool rotation i</w:t>
            </w:r>
            <w:r w:rsidRPr="00D61E04">
              <w:t>s correct for the machine set up</w:t>
            </w:r>
          </w:p>
        </w:tc>
      </w:tr>
      <w:tr w:rsidTr="00C934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E04">
            <w:pPr>
              <w:pStyle w:val="BodyText"/>
              <w:rPr>
                <w:lang w:val="en-NZ"/>
              </w:rPr>
            </w:pPr>
            <w:r w:rsidRPr="00D61E04">
              <w:t>4. Clean up work area and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E04" w:rsidP="00D61E04">
            <w:pPr>
              <w:pStyle w:val="BodyText"/>
            </w:pPr>
            <w:r w:rsidRPr="00D61E04">
              <w:t>4.1 Examine all diamond tools and identify those which are able to be re-used and which are to be discarded</w:t>
            </w:r>
          </w:p>
          <w:p w:rsidR="00000000" w:rsidRPr="00D61E04" w:rsidP="00D61E04">
            <w:pPr>
              <w:pStyle w:val="BodyText"/>
            </w:pPr>
            <w:r w:rsidRPr="00D61E04">
              <w:t>4.2 Clean and store tools and equipment in accordance with workplace procedures</w:t>
            </w:r>
          </w:p>
          <w:p w:rsidR="00000000" w:rsidRPr="00D61E04" w:rsidP="00D61E04">
            <w:pPr>
              <w:pStyle w:val="BodyText"/>
            </w:pPr>
            <w:r w:rsidRPr="00D61E04">
              <w:t>4.</w:t>
            </w:r>
            <w:r w:rsidRPr="00D61E04">
              <w:t>3 Record items to be discarded in workplace documentation and make disposal in accordance with manufacturer recommendations</w:t>
            </w:r>
          </w:p>
          <w:p w:rsidR="00000000" w:rsidRPr="00D61E04" w:rsidP="00D61E04">
            <w:pPr>
              <w:pStyle w:val="BodyText"/>
            </w:pPr>
            <w:r w:rsidRPr="00D61E04">
              <w:t>4.4 Clear work area and safely remove waste</w:t>
            </w:r>
          </w:p>
        </w:tc>
      </w:tr>
    </w:tbl>
    <w:p w:rsidR="00C934D8" w:rsidP="00D61E04">
      <w:pPr>
        <w:pStyle w:val="BodyText"/>
      </w:pPr>
    </w:p>
    <w:p w:rsidR="00C934D8" w:rsidP="00D61E04">
      <w:pPr>
        <w:pStyle w:val="BodyText"/>
      </w:pPr>
    </w:p>
    <w:p w:rsidR="00000000" w:rsidRPr="00D61E04" w:rsidP="00D61E04">
      <w:pPr>
        <w:pStyle w:val="Heading1"/>
      </w:pPr>
      <w:bookmarkStart w:id="7" w:name="O_1013575"/>
      <w:bookmarkEnd w:id="7"/>
      <w:r w:rsidRPr="00D61E04">
        <w:t>Foundation Skills</w:t>
      </w:r>
    </w:p>
    <w:p w:rsidR="00000000" w:rsidRPr="00D61E04" w:rsidP="00C934D8">
      <w:pPr>
        <w:pStyle w:val="BodyText"/>
      </w:pPr>
      <w:r w:rsidRPr="00D61E04">
        <w:t>Foundation skills essential to performance are e</w:t>
      </w:r>
      <w:r w:rsidRPr="00D61E04">
        <w:t>xplicit in the performance criteria of this unit of competency.</w:t>
      </w:r>
    </w:p>
    <w:p w:rsidR="00000000" w:rsidRPr="00D61E04" w:rsidP="00D61E04">
      <w:pPr>
        <w:pStyle w:val="Heading1"/>
      </w:pPr>
      <w:bookmarkStart w:id="8" w:name="O_1013573"/>
      <w:bookmarkEnd w:id="8"/>
      <w:r w:rsidRPr="00D61E04">
        <w:t>Unit Mapping Information</w:t>
      </w:r>
    </w:p>
    <w:p w:rsidR="00000000" w:rsidRPr="00D61E04" w:rsidP="00C934D8">
      <w:pPr>
        <w:pStyle w:val="BodyText"/>
      </w:pPr>
      <w:r w:rsidRPr="00D61E04">
        <w:t>Supersedes and is equivalent to MSFFL3048 Select and fit diamond tools for concrete surface preparation and polishing.</w:t>
      </w:r>
    </w:p>
    <w:p w:rsidR="00000000" w:rsidRPr="00D61E04" w:rsidP="00D61E04">
      <w:pPr>
        <w:pStyle w:val="Heading1"/>
      </w:pPr>
      <w:bookmarkStart w:id="9" w:name="O_1013566"/>
      <w:bookmarkEnd w:id="9"/>
      <w:r w:rsidRPr="00D61E04">
        <w:t>Links</w:t>
      </w:r>
    </w:p>
    <w:p w:rsidR="00000000" w:rsidRPr="00D61E04" w:rsidP="00C934D8">
      <w:pPr>
        <w:pStyle w:val="BodyText"/>
      </w:pPr>
      <w:r w:rsidRPr="00D61E0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5286">
        <w:rPr>
          <w:rStyle w:val="Hyperlink"/>
        </w:rPr>
        <w:t>https://vetnet.gov.au/Pages/TrainingDocs.aspx?q=0601ab95-583a-4e93-b2d4-cfb27b03ed73</w:t>
      </w:r>
      <w:r>
        <w:fldChar w:fldCharType="end"/>
      </w:r>
    </w:p>
    <w:p w:rsidR="00000000" w:rsidRPr="00D61E04" w:rsidP="00D61E04"/>
    <w:sectPr w:rsidSect="00D61E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04" w:rsidRPr="00C934D8" w:rsidP="00C934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D8" w:rsidP="00D61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4D8" w:rsidP="00D61E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34D8" w:rsidP="00D61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E04" w:rsidRPr="00C934D8" w:rsidP="00C934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D8" w:rsidRPr="002D2AF8" w:rsidP="00D61E04">
    <w:pPr>
      <w:pStyle w:val="Header"/>
      <w:framePr w:wrap="around"/>
    </w:pPr>
    <w:r>
      <w:fldChar w:fldCharType="begin"/>
    </w:r>
    <w:r>
      <w:instrText xml:space="preserve"> TITLE   \* MERGEFORMAT </w:instrText>
    </w:r>
    <w:r>
      <w:fldChar w:fldCharType="separate"/>
    </w:r>
    <w:r>
      <w:t>MSFFL3057 Select and fit diamond tools for concrete surface preparation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934D8" w:rsidP="00D61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E04"/>
    <w:pPr>
      <w:spacing w:before="360" w:after="60"/>
      <w:outlineLvl w:val="0"/>
    </w:pPr>
    <w:rPr>
      <w:sz w:val="32"/>
    </w:rPr>
  </w:style>
  <w:style w:type="paragraph" w:styleId="Heading2">
    <w:name w:val="heading 2"/>
    <w:basedOn w:val="HeadingBase"/>
    <w:next w:val="BodyText"/>
    <w:link w:val="Heading2Char"/>
    <w:qFormat/>
    <w:rsid w:val="00D61E04"/>
    <w:pPr>
      <w:keepLines/>
      <w:spacing w:before="240" w:after="120"/>
      <w:outlineLvl w:val="1"/>
    </w:pPr>
    <w:rPr>
      <w:sz w:val="28"/>
      <w:szCs w:val="40"/>
    </w:rPr>
  </w:style>
  <w:style w:type="paragraph" w:styleId="Heading3">
    <w:name w:val="heading 3"/>
    <w:basedOn w:val="HeadingBase"/>
    <w:next w:val="BodyText"/>
    <w:link w:val="Heading3Char"/>
    <w:qFormat/>
    <w:rsid w:val="00D61E04"/>
    <w:pPr>
      <w:spacing w:before="180" w:after="120"/>
      <w:outlineLvl w:val="2"/>
    </w:pPr>
    <w:rPr>
      <w:spacing w:val="-10"/>
      <w:kern w:val="32"/>
    </w:rPr>
  </w:style>
  <w:style w:type="paragraph" w:styleId="Heading4">
    <w:name w:val="heading 4"/>
    <w:basedOn w:val="HeadingBase"/>
    <w:next w:val="BodyText"/>
    <w:link w:val="Heading4Char"/>
    <w:qFormat/>
    <w:rsid w:val="00D61E04"/>
    <w:pPr>
      <w:spacing w:before="160" w:after="120"/>
      <w:outlineLvl w:val="3"/>
    </w:pPr>
    <w:rPr>
      <w:sz w:val="22"/>
    </w:rPr>
  </w:style>
  <w:style w:type="paragraph" w:styleId="Heading5">
    <w:name w:val="heading 5"/>
    <w:basedOn w:val="HeadingBase"/>
    <w:next w:val="Normal"/>
    <w:link w:val="Heading5Char"/>
    <w:qFormat/>
    <w:rsid w:val="00D61E04"/>
    <w:pPr>
      <w:spacing w:before="80"/>
      <w:outlineLvl w:val="4"/>
    </w:pPr>
    <w:rPr>
      <w:color w:val="918585"/>
      <w:sz w:val="20"/>
    </w:rPr>
  </w:style>
  <w:style w:type="paragraph" w:styleId="Heading6">
    <w:name w:val="heading 6"/>
    <w:basedOn w:val="HeadingBase"/>
    <w:next w:val="Normal"/>
    <w:link w:val="Heading6Char"/>
    <w:qFormat/>
    <w:rsid w:val="00D61E04"/>
    <w:pPr>
      <w:spacing w:before="60"/>
      <w:outlineLvl w:val="5"/>
    </w:pPr>
    <w:rPr>
      <w:color w:val="918585"/>
      <w:sz w:val="20"/>
    </w:rPr>
  </w:style>
  <w:style w:type="paragraph" w:styleId="Heading7">
    <w:name w:val="heading 7"/>
    <w:basedOn w:val="Normal"/>
    <w:next w:val="Normal"/>
    <w:link w:val="Heading7Char"/>
    <w:qFormat/>
    <w:rsid w:val="00D61E04"/>
    <w:pPr>
      <w:ind w:left="720"/>
      <w:outlineLvl w:val="6"/>
    </w:pPr>
    <w:rPr>
      <w:i/>
    </w:rPr>
  </w:style>
  <w:style w:type="paragraph" w:styleId="Heading8">
    <w:name w:val="heading 8"/>
    <w:basedOn w:val="Normal"/>
    <w:next w:val="Normal"/>
    <w:link w:val="Heading8Char"/>
    <w:qFormat/>
    <w:rsid w:val="00D61E04"/>
    <w:pPr>
      <w:ind w:left="720"/>
      <w:outlineLvl w:val="7"/>
    </w:pPr>
    <w:rPr>
      <w:i/>
    </w:rPr>
  </w:style>
  <w:style w:type="paragraph" w:styleId="Heading9">
    <w:name w:val="heading 9"/>
    <w:basedOn w:val="Normal"/>
    <w:next w:val="Normal"/>
    <w:link w:val="Heading9Char"/>
    <w:qFormat/>
    <w:rsid w:val="00D61E04"/>
    <w:pPr>
      <w:ind w:left="720"/>
      <w:outlineLvl w:val="8"/>
    </w:pPr>
    <w:rPr>
      <w:i/>
    </w:rPr>
  </w:style>
  <w:style w:type="character" w:default="1" w:styleId="DefaultParagraphFont">
    <w:name w:val="Default Paragraph Font"/>
    <w:uiPriority w:val="1"/>
    <w:unhideWhenUsed/>
    <w:rsid w:val="00D61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E04"/>
  </w:style>
  <w:style w:type="character" w:customStyle="1" w:styleId="Heading1Char">
    <w:name w:val="Heading 1 Char"/>
    <w:basedOn w:val="DefaultParagraphFont"/>
    <w:link w:val="Heading1"/>
    <w:rsid w:val="00D61E04"/>
    <w:rPr>
      <w:rFonts w:ascii="Times New Roman" w:eastAsia="Times New Roman" w:hAnsi="Times New Roman" w:cs="Times New Roman"/>
      <w:b/>
      <w:sz w:val="32"/>
      <w:szCs w:val="20"/>
      <w:lang w:eastAsia="en-US"/>
    </w:rPr>
  </w:style>
  <w:style w:type="paragraph" w:styleId="BodyText">
    <w:name w:val="Body Text"/>
    <w:basedOn w:val="Normal"/>
    <w:link w:val="BodyTextChar"/>
    <w:rsid w:val="00D61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E04"/>
    <w:rPr>
      <w:rFonts w:ascii="Times New Roman" w:eastAsia="Times New Roman" w:hAnsi="Times New Roman" w:cs="Times New Roman"/>
      <w:sz w:val="24"/>
      <w:lang w:eastAsia="en-US"/>
    </w:rPr>
  </w:style>
  <w:style w:type="character" w:customStyle="1" w:styleId="SpecialBold">
    <w:name w:val="Special Bold"/>
    <w:basedOn w:val="DefaultParagraphFont"/>
    <w:rsid w:val="00D61E04"/>
    <w:rPr>
      <w:b/>
      <w:spacing w:val="0"/>
    </w:rPr>
  </w:style>
  <w:style w:type="character" w:styleId="Emphasis">
    <w:name w:val="Emphasis"/>
    <w:basedOn w:val="DefaultParagraphFont"/>
    <w:qFormat/>
    <w:rsid w:val="00D61E04"/>
    <w:rPr>
      <w:i/>
    </w:rPr>
  </w:style>
  <w:style w:type="paragraph" w:customStyle="1" w:styleId="SuperHeading">
    <w:name w:val="SuperHeading"/>
    <w:basedOn w:val="Normal"/>
    <w:rsid w:val="00D61E04"/>
    <w:pPr>
      <w:spacing w:before="240" w:after="120"/>
      <w:outlineLvl w:val="0"/>
    </w:pPr>
    <w:rPr>
      <w:rFonts w:ascii="Times New Roman" w:hAnsi="Times New Roman"/>
      <w:b/>
      <w:sz w:val="32"/>
    </w:rPr>
  </w:style>
  <w:style w:type="paragraph" w:customStyle="1" w:styleId="AllowPageBreak">
    <w:name w:val="AllowPageBreak"/>
    <w:rsid w:val="00D61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E04"/>
    <w:rPr>
      <w:rFonts w:ascii="Courier New" w:eastAsia="Times New Roman" w:hAnsi="Courier New" w:cs="Times New Roman"/>
      <w:i/>
      <w:szCs w:val="20"/>
      <w:lang w:eastAsia="en-US"/>
    </w:rPr>
  </w:style>
  <w:style w:type="paragraph" w:customStyle="1" w:styleId="HeadingBase">
    <w:name w:val="Heading Base"/>
    <w:rsid w:val="00D61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E04"/>
    <w:pPr>
      <w:tabs>
        <w:tab w:val="right" w:leader="dot" w:pos="9072"/>
      </w:tabs>
      <w:ind w:left="567"/>
    </w:pPr>
    <w:rPr>
      <w:szCs w:val="22"/>
    </w:rPr>
  </w:style>
  <w:style w:type="paragraph" w:customStyle="1" w:styleId="TOCBase">
    <w:name w:val="TOC Base"/>
    <w:rsid w:val="00D61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E04"/>
    <w:pPr>
      <w:tabs>
        <w:tab w:val="right" w:leader="dot" w:pos="9072"/>
      </w:tabs>
      <w:spacing w:before="40" w:after="40"/>
      <w:ind w:left="284"/>
    </w:pPr>
    <w:rPr>
      <w:rFonts w:ascii="Times New Roman" w:hAnsi="Times New Roman"/>
    </w:rPr>
  </w:style>
  <w:style w:type="paragraph" w:styleId="TOC1">
    <w:name w:val="toc 1"/>
    <w:basedOn w:val="TOCBase"/>
    <w:next w:val="Normal"/>
    <w:rsid w:val="00D61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E04"/>
    <w:rPr>
      <w:rFonts w:ascii="Times New Roman" w:eastAsia="Times New Roman" w:hAnsi="Times New Roman" w:cs="Times New Roman"/>
      <w:sz w:val="16"/>
      <w:lang w:eastAsia="en-US"/>
    </w:rPr>
  </w:style>
  <w:style w:type="paragraph" w:styleId="Title">
    <w:name w:val="Title"/>
    <w:basedOn w:val="HeadingBase"/>
    <w:link w:val="TitleChar"/>
    <w:qFormat/>
    <w:rsid w:val="00D61E04"/>
    <w:pPr>
      <w:spacing w:before="5040"/>
      <w:jc w:val="center"/>
    </w:pPr>
    <w:rPr>
      <w:sz w:val="48"/>
      <w:szCs w:val="72"/>
      <w:lang w:val="en-US"/>
    </w:rPr>
  </w:style>
  <w:style w:type="character" w:customStyle="1" w:styleId="TitleChar">
    <w:name w:val="Title Char"/>
    <w:basedOn w:val="DefaultParagraphFont"/>
    <w:link w:val="Title"/>
    <w:rsid w:val="00D61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E04"/>
    <w:pPr>
      <w:tabs>
        <w:tab w:val="left" w:pos="3600"/>
        <w:tab w:val="left" w:pos="3958"/>
      </w:tabs>
    </w:pPr>
  </w:style>
  <w:style w:type="paragraph" w:styleId="List">
    <w:name w:val="List"/>
    <w:basedOn w:val="BodyText"/>
    <w:next w:val="BodyText"/>
    <w:rsid w:val="00D61E04"/>
    <w:pPr>
      <w:tabs>
        <w:tab w:val="left" w:pos="340"/>
      </w:tabs>
      <w:spacing w:before="60" w:after="60"/>
      <w:ind w:left="340" w:hanging="340"/>
    </w:pPr>
  </w:style>
  <w:style w:type="paragraph" w:styleId="ListBullet">
    <w:name w:val="List Bullet"/>
    <w:basedOn w:val="List"/>
    <w:rsid w:val="00D61E04"/>
    <w:pPr>
      <w:numPr>
        <w:numId w:val="10"/>
      </w:numPr>
      <w:tabs>
        <w:tab w:val="clear" w:pos="340"/>
      </w:tabs>
      <w:spacing w:before="40" w:after="40"/>
    </w:pPr>
  </w:style>
  <w:style w:type="paragraph" w:customStyle="1" w:styleId="Note">
    <w:name w:val="Note"/>
    <w:basedOn w:val="BodyText"/>
    <w:rsid w:val="00D61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E04"/>
    <w:pPr>
      <w:framePr w:wrap="auto" w:hAnchor="text" w:y="6049"/>
    </w:pPr>
    <w:rPr>
      <w:color w:val="000000"/>
      <w:sz w:val="40"/>
    </w:rPr>
  </w:style>
  <w:style w:type="paragraph" w:customStyle="1" w:styleId="TOCTitle">
    <w:name w:val="TOCTitle"/>
    <w:basedOn w:val="Heading1"/>
    <w:rsid w:val="00D61E04"/>
    <w:pPr>
      <w:spacing w:after="240"/>
      <w:jc w:val="center"/>
      <w:outlineLvl w:val="9"/>
    </w:pPr>
    <w:rPr>
      <w:caps/>
    </w:rPr>
  </w:style>
  <w:style w:type="paragraph" w:customStyle="1" w:styleId="Version">
    <w:name w:val="Version"/>
    <w:rsid w:val="00D61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E04"/>
    <w:pPr>
      <w:numPr>
        <w:numId w:val="11"/>
      </w:numPr>
      <w:tabs>
        <w:tab w:val="clear" w:pos="680"/>
      </w:tabs>
    </w:pPr>
  </w:style>
  <w:style w:type="paragraph" w:styleId="Index1">
    <w:name w:val="index 1"/>
    <w:basedOn w:val="Normal"/>
    <w:next w:val="Normal"/>
    <w:semiHidden/>
    <w:rsid w:val="00D61E04"/>
    <w:pPr>
      <w:keepNext w:val="0"/>
      <w:tabs>
        <w:tab w:val="right" w:pos="4176"/>
      </w:tabs>
      <w:ind w:left="198" w:hanging="198"/>
    </w:pPr>
    <w:rPr>
      <w:rFonts w:ascii="Garamond" w:hAnsi="Garamond"/>
    </w:rPr>
  </w:style>
  <w:style w:type="paragraph" w:styleId="IndexHeading">
    <w:name w:val="index heading"/>
    <w:basedOn w:val="Normal"/>
    <w:next w:val="Index1"/>
    <w:semiHidden/>
    <w:rsid w:val="00D61E04"/>
    <w:pPr>
      <w:spacing w:before="120" w:after="120"/>
    </w:pPr>
    <w:rPr>
      <w:rFonts w:ascii="Arial" w:hAnsi="Arial"/>
      <w:b/>
      <w:color w:val="918585"/>
      <w:sz w:val="24"/>
    </w:rPr>
  </w:style>
  <w:style w:type="paragraph" w:styleId="Header">
    <w:name w:val="header"/>
    <w:basedOn w:val="Normal"/>
    <w:link w:val="HeaderChar"/>
    <w:rsid w:val="00D61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E04"/>
    <w:rPr>
      <w:rFonts w:ascii="Times New Roman" w:eastAsia="Times New Roman" w:hAnsi="Times New Roman" w:cs="Times New Roman"/>
      <w:sz w:val="16"/>
      <w:szCs w:val="20"/>
      <w:lang w:val="en-GB" w:eastAsia="en-US"/>
    </w:rPr>
  </w:style>
  <w:style w:type="paragraph" w:customStyle="1" w:styleId="Chapter">
    <w:name w:val="Chapter"/>
    <w:basedOn w:val="Normal"/>
    <w:rsid w:val="00D61E04"/>
    <w:pPr>
      <w:spacing w:before="240"/>
    </w:pPr>
    <w:rPr>
      <w:rFonts w:ascii="Times New Roman" w:hAnsi="Times New Roman"/>
      <w:smallCaps/>
      <w:spacing w:val="80"/>
      <w:sz w:val="28"/>
    </w:rPr>
  </w:style>
  <w:style w:type="paragraph" w:customStyle="1" w:styleId="InChapter">
    <w:name w:val="InChapter"/>
    <w:basedOn w:val="Heading3"/>
    <w:rsid w:val="00D61E04"/>
    <w:pPr>
      <w:spacing w:after="240"/>
      <w:outlineLvl w:val="9"/>
    </w:pPr>
    <w:rPr>
      <w:noProof/>
    </w:rPr>
  </w:style>
  <w:style w:type="paragraph" w:styleId="Index2">
    <w:name w:val="index 2"/>
    <w:basedOn w:val="Normal"/>
    <w:next w:val="Normal"/>
    <w:semiHidden/>
    <w:rsid w:val="00D61E04"/>
    <w:pPr>
      <w:tabs>
        <w:tab w:val="right" w:pos="4176"/>
      </w:tabs>
      <w:ind w:left="568" w:hanging="284"/>
    </w:pPr>
    <w:rPr>
      <w:rFonts w:ascii="Garamond" w:hAnsi="Garamond"/>
    </w:rPr>
  </w:style>
  <w:style w:type="paragraph" w:customStyle="1" w:styleId="Byline">
    <w:name w:val="Byline"/>
    <w:rsid w:val="00D61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E04"/>
    <w:pPr>
      <w:tabs>
        <w:tab w:val="clear" w:pos="3600"/>
        <w:tab w:val="clear" w:pos="3958"/>
      </w:tabs>
      <w:jc w:val="right"/>
    </w:pPr>
  </w:style>
  <w:style w:type="paragraph" w:styleId="Caption">
    <w:name w:val="caption"/>
    <w:basedOn w:val="BodyText"/>
    <w:next w:val="Normal"/>
    <w:qFormat/>
    <w:rsid w:val="00D61E04"/>
    <w:pPr>
      <w:framePr w:w="2268" w:hSpace="181" w:vSpace="181" w:wrap="around" w:vAnchor="text" w:hAnchor="page" w:x="1135" w:y="285" w:anchorLock="1"/>
    </w:pPr>
    <w:rPr>
      <w:i/>
    </w:rPr>
  </w:style>
  <w:style w:type="paragraph" w:customStyle="1" w:styleId="MiniTOCTitle">
    <w:name w:val="MiniTOCTitle"/>
    <w:basedOn w:val="Heading4"/>
    <w:rsid w:val="00D61E04"/>
    <w:pPr>
      <w:spacing w:before="240"/>
      <w:outlineLvl w:val="9"/>
    </w:pPr>
    <w:rPr>
      <w:noProof/>
      <w:sz w:val="24"/>
    </w:rPr>
  </w:style>
  <w:style w:type="paragraph" w:customStyle="1" w:styleId="MiniTOCItem">
    <w:name w:val="MiniTOCItem"/>
    <w:basedOn w:val="ListBullet"/>
    <w:rsid w:val="00D61E04"/>
    <w:pPr>
      <w:numPr>
        <w:numId w:val="0"/>
      </w:numPr>
      <w:tabs>
        <w:tab w:val="right" w:leader="dot" w:pos="6521"/>
      </w:tabs>
      <w:spacing w:before="0" w:after="0"/>
    </w:pPr>
  </w:style>
  <w:style w:type="paragraph" w:customStyle="1" w:styleId="TOFTitle">
    <w:name w:val="TOFTitle"/>
    <w:basedOn w:val="TOCTitle"/>
    <w:rsid w:val="00D61E04"/>
  </w:style>
  <w:style w:type="paragraph" w:styleId="TableofFigures">
    <w:name w:val="table of figures"/>
    <w:basedOn w:val="Normal"/>
    <w:next w:val="Normal"/>
    <w:semiHidden/>
    <w:rsid w:val="00D61E04"/>
    <w:pPr>
      <w:tabs>
        <w:tab w:val="right" w:leader="dot" w:pos="9072"/>
      </w:tabs>
      <w:ind w:left="970" w:hanging="403"/>
    </w:pPr>
    <w:rPr>
      <w:rFonts w:ascii="Times New Roman" w:hAnsi="Times New Roman"/>
      <w:b/>
    </w:rPr>
  </w:style>
  <w:style w:type="paragraph" w:styleId="ListNumber">
    <w:name w:val="List Number"/>
    <w:basedOn w:val="List"/>
    <w:rsid w:val="00D61E04"/>
    <w:pPr>
      <w:numPr>
        <w:numId w:val="13"/>
      </w:numPr>
      <w:tabs>
        <w:tab w:val="clear" w:pos="340"/>
      </w:tabs>
    </w:pPr>
  </w:style>
  <w:style w:type="character" w:customStyle="1" w:styleId="WingdingSymbols">
    <w:name w:val="Wingding Symbols"/>
    <w:rsid w:val="00D61E04"/>
    <w:rPr>
      <w:rFonts w:ascii="Wingdings" w:hAnsi="Wingdings"/>
    </w:rPr>
  </w:style>
  <w:style w:type="paragraph" w:customStyle="1" w:styleId="TableHeading">
    <w:name w:val="Table Heading"/>
    <w:basedOn w:val="HeadingBase"/>
    <w:rsid w:val="00D61E04"/>
    <w:pPr>
      <w:keepLines/>
      <w:pBdr>
        <w:bottom w:val="single" w:sz="6" w:space="1" w:color="918585"/>
      </w:pBdr>
      <w:spacing w:before="240"/>
    </w:pPr>
  </w:style>
  <w:style w:type="character" w:customStyle="1" w:styleId="HotSpot">
    <w:name w:val="HotSpot"/>
    <w:rsid w:val="00D61E04"/>
    <w:rPr>
      <w:color w:val="0033CC"/>
      <w:u w:val="none"/>
    </w:rPr>
  </w:style>
  <w:style w:type="paragraph" w:customStyle="1" w:styleId="BodyTextRight">
    <w:name w:val="Body Text Right"/>
    <w:basedOn w:val="BodyText"/>
    <w:rsid w:val="00D61E04"/>
    <w:pPr>
      <w:spacing w:before="0" w:after="0"/>
      <w:jc w:val="right"/>
    </w:pPr>
  </w:style>
  <w:style w:type="paragraph" w:styleId="Index3">
    <w:name w:val="index 3"/>
    <w:basedOn w:val="ListNumber2"/>
    <w:next w:val="Normal"/>
    <w:semiHidden/>
    <w:rsid w:val="00D61E04"/>
    <w:pPr>
      <w:numPr>
        <w:numId w:val="0"/>
      </w:numPr>
      <w:tabs>
        <w:tab w:val="right" w:leader="dot" w:pos="4176"/>
      </w:tabs>
    </w:pPr>
  </w:style>
  <w:style w:type="paragraph" w:styleId="ListNumber2">
    <w:name w:val="List Number 2"/>
    <w:basedOn w:val="List2"/>
    <w:rsid w:val="00D61E04"/>
    <w:pPr>
      <w:numPr>
        <w:numId w:val="8"/>
      </w:numPr>
      <w:tabs>
        <w:tab w:val="clear" w:pos="1060"/>
      </w:tabs>
    </w:pPr>
  </w:style>
  <w:style w:type="paragraph" w:customStyle="1" w:styleId="MarginNote">
    <w:name w:val="Margin Note"/>
    <w:basedOn w:val="BodyText"/>
    <w:rsid w:val="00D61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E04"/>
    <w:rPr>
      <w:sz w:val="32"/>
    </w:rPr>
  </w:style>
  <w:style w:type="paragraph" w:customStyle="1" w:styleId="HeadingProcedure">
    <w:name w:val="Heading Procedure"/>
    <w:basedOn w:val="HeadingBase"/>
    <w:next w:val="Normal"/>
    <w:rsid w:val="00D61E04"/>
    <w:pPr>
      <w:tabs>
        <w:tab w:val="left" w:pos="0"/>
      </w:tabs>
      <w:spacing w:before="120" w:after="60"/>
    </w:pPr>
    <w:rPr>
      <w:i/>
      <w:color w:val="918585"/>
      <w:sz w:val="22"/>
    </w:rPr>
  </w:style>
  <w:style w:type="paragraph" w:customStyle="1" w:styleId="TableBodyText">
    <w:name w:val="Table Body Text"/>
    <w:basedOn w:val="BodyText"/>
    <w:rsid w:val="00D61E04"/>
    <w:pPr>
      <w:spacing w:before="60" w:after="60"/>
    </w:pPr>
  </w:style>
  <w:style w:type="paragraph" w:styleId="ListContinue">
    <w:name w:val="List Continue"/>
    <w:basedOn w:val="List"/>
    <w:rsid w:val="00D61E04"/>
    <w:pPr>
      <w:ind w:firstLine="0"/>
    </w:pPr>
  </w:style>
  <w:style w:type="paragraph" w:customStyle="1" w:styleId="ListNote">
    <w:name w:val="List Note"/>
    <w:basedOn w:val="List"/>
    <w:rsid w:val="00D61E04"/>
    <w:pPr>
      <w:pBdr>
        <w:top w:val="single" w:sz="6" w:space="2" w:color="918585"/>
        <w:bottom w:val="single" w:sz="6" w:space="2" w:color="918585"/>
      </w:pBdr>
      <w:tabs>
        <w:tab w:val="left" w:pos="1021"/>
      </w:tabs>
      <w:ind w:firstLine="0"/>
    </w:pPr>
  </w:style>
  <w:style w:type="paragraph" w:customStyle="1" w:styleId="Warning">
    <w:name w:val="Warning"/>
    <w:basedOn w:val="BodyText"/>
    <w:rsid w:val="00D61E04"/>
    <w:pPr>
      <w:shd w:val="clear" w:color="auto" w:fill="D9D9D9"/>
      <w:tabs>
        <w:tab w:val="left" w:pos="992"/>
      </w:tabs>
      <w:ind w:left="119" w:right="119"/>
    </w:pPr>
    <w:rPr>
      <w:sz w:val="20"/>
    </w:rPr>
  </w:style>
  <w:style w:type="paragraph" w:customStyle="1" w:styleId="MarginIcons">
    <w:name w:val="Margin Icons"/>
    <w:basedOn w:val="BodyText"/>
    <w:rsid w:val="00D61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E04"/>
    <w:rPr>
      <w:rFonts w:ascii="Courier New" w:hAnsi="Courier New"/>
    </w:rPr>
  </w:style>
  <w:style w:type="paragraph" w:customStyle="1" w:styleId="NoteBullet">
    <w:name w:val="Note Bullet"/>
    <w:basedOn w:val="Note"/>
    <w:rsid w:val="00D61E04"/>
    <w:pPr>
      <w:tabs>
        <w:tab w:val="clear" w:pos="680"/>
      </w:tabs>
      <w:spacing w:before="60" w:after="60"/>
    </w:pPr>
  </w:style>
  <w:style w:type="paragraph" w:customStyle="1" w:styleId="SubHeading2">
    <w:name w:val="SubHeading2"/>
    <w:basedOn w:val="HeadingBase"/>
    <w:rsid w:val="00D61E04"/>
    <w:pPr>
      <w:spacing w:before="240" w:after="60"/>
    </w:pPr>
    <w:rPr>
      <w:sz w:val="20"/>
    </w:rPr>
  </w:style>
  <w:style w:type="paragraph" w:customStyle="1" w:styleId="SubHeading1">
    <w:name w:val="SubHeading1"/>
    <w:basedOn w:val="HeadingBase"/>
    <w:rsid w:val="00D61E04"/>
    <w:pPr>
      <w:spacing w:before="240" w:after="60"/>
    </w:pPr>
    <w:rPr>
      <w:color w:val="918585"/>
      <w:sz w:val="22"/>
    </w:rPr>
  </w:style>
  <w:style w:type="paragraph" w:customStyle="1" w:styleId="SideHeading">
    <w:name w:val="Side Heading"/>
    <w:basedOn w:val="HeadingBase"/>
    <w:rsid w:val="00D61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E04"/>
    <w:pPr>
      <w:numPr>
        <w:numId w:val="9"/>
      </w:numPr>
    </w:pPr>
  </w:style>
  <w:style w:type="paragraph" w:styleId="PlainText">
    <w:name w:val="Plain Text"/>
    <w:basedOn w:val="Normal"/>
    <w:link w:val="PlainTextChar"/>
    <w:rsid w:val="00D61E04"/>
    <w:rPr>
      <w:sz w:val="20"/>
    </w:rPr>
  </w:style>
  <w:style w:type="character" w:customStyle="1" w:styleId="PlainTextChar">
    <w:name w:val="Plain Text Char"/>
    <w:basedOn w:val="DefaultParagraphFont"/>
    <w:link w:val="PlainText"/>
    <w:rsid w:val="00D61E04"/>
    <w:rPr>
      <w:rFonts w:ascii="Courier New" w:eastAsia="Times New Roman" w:hAnsi="Courier New" w:cs="Times New Roman"/>
      <w:sz w:val="20"/>
      <w:szCs w:val="20"/>
      <w:lang w:eastAsia="en-US"/>
    </w:rPr>
  </w:style>
  <w:style w:type="character" w:customStyle="1" w:styleId="MenuOption">
    <w:name w:val="Menu Option"/>
    <w:basedOn w:val="DefaultParagraphFont"/>
    <w:rsid w:val="00D61E04"/>
    <w:rPr>
      <w:b/>
      <w:smallCaps/>
    </w:rPr>
  </w:style>
  <w:style w:type="paragraph" w:customStyle="1" w:styleId="TableListNumber">
    <w:name w:val="Table List Number"/>
    <w:basedOn w:val="ListNumber"/>
    <w:rsid w:val="00D61E04"/>
    <w:pPr>
      <w:numPr>
        <w:numId w:val="0"/>
      </w:numPr>
    </w:pPr>
  </w:style>
  <w:style w:type="paragraph" w:styleId="TOC4">
    <w:name w:val="toc 4"/>
    <w:basedOn w:val="TOCBase"/>
    <w:next w:val="Normal"/>
    <w:semiHidden/>
    <w:rsid w:val="00D61E04"/>
    <w:pPr>
      <w:tabs>
        <w:tab w:val="right" w:leader="dot" w:pos="9071"/>
      </w:tabs>
      <w:ind w:left="1701"/>
    </w:pPr>
  </w:style>
  <w:style w:type="paragraph" w:customStyle="1" w:styleId="ListAlpha">
    <w:name w:val="List Alpha"/>
    <w:basedOn w:val="List"/>
    <w:rsid w:val="00D61E04"/>
    <w:pPr>
      <w:numPr>
        <w:numId w:val="7"/>
      </w:numPr>
    </w:pPr>
  </w:style>
  <w:style w:type="paragraph" w:customStyle="1" w:styleId="ListAlpha2">
    <w:name w:val="List Alpha 2"/>
    <w:basedOn w:val="List2"/>
    <w:rsid w:val="00D61E04"/>
    <w:pPr>
      <w:numPr>
        <w:numId w:val="6"/>
      </w:numPr>
    </w:pPr>
  </w:style>
  <w:style w:type="paragraph" w:styleId="List2">
    <w:name w:val="List 2"/>
    <w:basedOn w:val="BodyText"/>
    <w:rsid w:val="00D61E04"/>
    <w:pPr>
      <w:tabs>
        <w:tab w:val="left" w:pos="680"/>
      </w:tabs>
      <w:spacing w:before="60" w:after="60"/>
      <w:ind w:left="680" w:hanging="340"/>
    </w:pPr>
  </w:style>
  <w:style w:type="paragraph" w:styleId="List3">
    <w:name w:val="List 3"/>
    <w:basedOn w:val="BodyText"/>
    <w:rsid w:val="00D61E04"/>
    <w:pPr>
      <w:tabs>
        <w:tab w:val="left" w:pos="1021"/>
      </w:tabs>
      <w:spacing w:before="60" w:after="60"/>
      <w:ind w:left="1020" w:hanging="340"/>
    </w:pPr>
  </w:style>
  <w:style w:type="paragraph" w:styleId="List4">
    <w:name w:val="List 4"/>
    <w:basedOn w:val="BodyText"/>
    <w:rsid w:val="00D61E04"/>
    <w:pPr>
      <w:tabs>
        <w:tab w:val="left" w:pos="1361"/>
      </w:tabs>
      <w:spacing w:before="60" w:after="60"/>
      <w:ind w:left="1361" w:hanging="340"/>
    </w:pPr>
  </w:style>
  <w:style w:type="paragraph" w:styleId="List5">
    <w:name w:val="List 5"/>
    <w:basedOn w:val="BodyText"/>
    <w:rsid w:val="00D61E04"/>
    <w:pPr>
      <w:tabs>
        <w:tab w:val="left" w:pos="1701"/>
      </w:tabs>
      <w:spacing w:before="60" w:after="60"/>
      <w:ind w:left="1701" w:hanging="340"/>
    </w:pPr>
  </w:style>
  <w:style w:type="paragraph" w:styleId="ListBullet3">
    <w:name w:val="List Bullet 3"/>
    <w:basedOn w:val="List3"/>
    <w:rsid w:val="00D61E04"/>
    <w:pPr>
      <w:numPr>
        <w:numId w:val="12"/>
      </w:numPr>
      <w:tabs>
        <w:tab w:val="clear" w:pos="1021"/>
      </w:tabs>
      <w:ind w:left="1037" w:hanging="357"/>
    </w:pPr>
  </w:style>
  <w:style w:type="paragraph" w:styleId="ListBullet4">
    <w:name w:val="List Bullet 4"/>
    <w:basedOn w:val="List4"/>
    <w:rsid w:val="00D61E04"/>
    <w:pPr>
      <w:numPr>
        <w:numId w:val="1"/>
      </w:numPr>
      <w:tabs>
        <w:tab w:val="clear" w:pos="1361"/>
      </w:tabs>
    </w:pPr>
  </w:style>
  <w:style w:type="paragraph" w:styleId="ListBullet5">
    <w:name w:val="List Bullet 5"/>
    <w:basedOn w:val="List5"/>
    <w:rsid w:val="00D61E04"/>
    <w:pPr>
      <w:numPr>
        <w:numId w:val="2"/>
      </w:numPr>
    </w:pPr>
  </w:style>
  <w:style w:type="paragraph" w:styleId="ListContinue2">
    <w:name w:val="List Continue 2"/>
    <w:basedOn w:val="List2"/>
    <w:rsid w:val="00D61E04"/>
    <w:pPr>
      <w:ind w:firstLine="0"/>
    </w:pPr>
  </w:style>
  <w:style w:type="paragraph" w:styleId="ListContinue3">
    <w:name w:val="List Continue 3"/>
    <w:basedOn w:val="List3"/>
    <w:rsid w:val="00D61E04"/>
    <w:pPr>
      <w:ind w:left="1021" w:firstLine="0"/>
    </w:pPr>
  </w:style>
  <w:style w:type="paragraph" w:styleId="ListContinue4">
    <w:name w:val="List Continue 4"/>
    <w:basedOn w:val="List4"/>
    <w:rsid w:val="00D61E04"/>
    <w:pPr>
      <w:ind w:firstLine="0"/>
    </w:pPr>
  </w:style>
  <w:style w:type="paragraph" w:styleId="ListContinue5">
    <w:name w:val="List Continue 5"/>
    <w:basedOn w:val="List5"/>
    <w:rsid w:val="00D61E04"/>
    <w:pPr>
      <w:ind w:firstLine="0"/>
    </w:pPr>
  </w:style>
  <w:style w:type="paragraph" w:styleId="ListNumber3">
    <w:name w:val="List Number 3"/>
    <w:basedOn w:val="List3"/>
    <w:rsid w:val="00D61E04"/>
    <w:pPr>
      <w:numPr>
        <w:numId w:val="3"/>
      </w:numPr>
    </w:pPr>
  </w:style>
  <w:style w:type="paragraph" w:styleId="ListNumber4">
    <w:name w:val="List Number 4"/>
    <w:basedOn w:val="List4"/>
    <w:rsid w:val="00D61E04"/>
    <w:pPr>
      <w:numPr>
        <w:numId w:val="4"/>
      </w:numPr>
    </w:pPr>
  </w:style>
  <w:style w:type="paragraph" w:styleId="ListNumber5">
    <w:name w:val="List Number 5"/>
    <w:basedOn w:val="List5"/>
    <w:rsid w:val="00D61E04"/>
    <w:pPr>
      <w:numPr>
        <w:numId w:val="5"/>
      </w:numPr>
    </w:pPr>
  </w:style>
  <w:style w:type="paragraph" w:styleId="BlockText">
    <w:name w:val="Block Text"/>
    <w:basedOn w:val="Normal"/>
    <w:rsid w:val="00D61E04"/>
    <w:pPr>
      <w:spacing w:after="120"/>
      <w:ind w:left="1440" w:right="1440"/>
    </w:pPr>
  </w:style>
  <w:style w:type="character" w:customStyle="1" w:styleId="Subscript">
    <w:name w:val="Subscript"/>
    <w:basedOn w:val="DefaultParagraphFont"/>
    <w:rsid w:val="00D61E04"/>
    <w:rPr>
      <w:sz w:val="16"/>
      <w:vertAlign w:val="subscript"/>
    </w:rPr>
  </w:style>
  <w:style w:type="character" w:customStyle="1" w:styleId="Superscript">
    <w:name w:val="Superscript"/>
    <w:basedOn w:val="DefaultParagraphFont"/>
    <w:rsid w:val="00D61E04"/>
    <w:rPr>
      <w:sz w:val="16"/>
      <w:vertAlign w:val="superscript"/>
    </w:rPr>
  </w:style>
  <w:style w:type="character" w:customStyle="1" w:styleId="Symbols">
    <w:name w:val="Symbols"/>
    <w:basedOn w:val="DefaultParagraphFont"/>
    <w:rsid w:val="00D61E04"/>
    <w:rPr>
      <w:rFonts w:ascii="Symbol" w:hAnsi="Symbol"/>
    </w:rPr>
  </w:style>
  <w:style w:type="character" w:customStyle="1" w:styleId="MenuOptions">
    <w:name w:val="Menu Options"/>
    <w:basedOn w:val="DefaultParagraphFont"/>
    <w:rsid w:val="00D61E04"/>
    <w:rPr>
      <w:rFonts w:ascii="Arial Narrow" w:hAnsi="Arial Narrow"/>
      <w:smallCaps/>
    </w:rPr>
  </w:style>
  <w:style w:type="character" w:customStyle="1" w:styleId="Buttons">
    <w:name w:val="Buttons"/>
    <w:basedOn w:val="DefaultParagraphFont"/>
    <w:rsid w:val="00D61E04"/>
    <w:rPr>
      <w:b/>
    </w:rPr>
  </w:style>
  <w:style w:type="character" w:customStyle="1" w:styleId="Underlined">
    <w:name w:val="Underlined"/>
    <w:basedOn w:val="DefaultParagraphFont"/>
    <w:rsid w:val="00D61E04"/>
    <w:rPr>
      <w:u w:val="single"/>
    </w:rPr>
  </w:style>
  <w:style w:type="paragraph" w:customStyle="1" w:styleId="TableBodyTextRight">
    <w:name w:val="Table Body Text Right"/>
    <w:basedOn w:val="TableBodyText"/>
    <w:rsid w:val="00D61E04"/>
    <w:pPr>
      <w:widowControl w:val="0"/>
      <w:autoSpaceDE w:val="0"/>
      <w:autoSpaceDN w:val="0"/>
      <w:adjustRightInd w:val="0"/>
      <w:jc w:val="right"/>
    </w:pPr>
    <w:rPr>
      <w:rFonts w:cs="Arial"/>
      <w:szCs w:val="18"/>
    </w:rPr>
  </w:style>
  <w:style w:type="paragraph" w:customStyle="1" w:styleId="CopyrightText">
    <w:name w:val="Copyright Text"/>
    <w:basedOn w:val="BodyText"/>
    <w:rsid w:val="00D61E04"/>
    <w:rPr>
      <w:sz w:val="18"/>
    </w:rPr>
  </w:style>
  <w:style w:type="paragraph" w:customStyle="1" w:styleId="BodySmallRight">
    <w:name w:val="Body Small Right"/>
    <w:basedOn w:val="BodyTextRight"/>
    <w:rsid w:val="00D61E04"/>
    <w:rPr>
      <w:sz w:val="18"/>
      <w:szCs w:val="18"/>
    </w:rPr>
  </w:style>
  <w:style w:type="paragraph" w:customStyle="1" w:styleId="MarginEdition">
    <w:name w:val="Margin Edition"/>
    <w:basedOn w:val="MarginNote"/>
    <w:rsid w:val="00D61E04"/>
    <w:pPr>
      <w:spacing w:before="0" w:after="0"/>
    </w:pPr>
    <w:rPr>
      <w:rFonts w:ascii="Times New Roman" w:hAnsi="Times New Roman"/>
      <w:color w:val="999999"/>
    </w:rPr>
  </w:style>
  <w:style w:type="paragraph" w:customStyle="1" w:styleId="Spacer">
    <w:name w:val="Spacer"/>
    <w:basedOn w:val="Normal"/>
    <w:rsid w:val="00D61E04"/>
    <w:rPr>
      <w:sz w:val="2"/>
      <w:szCs w:val="2"/>
    </w:rPr>
  </w:style>
  <w:style w:type="character" w:customStyle="1" w:styleId="Small">
    <w:name w:val="Small"/>
    <w:basedOn w:val="DefaultParagraphFont"/>
    <w:rsid w:val="00D61E04"/>
    <w:rPr>
      <w:sz w:val="16"/>
    </w:rPr>
  </w:style>
  <w:style w:type="paragraph" w:customStyle="1" w:styleId="WideTable">
    <w:name w:val="Wide Table"/>
    <w:basedOn w:val="Normal"/>
    <w:rsid w:val="00D61E04"/>
    <w:pPr>
      <w:ind w:left="-1418"/>
    </w:pPr>
    <w:rPr>
      <w:sz w:val="2"/>
      <w:szCs w:val="2"/>
    </w:rPr>
  </w:style>
  <w:style w:type="character" w:styleId="PageNumber">
    <w:name w:val="page number"/>
    <w:basedOn w:val="DefaultParagraphFont"/>
    <w:rsid w:val="00D61E04"/>
  </w:style>
  <w:style w:type="paragraph" w:styleId="Quote">
    <w:name w:val="Quote"/>
    <w:basedOn w:val="Heading1"/>
    <w:link w:val="QuoteChar"/>
    <w:qFormat/>
    <w:rsid w:val="00D61E04"/>
    <w:rPr>
      <w:b w:val="0"/>
      <w:sz w:val="72"/>
      <w:szCs w:val="72"/>
      <w:lang w:val="en-NZ"/>
    </w:rPr>
  </w:style>
  <w:style w:type="character" w:customStyle="1" w:styleId="QuoteChar">
    <w:name w:val="Quote Char"/>
    <w:basedOn w:val="DefaultParagraphFont"/>
    <w:link w:val="Quote"/>
    <w:rsid w:val="00D61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E04"/>
    <w:pPr>
      <w:pageBreakBefore/>
    </w:pPr>
  </w:style>
  <w:style w:type="paragraph" w:customStyle="1" w:styleId="Border">
    <w:name w:val="Border"/>
    <w:basedOn w:val="Normal"/>
    <w:qFormat/>
    <w:rsid w:val="00D61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E04"/>
    <w:rPr>
      <w:b/>
      <w:bCs/>
      <w:i/>
      <w:iCs/>
      <w:color w:val="auto"/>
    </w:rPr>
  </w:style>
  <w:style w:type="paragraph" w:styleId="IntenseQuote">
    <w:name w:val="Intense Quote"/>
    <w:basedOn w:val="Normal"/>
    <w:next w:val="Normal"/>
    <w:link w:val="IntenseQuoteChar"/>
    <w:uiPriority w:val="30"/>
    <w:qFormat/>
    <w:rsid w:val="00D61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E04"/>
    <w:rPr>
      <w:smallCaps/>
      <w:color w:val="auto"/>
      <w:u w:val="single"/>
    </w:rPr>
  </w:style>
  <w:style w:type="character" w:styleId="IntenseReference">
    <w:name w:val="Intense Reference"/>
    <w:basedOn w:val="DefaultParagraphFont"/>
    <w:uiPriority w:val="32"/>
    <w:qFormat/>
    <w:rsid w:val="00D61E04"/>
    <w:rPr>
      <w:b/>
      <w:bCs/>
      <w:smallCaps/>
      <w:color w:val="auto"/>
      <w:spacing w:val="5"/>
      <w:u w:val="single"/>
    </w:rPr>
  </w:style>
  <w:style w:type="paragraph" w:customStyle="1" w:styleId="2ColumnHeading">
    <w:name w:val="2Column Heading"/>
    <w:basedOn w:val="BodyText"/>
    <w:qFormat/>
    <w:rsid w:val="00D61E04"/>
    <w:pPr>
      <w:spacing w:after="60"/>
      <w:ind w:left="-2268"/>
    </w:pPr>
    <w:rPr>
      <w:b/>
    </w:rPr>
  </w:style>
  <w:style w:type="paragraph" w:customStyle="1" w:styleId="Heading1TOC">
    <w:name w:val="Heading1 TOC"/>
    <w:basedOn w:val="Normal"/>
    <w:qFormat/>
    <w:rsid w:val="00D61E04"/>
    <w:pPr>
      <w:spacing w:before="240" w:after="120"/>
    </w:pPr>
    <w:rPr>
      <w:rFonts w:ascii="Times New Roman" w:hAnsi="Times New Roman"/>
      <w:b/>
      <w:sz w:val="32"/>
    </w:rPr>
  </w:style>
  <w:style w:type="paragraph" w:customStyle="1" w:styleId="Heading2TOC">
    <w:name w:val="Heading2 TOC"/>
    <w:basedOn w:val="Normal"/>
    <w:qFormat/>
    <w:rsid w:val="00D61E04"/>
    <w:pPr>
      <w:spacing w:before="240" w:after="60"/>
    </w:pPr>
    <w:rPr>
      <w:rFonts w:ascii="Times New Roman" w:hAnsi="Times New Roman"/>
      <w:b/>
      <w:sz w:val="28"/>
    </w:rPr>
  </w:style>
  <w:style w:type="character" w:customStyle="1" w:styleId="Underline">
    <w:name w:val="Underline"/>
    <w:basedOn w:val="DefaultParagraphFont"/>
    <w:qFormat/>
    <w:rsid w:val="00D61E04"/>
    <w:rPr>
      <w:u w:val="single"/>
    </w:rPr>
  </w:style>
  <w:style w:type="character" w:customStyle="1" w:styleId="BoldandItalics">
    <w:name w:val="Bold and Italics"/>
    <w:qFormat/>
    <w:rsid w:val="00D61E04"/>
    <w:rPr>
      <w:b/>
      <w:i/>
      <w:u w:val="none"/>
    </w:rPr>
  </w:style>
  <w:style w:type="paragraph" w:styleId="BalloonText">
    <w:name w:val="Balloon Text"/>
    <w:basedOn w:val="Normal"/>
    <w:link w:val="BalloonTextChar"/>
    <w:rsid w:val="00D61E04"/>
    <w:rPr>
      <w:rFonts w:ascii="Tahoma" w:hAnsi="Tahoma" w:cs="Tahoma"/>
      <w:sz w:val="16"/>
      <w:szCs w:val="16"/>
    </w:rPr>
  </w:style>
  <w:style w:type="character" w:customStyle="1" w:styleId="BalloonTextChar">
    <w:name w:val="Balloon Text Char"/>
    <w:basedOn w:val="DefaultParagraphFont"/>
    <w:link w:val="BalloonText"/>
    <w:rsid w:val="00D61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E04"/>
    <w:rPr>
      <w:b/>
      <w:color w:val="660033"/>
      <w:spacing w:val="0"/>
    </w:rPr>
  </w:style>
  <w:style w:type="paragraph" w:customStyle="1" w:styleId="Nameditemlist">
    <w:name w:val="Named item list"/>
    <w:basedOn w:val="BodyText"/>
    <w:qFormat/>
    <w:rsid w:val="00D61E04"/>
    <w:pPr>
      <w:tabs>
        <w:tab w:val="left" w:pos="2835"/>
      </w:tabs>
      <w:ind w:left="2835" w:hanging="2835"/>
    </w:pPr>
  </w:style>
  <w:style w:type="paragraph" w:customStyle="1" w:styleId="BodyTextnopadding">
    <w:name w:val="Body Text no padding"/>
    <w:basedOn w:val="BodyText"/>
    <w:qFormat/>
    <w:rsid w:val="00D61E04"/>
    <w:pPr>
      <w:spacing w:before="0" w:after="0"/>
    </w:pPr>
  </w:style>
  <w:style w:type="paragraph" w:customStyle="1" w:styleId="BodyTextBold">
    <w:name w:val="Body Text Bold"/>
    <w:basedOn w:val="BodyText"/>
    <w:qFormat/>
    <w:rsid w:val="00D61E04"/>
    <w:rPr>
      <w:b/>
    </w:rPr>
  </w:style>
  <w:style w:type="character" w:styleId="Hyperlink">
    <w:name w:val="Hyperlink"/>
    <w:basedOn w:val="DefaultParagraphFont"/>
    <w:uiPriority w:val="99"/>
    <w:unhideWhenUsed/>
    <w:rsid w:val="00C934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3262</Characters>
  <Application>Microsoft Office Word</Application>
  <DocSecurity>0</DocSecurity>
  <Lines>95</Lines>
  <Paragraphs>54</Paragraphs>
  <ScaleCrop>false</ScaleCrop>
  <Company>Author-it Software Corporation Ltd.</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MSFFL3057 Select and fit diamond tools for concrete surface preparation and polishing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