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1DB" w:rsidP="00422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MSFFL3052 Plan and cost flooring technology work</w:t>
      </w:r>
      <w:r>
        <w:fldChar w:fldCharType="end"/>
      </w:r>
    </w:p>
    <w:p w:rsidR="004221DB" w:rsidP="004221DB">
      <w:pPr>
        <w:pStyle w:val="Version"/>
        <w:sectPr w:rsidSect="001C0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F56" w:rsidP="001C0F56">
      <w:pPr>
        <w:pStyle w:val="SuperHeading"/>
      </w:pPr>
      <w:r w:rsidRPr="001C0F56">
        <w:t>Assessment Requirements for MSFFL3052 Plan and cost flooring technology work</w:t>
      </w:r>
    </w:p>
    <w:p w:rsidR="00000000" w:rsidRPr="001C0F56" w:rsidP="001C0F56">
      <w:pPr>
        <w:pStyle w:val="Heading1"/>
      </w:pPr>
      <w:bookmarkStart w:id="1" w:name="O_1013456"/>
      <w:bookmarkEnd w:id="1"/>
      <w:r w:rsidRPr="001C0F56">
        <w:t>Modification History</w:t>
      </w:r>
    </w:p>
    <w:p w:rsidR="004221DB" w:rsidP="004221DB">
      <w:pPr>
        <w:pStyle w:val="BodyText"/>
      </w:pPr>
      <w:r w:rsidRPr="001C0F56">
        <w:t>Release 1. Supersedes and is equivalent to MSFFL3001 Plan and cost flooring technology work.</w:t>
      </w:r>
    </w:p>
    <w:p w:rsidR="00000000" w:rsidRPr="001C0F56" w:rsidP="001C0F56">
      <w:pPr>
        <w:pStyle w:val="Heading1"/>
      </w:pPr>
      <w:bookmarkStart w:id="2" w:name="O_1013459"/>
      <w:bookmarkEnd w:id="2"/>
      <w:r w:rsidRPr="001C0F56">
        <w:t>Performance Evidence</w:t>
      </w:r>
    </w:p>
    <w:p w:rsidR="00000000" w:rsidRPr="001C0F56" w:rsidP="004221DB">
      <w:pPr>
        <w:pStyle w:val="BodyText"/>
      </w:pPr>
      <w:r w:rsidRPr="001C0F56">
        <w:t xml:space="preserve">There must be evidence the candidate has completed the tasks outlined in the elements and performance criteria of this unit, and: </w:t>
      </w:r>
    </w:p>
    <w:p w:rsidR="00000000" w:rsidRPr="001C0F56" w:rsidP="001C0F56">
      <w:pPr>
        <w:pStyle w:val="ListBullet"/>
      </w:pPr>
      <w:r w:rsidRPr="001C0F56">
        <w:t>planned, costed and documented 3 flooring installation jobs that have different requirements in terms of:</w:t>
      </w:r>
    </w:p>
    <w:p w:rsidR="00000000" w:rsidRPr="001C0F56" w:rsidP="001C0F56">
      <w:pPr>
        <w:pStyle w:val="ListBullet2"/>
      </w:pPr>
      <w:r w:rsidRPr="001C0F56">
        <w:t xml:space="preserve">scope and nature </w:t>
      </w:r>
      <w:r w:rsidRPr="001C0F56">
        <w:t>of products and/or services</w:t>
      </w:r>
    </w:p>
    <w:p w:rsidR="00000000" w:rsidRPr="001C0F56" w:rsidP="001C0F56">
      <w:pPr>
        <w:pStyle w:val="ListBullet2"/>
      </w:pPr>
      <w:r w:rsidRPr="001C0F56">
        <w:t>labour costs</w:t>
      </w:r>
    </w:p>
    <w:p w:rsidR="00000000" w:rsidRPr="001C0F56" w:rsidP="001C0F56">
      <w:pPr>
        <w:pStyle w:val="ListBullet2"/>
      </w:pPr>
      <w:r w:rsidRPr="001C0F56">
        <w:t>material costs</w:t>
      </w:r>
    </w:p>
    <w:p w:rsidR="00000000" w:rsidRPr="001C0F56" w:rsidP="001C0F56">
      <w:pPr>
        <w:pStyle w:val="ListBullet2"/>
      </w:pPr>
      <w:r w:rsidRPr="001C0F56">
        <w:t>major equipment usage</w:t>
      </w:r>
    </w:p>
    <w:p w:rsidR="00000000" w:rsidRPr="001C0F56" w:rsidP="001C0F56">
      <w:pPr>
        <w:pStyle w:val="ListBullet2"/>
      </w:pPr>
      <w:r w:rsidRPr="001C0F56">
        <w:t>site conditions</w:t>
      </w:r>
    </w:p>
    <w:p w:rsidR="00000000" w:rsidRPr="001C0F56" w:rsidP="001C0F56">
      <w:pPr>
        <w:pStyle w:val="ListBullet"/>
      </w:pPr>
      <w:r w:rsidRPr="001C0F56">
        <w:t>created scale floor plans in both manual and digital formats</w:t>
      </w:r>
    </w:p>
    <w:p w:rsidR="00000000" w:rsidRPr="001C0F56" w:rsidP="001C0F56">
      <w:pPr>
        <w:pStyle w:val="ListBullet"/>
      </w:pPr>
      <w:r w:rsidRPr="001C0F56">
        <w:t>used the following processes correctly in estimating and costing the 3 jobs:</w:t>
      </w:r>
    </w:p>
    <w:p w:rsidR="00000000" w:rsidRPr="001C0F56" w:rsidP="001C0F56">
      <w:pPr>
        <w:pStyle w:val="ListBullet2"/>
      </w:pPr>
      <w:r w:rsidRPr="001C0F56">
        <w:t>estimation</w:t>
      </w:r>
    </w:p>
    <w:p w:rsidR="00000000" w:rsidRPr="001C0F56" w:rsidP="001C0F56">
      <w:pPr>
        <w:pStyle w:val="ListBullet2"/>
      </w:pPr>
      <w:r w:rsidRPr="001C0F56">
        <w:t>measurement</w:t>
      </w:r>
    </w:p>
    <w:p w:rsidR="00000000" w:rsidRPr="001C0F56" w:rsidP="001C0F56">
      <w:pPr>
        <w:pStyle w:val="ListBullet2"/>
      </w:pPr>
      <w:r w:rsidRPr="001C0F56">
        <w:t>the four basic mathematical operations – addition, subtraction, multiplication and division</w:t>
      </w:r>
    </w:p>
    <w:p w:rsidR="00000000" w:rsidRPr="001C0F56" w:rsidP="001C0F56">
      <w:pPr>
        <w:pStyle w:val="ListBullet2"/>
      </w:pPr>
      <w:r w:rsidRPr="001C0F56">
        <w:t>calculation of percentage mark-ups</w:t>
      </w:r>
    </w:p>
    <w:p w:rsidR="004221DB" w:rsidP="001C0F56">
      <w:pPr>
        <w:pStyle w:val="ListBullet2"/>
      </w:pPr>
      <w:r w:rsidRPr="001C0F56">
        <w:t>calculation of Goods and Services Tax (GST).</w:t>
      </w:r>
    </w:p>
    <w:p w:rsidR="004221DB" w:rsidP="001C0F56">
      <w:pPr>
        <w:pStyle w:val="ListBullet2"/>
      </w:pPr>
    </w:p>
    <w:p w:rsidR="00000000" w:rsidRPr="001C0F56" w:rsidP="001C0F56">
      <w:pPr>
        <w:pStyle w:val="Heading1"/>
      </w:pPr>
      <w:bookmarkStart w:id="3" w:name="O_1013458"/>
      <w:bookmarkEnd w:id="3"/>
      <w:r w:rsidRPr="001C0F56">
        <w:t>Knowledge Evidence</w:t>
      </w:r>
    </w:p>
    <w:p w:rsidR="00000000" w:rsidRPr="001C0F56" w:rsidP="004221DB">
      <w:pPr>
        <w:pStyle w:val="BodyText"/>
      </w:pPr>
      <w:r w:rsidRPr="001C0F56">
        <w:t>There must be evidence the candidate has kno</w:t>
      </w:r>
      <w:r w:rsidRPr="001C0F56">
        <w:t xml:space="preserve">wledge of: </w:t>
      </w:r>
    </w:p>
    <w:p w:rsidR="00000000" w:rsidRPr="001C0F56" w:rsidP="001C0F56">
      <w:pPr>
        <w:pStyle w:val="ListBullet"/>
      </w:pPr>
      <w:r w:rsidRPr="001C0F56">
        <w:t>implications of Australian Standards on planning and costing of work for the relevant flooring materials</w:t>
      </w:r>
    </w:p>
    <w:p w:rsidR="00000000" w:rsidRPr="001C0F56" w:rsidP="001C0F56">
      <w:pPr>
        <w:pStyle w:val="ListBullet"/>
      </w:pPr>
      <w:r w:rsidRPr="001C0F56">
        <w:t>mathematical procedures for estimation and measurement, including calculation of area and estimation of material and labour requirements</w:t>
      </w:r>
    </w:p>
    <w:p w:rsidR="00000000" w:rsidRPr="001C0F56" w:rsidP="001C0F56">
      <w:pPr>
        <w:pStyle w:val="ListBullet"/>
      </w:pPr>
      <w:r w:rsidRPr="001C0F56">
        <w:t>s</w:t>
      </w:r>
      <w:r w:rsidRPr="001C0F56">
        <w:t>ite conditions and how they may impact planning and costing of work:</w:t>
      </w:r>
    </w:p>
    <w:p w:rsidR="00000000" w:rsidRPr="001C0F56" w:rsidP="001C0F56">
      <w:pPr>
        <w:pStyle w:val="ListBullet2"/>
      </w:pPr>
      <w:r w:rsidRPr="001C0F56">
        <w:t xml:space="preserve">access requirements </w:t>
      </w:r>
    </w:p>
    <w:p w:rsidR="00000000" w:rsidRPr="001C0F56" w:rsidP="001C0F56">
      <w:pPr>
        <w:pStyle w:val="ListBullet2"/>
      </w:pPr>
      <w:r w:rsidRPr="001C0F56">
        <w:t xml:space="preserve">building project status </w:t>
      </w:r>
    </w:p>
    <w:p w:rsidR="00000000" w:rsidRPr="001C0F56" w:rsidP="001C0F56">
      <w:pPr>
        <w:pStyle w:val="ListBullet2"/>
      </w:pPr>
      <w:r w:rsidRPr="001C0F56">
        <w:t xml:space="preserve">heating/cooling requirements </w:t>
      </w:r>
    </w:p>
    <w:p w:rsidR="00000000" w:rsidRPr="001C0F56" w:rsidP="001C0F56">
      <w:pPr>
        <w:pStyle w:val="ListBullet2"/>
      </w:pPr>
      <w:r w:rsidRPr="001C0F56">
        <w:t xml:space="preserve">humidity </w:t>
      </w:r>
    </w:p>
    <w:p w:rsidR="00000000" w:rsidRPr="001C0F56" w:rsidP="001C0F56">
      <w:pPr>
        <w:pStyle w:val="ListBullet2"/>
      </w:pPr>
      <w:r w:rsidRPr="001C0F56">
        <w:t xml:space="preserve">lighting </w:t>
      </w:r>
    </w:p>
    <w:p w:rsidR="00000000" w:rsidRPr="001C0F56" w:rsidP="001C0F56">
      <w:pPr>
        <w:pStyle w:val="ListBullet2"/>
      </w:pPr>
      <w:r w:rsidRPr="001C0F56">
        <w:t xml:space="preserve">power supply </w:t>
      </w:r>
    </w:p>
    <w:p w:rsidR="00000000" w:rsidRPr="001C0F56" w:rsidP="001C0F56">
      <w:pPr>
        <w:pStyle w:val="ListBullet2"/>
      </w:pPr>
      <w:r w:rsidRPr="001C0F56">
        <w:t>security arrangements</w:t>
      </w:r>
    </w:p>
    <w:p w:rsidR="00000000" w:rsidRPr="001C0F56" w:rsidP="001C0F56">
      <w:pPr>
        <w:pStyle w:val="ListBullet2"/>
      </w:pPr>
      <w:r w:rsidRPr="001C0F56">
        <w:t xml:space="preserve">temperature </w:t>
      </w:r>
    </w:p>
    <w:p w:rsidR="00000000" w:rsidRPr="001C0F56" w:rsidP="001C0F56">
      <w:pPr>
        <w:pStyle w:val="ListBullet2"/>
      </w:pPr>
      <w:r w:rsidRPr="001C0F56">
        <w:t xml:space="preserve">ventilation </w:t>
      </w:r>
    </w:p>
    <w:p w:rsidR="00000000" w:rsidRPr="001C0F56" w:rsidP="001C0F56">
      <w:pPr>
        <w:pStyle w:val="ListBullet"/>
      </w:pPr>
      <w:r w:rsidRPr="001C0F56">
        <w:t>how to draw a fl</w:t>
      </w:r>
      <w:r w:rsidRPr="001C0F56">
        <w:t>oor plan to scale</w:t>
      </w:r>
    </w:p>
    <w:p w:rsidR="00000000" w:rsidRPr="001C0F56" w:rsidP="001C0F56">
      <w:pPr>
        <w:pStyle w:val="ListBullet"/>
      </w:pPr>
      <w:r w:rsidRPr="001C0F56">
        <w:t>products and/or services for which costings are being prepared, including:</w:t>
      </w:r>
    </w:p>
    <w:p w:rsidR="00000000" w:rsidRPr="001C0F56" w:rsidP="001C0F56">
      <w:pPr>
        <w:pStyle w:val="ListBullet2"/>
      </w:pPr>
      <w:r w:rsidRPr="001C0F56">
        <w:t xml:space="preserve">sources of information </w:t>
      </w:r>
    </w:p>
    <w:p w:rsidR="00000000" w:rsidRPr="001C0F56" w:rsidP="001C0F56">
      <w:pPr>
        <w:pStyle w:val="ListBullet2"/>
      </w:pPr>
      <w:r w:rsidRPr="001C0F56">
        <w:t>features, options and suitability for different customer requirements including requirements for preparation, installation and finishing</w:t>
      </w:r>
    </w:p>
    <w:p w:rsidR="00000000" w:rsidRPr="001C0F56" w:rsidP="001C0F56">
      <w:pPr>
        <w:pStyle w:val="ListBullet2"/>
      </w:pPr>
      <w:r w:rsidRPr="001C0F56">
        <w:t>l</w:t>
      </w:r>
      <w:r w:rsidRPr="001C0F56">
        <w:t xml:space="preserve">egal and ethical considerations </w:t>
      </w:r>
    </w:p>
    <w:p w:rsidR="00000000" w:rsidRPr="001C0F56" w:rsidP="001C0F56">
      <w:pPr>
        <w:pStyle w:val="ListBullet2"/>
      </w:pPr>
      <w:r w:rsidRPr="001C0F56">
        <w:t>costs involved in providing products/services:</w:t>
      </w:r>
    </w:p>
    <w:p w:rsidR="00000000" w:rsidRPr="001C0F56" w:rsidP="001C0F56">
      <w:pPr>
        <w:pStyle w:val="ListBullet3"/>
      </w:pPr>
      <w:r w:rsidRPr="001C0F56">
        <w:t xml:space="preserve">materials, tools and major equipment for preparation, installation and finishing </w:t>
      </w:r>
    </w:p>
    <w:p w:rsidR="00000000" w:rsidRPr="001C0F56" w:rsidP="001C0F56">
      <w:pPr>
        <w:pStyle w:val="ListBullet3"/>
      </w:pPr>
      <w:r w:rsidRPr="001C0F56">
        <w:t>labour rates and their components (normal and overtime estimates, both direct and indirect costs covering employees and contractors)</w:t>
      </w:r>
    </w:p>
    <w:p w:rsidR="00000000" w:rsidRPr="001C0F56" w:rsidP="001C0F56">
      <w:pPr>
        <w:pStyle w:val="ListBullet3"/>
      </w:pPr>
      <w:r w:rsidRPr="001C0F56">
        <w:t>production time and cost</w:t>
      </w:r>
    </w:p>
    <w:p w:rsidR="00000000" w:rsidRPr="001C0F56" w:rsidP="001C0F56">
      <w:pPr>
        <w:pStyle w:val="ListBullet3"/>
      </w:pPr>
      <w:r w:rsidRPr="001C0F56">
        <w:t>transport and delivery</w:t>
      </w:r>
    </w:p>
    <w:p w:rsidR="00000000" w:rsidRPr="001C0F56" w:rsidP="001C0F56">
      <w:pPr>
        <w:pStyle w:val="ListBullet3"/>
      </w:pPr>
      <w:r w:rsidRPr="001C0F56">
        <w:t>overhead components</w:t>
      </w:r>
    </w:p>
    <w:p w:rsidR="00000000" w:rsidRPr="001C0F56" w:rsidP="001C0F56">
      <w:pPr>
        <w:pStyle w:val="ListBullet"/>
      </w:pPr>
      <w:r w:rsidRPr="001C0F56">
        <w:t>project management principles and their application to</w:t>
      </w:r>
      <w:r w:rsidRPr="001C0F56">
        <w:t xml:space="preserve"> planning of flooring installations</w:t>
      </w:r>
    </w:p>
    <w:p w:rsidR="00000000" w:rsidRPr="001C0F56" w:rsidP="001C0F56">
      <w:pPr>
        <w:pStyle w:val="ListBullet"/>
      </w:pPr>
      <w:r w:rsidRPr="001C0F56">
        <w:t>components of a work plan that inform job costing, including:</w:t>
      </w:r>
    </w:p>
    <w:p w:rsidR="00000000" w:rsidRPr="001C0F56" w:rsidP="001C0F56">
      <w:pPr>
        <w:pStyle w:val="ListBullet2"/>
      </w:pPr>
      <w:r w:rsidRPr="001C0F56">
        <w:t>covering and/or installation type</w:t>
      </w:r>
    </w:p>
    <w:p w:rsidR="00000000" w:rsidRPr="001C0F56" w:rsidP="001C0F56">
      <w:pPr>
        <w:pStyle w:val="ListBullet2"/>
      </w:pPr>
      <w:r w:rsidRPr="001C0F56">
        <w:t>finishing</w:t>
      </w:r>
    </w:p>
    <w:p w:rsidR="00000000" w:rsidRPr="001C0F56" w:rsidP="001C0F56">
      <w:pPr>
        <w:pStyle w:val="ListBullet2"/>
      </w:pPr>
      <w:r w:rsidRPr="001C0F56">
        <w:t>floor preparation</w:t>
      </w:r>
    </w:p>
    <w:p w:rsidR="00000000" w:rsidRPr="001C0F56" w:rsidP="001C0F56">
      <w:pPr>
        <w:pStyle w:val="ListBullet2"/>
      </w:pPr>
      <w:r w:rsidRPr="001C0F56">
        <w:t>personnel and timings by labour type</w:t>
      </w:r>
    </w:p>
    <w:p w:rsidR="00000000" w:rsidRPr="001C0F56" w:rsidP="001C0F56">
      <w:pPr>
        <w:pStyle w:val="ListBullet2"/>
      </w:pPr>
      <w:r w:rsidRPr="001C0F56">
        <w:t>transportation methods and costs</w:t>
      </w:r>
    </w:p>
    <w:p w:rsidR="00000000" w:rsidRPr="001C0F56" w:rsidP="001C0F56">
      <w:pPr>
        <w:pStyle w:val="ListBullet2"/>
      </w:pPr>
      <w:r w:rsidRPr="001C0F56">
        <w:t>work area isolation and/or protection</w:t>
      </w:r>
    </w:p>
    <w:p w:rsidR="00000000" w:rsidRPr="001C0F56" w:rsidP="001C0F56">
      <w:pPr>
        <w:pStyle w:val="ListBullet2"/>
      </w:pPr>
      <w:r w:rsidRPr="001C0F56">
        <w:t>work permits, as applicable</w:t>
      </w:r>
    </w:p>
    <w:p w:rsidR="00000000" w:rsidRPr="001C0F56" w:rsidP="001C0F56">
      <w:pPr>
        <w:pStyle w:val="ListBullet2"/>
      </w:pPr>
      <w:r w:rsidRPr="001C0F56">
        <w:t>work timings and program</w:t>
      </w:r>
    </w:p>
    <w:p w:rsidR="00000000" w:rsidRPr="001C0F56" w:rsidP="001C0F56">
      <w:pPr>
        <w:pStyle w:val="ListBullet"/>
      </w:pPr>
      <w:r w:rsidRPr="001C0F56">
        <w:t>industry sector and enterprise costing and quoting procedures:</w:t>
      </w:r>
    </w:p>
    <w:p w:rsidR="00000000" w:rsidRPr="001C0F56" w:rsidP="001C0F56">
      <w:pPr>
        <w:pStyle w:val="ListBullet2"/>
      </w:pPr>
      <w:r w:rsidRPr="001C0F56">
        <w:t>mark-up percentages</w:t>
      </w:r>
    </w:p>
    <w:p w:rsidR="00000000" w:rsidRPr="001C0F56" w:rsidP="001C0F56">
      <w:pPr>
        <w:pStyle w:val="ListBullet2"/>
      </w:pPr>
      <w:r w:rsidRPr="001C0F56">
        <w:t>application of GST</w:t>
      </w:r>
    </w:p>
    <w:p w:rsidR="00000000" w:rsidRPr="001C0F56" w:rsidP="001C0F56">
      <w:pPr>
        <w:pStyle w:val="ListBullet2"/>
      </w:pPr>
      <w:r w:rsidRPr="001C0F56">
        <w:t>documentation formats and inclusions for quotations and contr</w:t>
      </w:r>
      <w:r w:rsidRPr="001C0F56">
        <w:t>acts</w:t>
      </w:r>
    </w:p>
    <w:p w:rsidR="00000000" w:rsidRPr="001C0F56" w:rsidP="001C0F56">
      <w:pPr>
        <w:pStyle w:val="ListBullet2"/>
      </w:pPr>
      <w:r w:rsidRPr="001C0F56">
        <w:t>terms and conditions included in quotations</w:t>
      </w:r>
    </w:p>
    <w:p w:rsidR="00000000" w:rsidRPr="001C0F56" w:rsidP="001C0F56">
      <w:pPr>
        <w:pStyle w:val="ListBullet2"/>
      </w:pPr>
      <w:r w:rsidRPr="001C0F56">
        <w:t>checking and approval processes</w:t>
      </w:r>
    </w:p>
    <w:p w:rsidR="004221DB" w:rsidP="001C0F56">
      <w:pPr>
        <w:pStyle w:val="ListBullet2"/>
      </w:pPr>
      <w:r w:rsidRPr="001C0F56">
        <w:t>procedures to address variations.</w:t>
      </w:r>
    </w:p>
    <w:p w:rsidR="004221DB" w:rsidP="001C0F56">
      <w:pPr>
        <w:pStyle w:val="ListBullet2"/>
      </w:pPr>
    </w:p>
    <w:p w:rsidR="00000000" w:rsidRPr="001C0F56" w:rsidP="001C0F56">
      <w:pPr>
        <w:pStyle w:val="Heading1"/>
      </w:pPr>
      <w:bookmarkStart w:id="4" w:name="O_1013457"/>
      <w:bookmarkEnd w:id="4"/>
      <w:r w:rsidRPr="001C0F56">
        <w:t>Assessment Conditions</w:t>
      </w:r>
    </w:p>
    <w:p w:rsidR="00000000" w:rsidRPr="001C0F56" w:rsidP="004221DB">
      <w:pPr>
        <w:pStyle w:val="BodyText"/>
      </w:pPr>
      <w:r w:rsidRPr="001C0F5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C0F56" w:rsidP="001C0F56">
      <w:pPr>
        <w:pStyle w:val="ListBullet"/>
      </w:pPr>
      <w:r w:rsidRPr="001C0F56">
        <w:t xml:space="preserve">use of suitable facilities, equipment and resources, including: </w:t>
      </w:r>
    </w:p>
    <w:p w:rsidR="00000000" w:rsidRPr="001C0F56" w:rsidP="001C0F56">
      <w:pPr>
        <w:pStyle w:val="ListBullet2"/>
      </w:pPr>
      <w:r w:rsidRPr="001C0F56">
        <w:t xml:space="preserve">details of customer requirements </w:t>
      </w:r>
    </w:p>
    <w:p w:rsidR="00000000" w:rsidRPr="001C0F56" w:rsidP="001C0F56">
      <w:pPr>
        <w:pStyle w:val="ListBullet2"/>
      </w:pPr>
      <w:r w:rsidRPr="001C0F56">
        <w:t>sites requiring installation of flooring materials</w:t>
      </w:r>
    </w:p>
    <w:p w:rsidR="00000000" w:rsidRPr="001C0F56" w:rsidP="001C0F56">
      <w:pPr>
        <w:pStyle w:val="ListBullet2"/>
      </w:pPr>
      <w:r w:rsidRPr="001C0F56">
        <w:t>measuring equipment</w:t>
      </w:r>
    </w:p>
    <w:p w:rsidR="00000000" w:rsidRPr="001C0F56" w:rsidP="001C0F56">
      <w:pPr>
        <w:pStyle w:val="ListBullet2"/>
      </w:pPr>
      <w:r w:rsidRPr="001C0F56">
        <w:t>site assessment information</w:t>
      </w:r>
    </w:p>
    <w:p w:rsidR="00000000" w:rsidRPr="001C0F56" w:rsidP="001C0F56">
      <w:pPr>
        <w:pStyle w:val="ListBullet2"/>
      </w:pPr>
      <w:r w:rsidRPr="001C0F56">
        <w:t>manual drawing materials</w:t>
      </w:r>
    </w:p>
    <w:p w:rsidR="00000000" w:rsidRPr="001C0F56" w:rsidP="001C0F56">
      <w:pPr>
        <w:pStyle w:val="ListBullet2"/>
      </w:pPr>
      <w:r w:rsidRPr="001C0F56">
        <w:t>digital drawing software</w:t>
      </w:r>
    </w:p>
    <w:p w:rsidR="00000000" w:rsidRPr="001C0F56" w:rsidP="001C0F56">
      <w:pPr>
        <w:pStyle w:val="ListBullet2"/>
      </w:pPr>
      <w:r w:rsidRPr="001C0F56">
        <w:t>information technology hardware</w:t>
      </w:r>
    </w:p>
    <w:p w:rsidR="00000000" w:rsidRPr="001C0F56" w:rsidP="001C0F56">
      <w:pPr>
        <w:pStyle w:val="ListBullet2"/>
      </w:pPr>
      <w:r w:rsidRPr="001C0F56">
        <w:t>workplace procedures and costing schedule</w:t>
      </w:r>
      <w:r w:rsidRPr="001C0F56">
        <w:t>s for planning and costing of work.</w:t>
      </w:r>
    </w:p>
    <w:p w:rsidR="004221DB" w:rsidP="004221DB">
      <w:pPr>
        <w:pStyle w:val="BodyText"/>
      </w:pPr>
      <w:r w:rsidRPr="001C0F56">
        <w:t>Assessors must satisfy the NVR/AQTF mandatory competency requirements for assessors.</w:t>
      </w:r>
    </w:p>
    <w:p w:rsidR="00000000" w:rsidRPr="001C0F56" w:rsidP="001C0F56">
      <w:pPr>
        <w:pStyle w:val="Heading1"/>
      </w:pPr>
      <w:bookmarkStart w:id="5" w:name="O_1013455"/>
      <w:bookmarkEnd w:id="5"/>
      <w:r w:rsidRPr="001C0F56">
        <w:t>Links</w:t>
      </w:r>
    </w:p>
    <w:p w:rsidR="00000000" w:rsidRPr="001C0F56" w:rsidP="004221DB">
      <w:pPr>
        <w:pStyle w:val="BodyText"/>
      </w:pPr>
      <w:r w:rsidRPr="001C0F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E512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C0F56" w:rsidP="001C0F56"/>
    <w:sectPr w:rsidSect="001C0F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56" w:rsidRPr="004221DB" w:rsidP="00422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1DB" w:rsidP="001C0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1DB" w:rsidP="001C0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21DB" w:rsidP="001C0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1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F56" w:rsidRPr="004221DB" w:rsidP="004221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1DB" w:rsidRPr="002D2AF8" w:rsidP="001C0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MSFFL3052 Plan and cost flooring technology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221DB" w:rsidP="001C0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A41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141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8C6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F56"/>
  </w:style>
  <w:style w:type="character" w:customStyle="1" w:styleId="Heading1Char">
    <w:name w:val="Heading 1 Char"/>
    <w:basedOn w:val="DefaultParagraphFont"/>
    <w:link w:val="Heading1"/>
    <w:rsid w:val="001C0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F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F5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0F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0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0F5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0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F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F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0F56"/>
    <w:rPr>
      <w:b/>
      <w:spacing w:val="0"/>
    </w:rPr>
  </w:style>
  <w:style w:type="paragraph" w:customStyle="1" w:styleId="SuperTitle">
    <w:name w:val="SuperTitle"/>
    <w:basedOn w:val="Title"/>
    <w:rsid w:val="001C0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0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F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F56"/>
    <w:rPr>
      <w:i/>
    </w:rPr>
  </w:style>
  <w:style w:type="paragraph" w:styleId="Caption">
    <w:name w:val="caption"/>
    <w:basedOn w:val="BodyText"/>
    <w:next w:val="Normal"/>
    <w:qFormat/>
    <w:rsid w:val="001C0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F56"/>
  </w:style>
  <w:style w:type="paragraph" w:styleId="TableofFigures">
    <w:name w:val="table of figures"/>
    <w:basedOn w:val="Normal"/>
    <w:next w:val="Normal"/>
    <w:semiHidden/>
    <w:rsid w:val="001C0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F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0F56"/>
    <w:rPr>
      <w:rFonts w:ascii="Wingdings" w:hAnsi="Wingdings"/>
    </w:rPr>
  </w:style>
  <w:style w:type="paragraph" w:customStyle="1" w:styleId="TableHeading">
    <w:name w:val="Table Heading"/>
    <w:basedOn w:val="HeadingBase"/>
    <w:rsid w:val="001C0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F56"/>
    <w:rPr>
      <w:color w:val="0033CC"/>
      <w:u w:val="none"/>
    </w:rPr>
  </w:style>
  <w:style w:type="paragraph" w:customStyle="1" w:styleId="BodyTextRight">
    <w:name w:val="Body Text Right"/>
    <w:basedOn w:val="BodyText"/>
    <w:rsid w:val="001C0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F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F56"/>
    <w:rPr>
      <w:sz w:val="32"/>
    </w:rPr>
  </w:style>
  <w:style w:type="paragraph" w:customStyle="1" w:styleId="HeadingProcedure">
    <w:name w:val="Heading Procedure"/>
    <w:basedOn w:val="HeadingBase"/>
    <w:next w:val="Normal"/>
    <w:rsid w:val="001C0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F56"/>
    <w:pPr>
      <w:spacing w:before="60" w:after="60"/>
    </w:pPr>
  </w:style>
  <w:style w:type="paragraph" w:styleId="ListContinue">
    <w:name w:val="List Continue"/>
    <w:basedOn w:val="List"/>
    <w:rsid w:val="001C0F56"/>
    <w:pPr>
      <w:ind w:firstLine="0"/>
    </w:pPr>
  </w:style>
  <w:style w:type="paragraph" w:customStyle="1" w:styleId="ListNote">
    <w:name w:val="List Note"/>
    <w:basedOn w:val="List"/>
    <w:rsid w:val="001C0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F56"/>
    <w:rPr>
      <w:rFonts w:ascii="Courier New" w:hAnsi="Courier New"/>
    </w:rPr>
  </w:style>
  <w:style w:type="paragraph" w:customStyle="1" w:styleId="NoteBullet">
    <w:name w:val="Note Bullet"/>
    <w:basedOn w:val="Note"/>
    <w:rsid w:val="001C0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F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0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F56"/>
    <w:rPr>
      <w:b/>
      <w:smallCaps/>
    </w:rPr>
  </w:style>
  <w:style w:type="paragraph" w:customStyle="1" w:styleId="TableListNumber">
    <w:name w:val="Table List Number"/>
    <w:basedOn w:val="ListNumber"/>
    <w:rsid w:val="001C0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F56"/>
    <w:pPr>
      <w:numPr>
        <w:numId w:val="10"/>
      </w:numPr>
    </w:pPr>
  </w:style>
  <w:style w:type="paragraph" w:customStyle="1" w:styleId="ListAlpha2">
    <w:name w:val="List Alpha 2"/>
    <w:basedOn w:val="List2"/>
    <w:rsid w:val="001C0F56"/>
    <w:pPr>
      <w:numPr>
        <w:numId w:val="9"/>
      </w:numPr>
    </w:pPr>
  </w:style>
  <w:style w:type="paragraph" w:styleId="List2">
    <w:name w:val="List 2"/>
    <w:basedOn w:val="BodyText"/>
    <w:rsid w:val="001C0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F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0F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0F56"/>
    <w:pPr>
      <w:numPr>
        <w:numId w:val="5"/>
      </w:numPr>
    </w:pPr>
  </w:style>
  <w:style w:type="paragraph" w:styleId="ListContinue2">
    <w:name w:val="List Continue 2"/>
    <w:basedOn w:val="List2"/>
    <w:rsid w:val="001C0F56"/>
    <w:pPr>
      <w:ind w:firstLine="0"/>
    </w:pPr>
  </w:style>
  <w:style w:type="paragraph" w:styleId="ListContinue3">
    <w:name w:val="List Continue 3"/>
    <w:basedOn w:val="List3"/>
    <w:rsid w:val="001C0F56"/>
    <w:pPr>
      <w:ind w:left="1021" w:firstLine="0"/>
    </w:pPr>
  </w:style>
  <w:style w:type="paragraph" w:styleId="ListContinue4">
    <w:name w:val="List Continue 4"/>
    <w:basedOn w:val="List4"/>
    <w:rsid w:val="001C0F56"/>
    <w:pPr>
      <w:ind w:firstLine="0"/>
    </w:pPr>
  </w:style>
  <w:style w:type="paragraph" w:styleId="ListContinue5">
    <w:name w:val="List Continue 5"/>
    <w:basedOn w:val="List5"/>
    <w:rsid w:val="001C0F56"/>
    <w:pPr>
      <w:ind w:firstLine="0"/>
    </w:pPr>
  </w:style>
  <w:style w:type="paragraph" w:styleId="ListNumber3">
    <w:name w:val="List Number 3"/>
    <w:basedOn w:val="List3"/>
    <w:rsid w:val="001C0F56"/>
    <w:pPr>
      <w:numPr>
        <w:numId w:val="6"/>
      </w:numPr>
    </w:pPr>
  </w:style>
  <w:style w:type="paragraph" w:styleId="ListNumber4">
    <w:name w:val="List Number 4"/>
    <w:basedOn w:val="List4"/>
    <w:rsid w:val="001C0F56"/>
    <w:pPr>
      <w:numPr>
        <w:numId w:val="7"/>
      </w:numPr>
    </w:pPr>
  </w:style>
  <w:style w:type="paragraph" w:styleId="ListNumber5">
    <w:name w:val="List Number 5"/>
    <w:basedOn w:val="List5"/>
    <w:rsid w:val="001C0F56"/>
    <w:pPr>
      <w:numPr>
        <w:numId w:val="8"/>
      </w:numPr>
    </w:pPr>
  </w:style>
  <w:style w:type="paragraph" w:styleId="BlockText">
    <w:name w:val="Block Text"/>
    <w:basedOn w:val="Normal"/>
    <w:rsid w:val="001C0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F56"/>
    <w:rPr>
      <w:sz w:val="16"/>
      <w:vertAlign w:val="superscript"/>
    </w:rPr>
  </w:style>
  <w:style w:type="character" w:customStyle="1" w:styleId="Symbols">
    <w:name w:val="Symbols"/>
    <w:basedOn w:val="DefaultParagraphFont"/>
    <w:rsid w:val="001C0F56"/>
    <w:rPr>
      <w:rFonts w:ascii="Symbol" w:hAnsi="Symbol"/>
    </w:rPr>
  </w:style>
  <w:style w:type="character" w:customStyle="1" w:styleId="MenuOptions">
    <w:name w:val="Menu Options"/>
    <w:basedOn w:val="DefaultParagraphFont"/>
    <w:rsid w:val="001C0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F56"/>
    <w:rPr>
      <w:b/>
    </w:rPr>
  </w:style>
  <w:style w:type="character" w:customStyle="1" w:styleId="Underlined">
    <w:name w:val="Underlined"/>
    <w:basedOn w:val="DefaultParagraphFont"/>
    <w:rsid w:val="001C0F56"/>
    <w:rPr>
      <w:u w:val="single"/>
    </w:rPr>
  </w:style>
  <w:style w:type="paragraph" w:customStyle="1" w:styleId="TableBodyTextRight">
    <w:name w:val="Table Body Text Right"/>
    <w:basedOn w:val="TableBodyText"/>
    <w:rsid w:val="001C0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F56"/>
    <w:rPr>
      <w:sz w:val="18"/>
    </w:rPr>
  </w:style>
  <w:style w:type="paragraph" w:customStyle="1" w:styleId="BodySmallRight">
    <w:name w:val="Body Small Right"/>
    <w:basedOn w:val="BodyTextRight"/>
    <w:rsid w:val="001C0F56"/>
    <w:rPr>
      <w:sz w:val="18"/>
      <w:szCs w:val="18"/>
    </w:rPr>
  </w:style>
  <w:style w:type="paragraph" w:customStyle="1" w:styleId="MarginEdition">
    <w:name w:val="Margin Edition"/>
    <w:basedOn w:val="MarginNote"/>
    <w:rsid w:val="001C0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F56"/>
    <w:rPr>
      <w:sz w:val="2"/>
      <w:szCs w:val="2"/>
    </w:rPr>
  </w:style>
  <w:style w:type="character" w:customStyle="1" w:styleId="Small">
    <w:name w:val="Small"/>
    <w:basedOn w:val="DefaultParagraphFont"/>
    <w:rsid w:val="001C0F56"/>
    <w:rPr>
      <w:sz w:val="16"/>
    </w:rPr>
  </w:style>
  <w:style w:type="paragraph" w:customStyle="1" w:styleId="WideTable">
    <w:name w:val="Wide Table"/>
    <w:basedOn w:val="Normal"/>
    <w:rsid w:val="001C0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F56"/>
  </w:style>
  <w:style w:type="paragraph" w:styleId="Quote">
    <w:name w:val="Quote"/>
    <w:basedOn w:val="Heading1"/>
    <w:link w:val="QuoteChar"/>
    <w:qFormat/>
    <w:rsid w:val="001C0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F56"/>
    <w:pPr>
      <w:pageBreakBefore/>
    </w:pPr>
  </w:style>
  <w:style w:type="paragraph" w:customStyle="1" w:styleId="Border">
    <w:name w:val="Border"/>
    <w:basedOn w:val="Normal"/>
    <w:qFormat/>
    <w:rsid w:val="001C0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F56"/>
    <w:rPr>
      <w:u w:val="single"/>
    </w:rPr>
  </w:style>
  <w:style w:type="character" w:customStyle="1" w:styleId="BoldandItalics">
    <w:name w:val="Bold and Italics"/>
    <w:qFormat/>
    <w:rsid w:val="001C0F56"/>
    <w:rPr>
      <w:b/>
      <w:i/>
      <w:u w:val="none"/>
    </w:rPr>
  </w:style>
  <w:style w:type="paragraph" w:styleId="BalloonText">
    <w:name w:val="Balloon Text"/>
    <w:basedOn w:val="Normal"/>
    <w:link w:val="BalloonTextChar"/>
    <w:rsid w:val="001C0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F56"/>
    <w:pPr>
      <w:spacing w:before="0" w:after="0"/>
    </w:pPr>
  </w:style>
  <w:style w:type="paragraph" w:customStyle="1" w:styleId="BodyTextBold">
    <w:name w:val="Body Text Bold"/>
    <w:basedOn w:val="BodyText"/>
    <w:qFormat/>
    <w:rsid w:val="001C0F56"/>
    <w:rPr>
      <w:b/>
    </w:rPr>
  </w:style>
  <w:style w:type="character" w:styleId="Hyperlink">
    <w:name w:val="Hyperlink"/>
    <w:basedOn w:val="DefaultParagraphFont"/>
    <w:uiPriority w:val="99"/>
    <w:unhideWhenUsed/>
    <w:rsid w:val="00422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3306</Characters>
  <Application>Microsoft Office Word</Application>
  <DocSecurity>0</DocSecurity>
  <Lines>97</Lines>
  <Paragraphs>88</Paragraphs>
  <ScaleCrop>false</ScaleCrop>
  <Company>Author-it Software Corporation Ltd.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MSFFL3052 Plan and cost flooring technology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2022-12-21T05:37:00Z</dcterms:created>
  <dcterms:modified xsi:type="dcterms:W3CDTF">2022-12-21T05:37:00Z</dcterms:modified>
</cp:coreProperties>
</file>