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7C5" w:rsidP="00E637C5">
      <w:pPr>
        <w:pStyle w:val="Title"/>
      </w:pPr>
      <w:r>
        <w:fldChar w:fldCharType="begin"/>
      </w:r>
      <w:r>
        <w:instrText xml:space="preserve"> TITLE   \* MERGEFORMAT </w:instrText>
      </w:r>
      <w:r>
        <w:fldChar w:fldCharType="separate"/>
      </w:r>
      <w:r>
        <w:t>MSFFL3051 Install timber flooring to joists</w:t>
      </w:r>
      <w:r>
        <w:fldChar w:fldCharType="end"/>
      </w:r>
    </w:p>
    <w:p w:rsidR="00E637C5" w:rsidP="00E637C5">
      <w:pPr>
        <w:pStyle w:val="Version"/>
        <w:sectPr w:rsidSect="003604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04EE" w:rsidP="003604EE">
      <w:pPr>
        <w:pStyle w:val="SuperHeading"/>
      </w:pPr>
      <w:r w:rsidRPr="003604EE">
        <w:t>MSFFL3051 Install timber flooring to joists</w:t>
      </w:r>
    </w:p>
    <w:p w:rsidR="00000000" w:rsidRPr="003604EE" w:rsidP="003604EE">
      <w:pPr>
        <w:pStyle w:val="Heading1"/>
      </w:pPr>
      <w:bookmarkStart w:id="1" w:name="O_846315"/>
      <w:bookmarkEnd w:id="1"/>
      <w:r w:rsidRPr="003604EE">
        <w:t>Modification History</w:t>
      </w:r>
    </w:p>
    <w:p w:rsidR="00000000" w:rsidRPr="003604EE" w:rsidP="00E637C5">
      <w:pPr>
        <w:pStyle w:val="BodyText"/>
      </w:pPr>
      <w:r w:rsidRPr="003604EE">
        <w:t>Release 1. New unit</w:t>
      </w:r>
    </w:p>
    <w:p w:rsidR="00000000" w:rsidRPr="003604EE" w:rsidP="003604EE">
      <w:pPr>
        <w:pStyle w:val="Heading1"/>
      </w:pPr>
      <w:bookmarkStart w:id="2" w:name="O_846316"/>
      <w:bookmarkEnd w:id="2"/>
      <w:r w:rsidRPr="003604EE">
        <w:t>Application</w:t>
      </w:r>
    </w:p>
    <w:p w:rsidR="00000000" w:rsidRPr="003604EE" w:rsidP="00E637C5">
      <w:pPr>
        <w:pStyle w:val="BodyText"/>
      </w:pPr>
      <w:r w:rsidRPr="003604EE">
        <w:t>This unit specifies the skills and knowledge required to plan, prepare, set out and install or repair internal timber flooring directly to joists and over sheet sub-floors and external d</w:t>
      </w:r>
      <w:r w:rsidRPr="003604EE">
        <w:t xml:space="preserve">ecking to joists in domestic and commercial settings. </w:t>
      </w:r>
    </w:p>
    <w:p w:rsidR="00E637C5" w:rsidP="00E637C5">
      <w:pPr>
        <w:pStyle w:val="BodyText"/>
      </w:pPr>
      <w:r w:rsidRPr="003604EE">
        <w:t>There are no specific licensing requirements directly associated with this unit, however, some jurisdictions require the holder of this unit to be licensed or certified and users should check with the</w:t>
      </w:r>
      <w:r w:rsidRPr="003604EE">
        <w:t xml:space="preserve"> relevant authorities. On-site work may require certification of general induction training covered by the </w:t>
      </w:r>
      <w:r w:rsidRPr="003604EE">
        <w:rPr>
          <w:rStyle w:val="Emphasis"/>
        </w:rPr>
        <w:t>National Code of Practice for Induction for Construction Work (ASCC 2007)</w:t>
      </w:r>
      <w:r w:rsidRPr="003604EE">
        <w:t>.</w:t>
      </w:r>
    </w:p>
    <w:p w:rsidR="00000000" w:rsidRPr="003604EE" w:rsidP="003604EE">
      <w:pPr>
        <w:pStyle w:val="Heading1"/>
      </w:pPr>
      <w:bookmarkStart w:id="3" w:name="O_846317"/>
      <w:bookmarkEnd w:id="3"/>
      <w:r w:rsidRPr="003604EE">
        <w:t>Pre-requisite Unit</w:t>
      </w:r>
    </w:p>
    <w:p w:rsidR="00000000" w:rsidRPr="003604EE" w:rsidP="00E637C5">
      <w:pPr>
        <w:pStyle w:val="BodyText"/>
      </w:pPr>
      <w:r w:rsidRPr="003604EE">
        <w:t>Nil</w:t>
      </w:r>
    </w:p>
    <w:p w:rsidR="00000000" w:rsidRPr="003604EE" w:rsidP="003604EE">
      <w:pPr>
        <w:pStyle w:val="Heading1"/>
      </w:pPr>
      <w:bookmarkStart w:id="4" w:name="O_846318"/>
      <w:bookmarkEnd w:id="4"/>
      <w:r w:rsidRPr="003604EE">
        <w:t>Competency Field</w:t>
      </w:r>
    </w:p>
    <w:p w:rsidR="00000000" w:rsidRPr="003604EE" w:rsidP="003604EE">
      <w:pPr>
        <w:pStyle w:val="Heading1"/>
      </w:pPr>
      <w:bookmarkStart w:id="5" w:name="O_846319"/>
      <w:bookmarkEnd w:id="5"/>
      <w:r w:rsidRPr="003604EE">
        <w:t>Unit Sector</w:t>
      </w:r>
    </w:p>
    <w:p w:rsidR="00000000" w:rsidRPr="003604EE" w:rsidP="00E637C5">
      <w:pPr>
        <w:pStyle w:val="BodyText"/>
      </w:pPr>
      <w:r w:rsidRPr="003604EE">
        <w:t>Flooring technology</w:t>
      </w:r>
    </w:p>
    <w:p w:rsidR="00000000" w:rsidRPr="003604EE" w:rsidP="003604EE">
      <w:pPr>
        <w:pStyle w:val="Heading1"/>
      </w:pPr>
      <w:bookmarkStart w:id="6" w:name="O_846320"/>
      <w:bookmarkEnd w:id="6"/>
      <w:r w:rsidRPr="003604EE">
        <w:t>Elements and Performance Criteria</w:t>
      </w:r>
    </w:p>
    <w:tbl>
      <w:tblPr>
        <w:tblW w:w="0" w:type="auto"/>
        <w:tblLayout w:type="fixed"/>
        <w:tblCellMar>
          <w:left w:w="62" w:type="dxa"/>
          <w:right w:w="62" w:type="dxa"/>
        </w:tblCellMar>
        <w:tblLook w:val="0000"/>
      </w:tblPr>
      <w:tblGrid>
        <w:gridCol w:w="2640"/>
        <w:gridCol w:w="6380"/>
      </w:tblGrid>
      <w:tr w:rsidTr="003604E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Elements describe the essential outcomes.</w:t>
            </w:r>
          </w:p>
        </w:tc>
        <w:tc>
          <w:tcPr>
            <w:tcW w:w="6380" w:type="dxa"/>
            <w:tcBorders>
              <w:top w:val="nil"/>
              <w:left w:val="nil"/>
              <w:bottom w:val="nil"/>
              <w:right w:val="nil"/>
            </w:tcBorders>
            <w:tcMar>
              <w:top w:w="0" w:type="dxa"/>
              <w:left w:w="62" w:type="dxa"/>
              <w:bottom w:w="0" w:type="dxa"/>
              <w:right w:w="62" w:type="dxa"/>
            </w:tcMar>
          </w:tcPr>
          <w:p w:rsidR="00000000" w:rsidRPr="003604EE" w:rsidP="003604EE">
            <w:pPr>
              <w:pStyle w:val="BodyText"/>
            </w:pPr>
            <w:r w:rsidRPr="003604EE">
              <w:t>Performance criteria describe the performance needed to demonstrate achievement of the element.</w:t>
            </w:r>
          </w:p>
        </w:tc>
      </w:tr>
    </w:tbl>
    <w:p w:rsidR="00000000" w:rsidRPr="003604EE" w:rsidP="003604EE">
      <w:pPr>
        <w:pStyle w:val="BodyText"/>
      </w:pPr>
    </w:p>
    <w:tbl>
      <w:tblPr>
        <w:tblW w:w="0" w:type="auto"/>
        <w:tblLayout w:type="fixed"/>
        <w:tblCellMar>
          <w:left w:w="62" w:type="dxa"/>
          <w:right w:w="62" w:type="dxa"/>
        </w:tblCellMar>
        <w:tblLook w:val="0000"/>
      </w:tblPr>
      <w:tblGrid>
        <w:gridCol w:w="678"/>
        <w:gridCol w:w="1962"/>
        <w:gridCol w:w="770"/>
        <w:gridCol w:w="5610"/>
      </w:tblGrid>
      <w:tr w:rsidTr="003604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1</w:t>
            </w:r>
          </w:p>
        </w:tc>
        <w:tc>
          <w:tcPr>
            <w:tcW w:w="1962" w:type="dxa"/>
            <w:vMerge w:val="restart"/>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Determine job requirements</w:t>
            </w:r>
          </w:p>
        </w:tc>
        <w:tc>
          <w:tcPr>
            <w:tcW w:w="77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1.1</w:t>
            </w:r>
          </w:p>
        </w:tc>
        <w:tc>
          <w:tcPr>
            <w:tcW w:w="561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Follow standard operating procedures (SOPs)</w:t>
            </w:r>
          </w:p>
        </w:tc>
      </w:tr>
      <w:tr w:rsidTr="003604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1.2</w:t>
            </w:r>
          </w:p>
        </w:tc>
        <w:tc>
          <w:tcPr>
            <w:tcW w:w="561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Comply with work health and safety (WHS) requirements at all times</w:t>
            </w:r>
          </w:p>
        </w:tc>
      </w:tr>
      <w:tr w:rsidTr="003604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1.3</w:t>
            </w:r>
          </w:p>
        </w:tc>
        <w:tc>
          <w:tcPr>
            <w:tcW w:w="561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Use appropriate personal protective equipment (PPE) in accordance with SOPs</w:t>
            </w:r>
          </w:p>
        </w:tc>
      </w:tr>
      <w:tr w:rsidTr="003604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1.4</w:t>
            </w:r>
          </w:p>
        </w:tc>
        <w:tc>
          <w:tcPr>
            <w:tcW w:w="5610" w:type="dxa"/>
            <w:tcBorders>
              <w:top w:val="nil"/>
              <w:left w:val="nil"/>
              <w:bottom w:val="nil"/>
              <w:right w:val="nil"/>
            </w:tcBorders>
            <w:tcMar>
              <w:top w:w="0" w:type="dxa"/>
              <w:left w:w="62" w:type="dxa"/>
              <w:bottom w:w="0" w:type="dxa"/>
              <w:right w:w="62" w:type="dxa"/>
            </w:tcMar>
          </w:tcPr>
          <w:p w:rsidR="00000000" w:rsidRPr="003604EE" w:rsidP="003604EE">
            <w:pPr>
              <w:pStyle w:val="BodyText"/>
            </w:pPr>
            <w:r w:rsidRPr="003604EE">
              <w:t>Identify job requirements from plans, specifications, drawings, quality requirements and operational details</w:t>
            </w:r>
          </w:p>
        </w:tc>
      </w:tr>
    </w:tbl>
    <w:p w:rsidR="00000000" w:rsidRPr="003604EE" w:rsidP="003604EE">
      <w:pPr>
        <w:pStyle w:val="BodyText"/>
      </w:pPr>
    </w:p>
    <w:tbl>
      <w:tblPr>
        <w:tblW w:w="0" w:type="auto"/>
        <w:tblLayout w:type="fixed"/>
        <w:tblCellMar>
          <w:left w:w="62" w:type="dxa"/>
          <w:right w:w="62" w:type="dxa"/>
        </w:tblCellMar>
        <w:tblLook w:val="0000"/>
      </w:tblPr>
      <w:tblGrid>
        <w:gridCol w:w="678"/>
        <w:gridCol w:w="1962"/>
        <w:gridCol w:w="770"/>
        <w:gridCol w:w="5610"/>
      </w:tblGrid>
      <w:tr w:rsidTr="003604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2</w:t>
            </w:r>
          </w:p>
        </w:tc>
        <w:tc>
          <w:tcPr>
            <w:tcW w:w="1962" w:type="dxa"/>
            <w:vMerge w:val="restart"/>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Plan and prepare for work</w:t>
            </w:r>
          </w:p>
        </w:tc>
        <w:tc>
          <w:tcPr>
            <w:tcW w:w="77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2.1</w:t>
            </w:r>
          </w:p>
        </w:tc>
        <w:tc>
          <w:tcPr>
            <w:tcW w:w="561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Identify and implement signage/barricade requirements</w:t>
            </w:r>
          </w:p>
        </w:tc>
      </w:tr>
      <w:tr w:rsidTr="003604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2.2</w:t>
            </w:r>
          </w:p>
        </w:tc>
        <w:tc>
          <w:tcPr>
            <w:tcW w:w="561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Carry out service on selected plant, tools and equipment, including identifying and rectifying any faults, to manufacturer requirements to ensure they perform at their optimum</w:t>
            </w:r>
          </w:p>
        </w:tc>
      </w:tr>
      <w:tr w:rsidTr="003604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2.3</w:t>
            </w:r>
          </w:p>
        </w:tc>
        <w:tc>
          <w:tcPr>
            <w:tcW w:w="561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Calculate material quantity requirements in accordance with plans and spe</w:t>
            </w:r>
            <w:r w:rsidRPr="003604EE">
              <w:t>cifications</w:t>
            </w:r>
          </w:p>
        </w:tc>
      </w:tr>
      <w:tr w:rsidTr="003604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2.4</w:t>
            </w:r>
          </w:p>
        </w:tc>
        <w:tc>
          <w:tcPr>
            <w:tcW w:w="561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Identify and obtain materials appropriate to the work application ensuring they are prepared, safely handled and located ready for use</w:t>
            </w:r>
          </w:p>
        </w:tc>
      </w:tr>
      <w:tr w:rsidTr="003604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2.5</w:t>
            </w:r>
          </w:p>
        </w:tc>
        <w:tc>
          <w:tcPr>
            <w:tcW w:w="5610" w:type="dxa"/>
            <w:tcBorders>
              <w:top w:val="nil"/>
              <w:left w:val="nil"/>
              <w:bottom w:val="nil"/>
              <w:right w:val="nil"/>
            </w:tcBorders>
            <w:tcMar>
              <w:top w:w="0" w:type="dxa"/>
              <w:left w:w="62" w:type="dxa"/>
              <w:bottom w:w="0" w:type="dxa"/>
              <w:right w:w="62" w:type="dxa"/>
            </w:tcMar>
          </w:tcPr>
          <w:p w:rsidR="00000000" w:rsidRPr="003604EE" w:rsidP="003604EE">
            <w:pPr>
              <w:pStyle w:val="BodyText"/>
            </w:pPr>
            <w:r w:rsidRPr="003604EE">
              <w:t>Identify and apply environmental protection requirements for the project in accordance with environmental plans and regulatory obligations</w:t>
            </w:r>
          </w:p>
        </w:tc>
      </w:tr>
    </w:tbl>
    <w:p w:rsidR="00000000" w:rsidRPr="003604EE" w:rsidP="003604EE">
      <w:pPr>
        <w:pStyle w:val="BodyText"/>
      </w:pPr>
    </w:p>
    <w:tbl>
      <w:tblPr>
        <w:tblW w:w="0" w:type="auto"/>
        <w:tblLayout w:type="fixed"/>
        <w:tblCellMar>
          <w:left w:w="62" w:type="dxa"/>
          <w:right w:w="62" w:type="dxa"/>
        </w:tblCellMar>
        <w:tblLook w:val="0000"/>
      </w:tblPr>
      <w:tblGrid>
        <w:gridCol w:w="678"/>
        <w:gridCol w:w="1962"/>
        <w:gridCol w:w="770"/>
        <w:gridCol w:w="5610"/>
      </w:tblGrid>
      <w:tr w:rsidTr="003604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3</w:t>
            </w:r>
          </w:p>
        </w:tc>
        <w:tc>
          <w:tcPr>
            <w:tcW w:w="1962" w:type="dxa"/>
            <w:vMerge w:val="restart"/>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Set out</w:t>
            </w:r>
          </w:p>
        </w:tc>
        <w:tc>
          <w:tcPr>
            <w:tcW w:w="77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3.1</w:t>
            </w:r>
          </w:p>
        </w:tc>
        <w:tc>
          <w:tcPr>
            <w:tcW w:w="561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Inspect sub-floor and joists for flatness and structural integrity and correct as required</w:t>
            </w:r>
          </w:p>
        </w:tc>
      </w:tr>
      <w:tr w:rsidTr="003604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3.2</w:t>
            </w:r>
          </w:p>
        </w:tc>
        <w:tc>
          <w:tcPr>
            <w:tcW w:w="561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 xml:space="preserve">Set out and plan installation method </w:t>
            </w:r>
          </w:p>
        </w:tc>
      </w:tr>
      <w:tr w:rsidTr="003604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3.3</w:t>
            </w:r>
          </w:p>
        </w:tc>
        <w:tc>
          <w:tcPr>
            <w:tcW w:w="5610" w:type="dxa"/>
            <w:tcBorders>
              <w:top w:val="nil"/>
              <w:left w:val="nil"/>
              <w:bottom w:val="nil"/>
              <w:right w:val="nil"/>
            </w:tcBorders>
            <w:tcMar>
              <w:top w:w="0" w:type="dxa"/>
              <w:left w:w="62" w:type="dxa"/>
              <w:bottom w:w="0" w:type="dxa"/>
              <w:right w:w="62" w:type="dxa"/>
            </w:tcMar>
          </w:tcPr>
          <w:p w:rsidR="00000000" w:rsidRPr="003604EE" w:rsidP="003604EE">
            <w:pPr>
              <w:pStyle w:val="BodyText"/>
            </w:pPr>
            <w:r w:rsidRPr="003604EE">
              <w:t>Prepare materials in accordance with client specifications</w:t>
            </w:r>
          </w:p>
        </w:tc>
      </w:tr>
    </w:tbl>
    <w:p w:rsidR="00000000" w:rsidRPr="003604EE" w:rsidP="003604EE">
      <w:pPr>
        <w:pStyle w:val="BodyText"/>
      </w:pPr>
    </w:p>
    <w:tbl>
      <w:tblPr>
        <w:tblW w:w="0" w:type="auto"/>
        <w:tblLayout w:type="fixed"/>
        <w:tblCellMar>
          <w:left w:w="62" w:type="dxa"/>
          <w:right w:w="62" w:type="dxa"/>
        </w:tblCellMar>
        <w:tblLook w:val="0000"/>
      </w:tblPr>
      <w:tblGrid>
        <w:gridCol w:w="678"/>
        <w:gridCol w:w="1962"/>
        <w:gridCol w:w="770"/>
        <w:gridCol w:w="5610"/>
      </w:tblGrid>
      <w:tr w:rsidTr="003604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4</w:t>
            </w:r>
          </w:p>
        </w:tc>
        <w:tc>
          <w:tcPr>
            <w:tcW w:w="1962" w:type="dxa"/>
            <w:vMerge w:val="restart"/>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Install timber flooring</w:t>
            </w:r>
          </w:p>
        </w:tc>
        <w:tc>
          <w:tcPr>
            <w:tcW w:w="77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4.1</w:t>
            </w:r>
          </w:p>
        </w:tc>
        <w:tc>
          <w:tcPr>
            <w:tcW w:w="561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Select appropriate flooring materials for the intended use according to specifications</w:t>
            </w:r>
          </w:p>
        </w:tc>
      </w:tr>
      <w:tr w:rsidTr="003604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4.2</w:t>
            </w:r>
          </w:p>
        </w:tc>
        <w:tc>
          <w:tcPr>
            <w:tcW w:w="561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Confirm floor measurements and flooring materials to ensure minimum waste and prepare for installation</w:t>
            </w:r>
          </w:p>
        </w:tc>
      </w:tr>
      <w:tr w:rsidTr="003604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4.3</w:t>
            </w:r>
          </w:p>
        </w:tc>
        <w:tc>
          <w:tcPr>
            <w:tcW w:w="561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Install flooring, as specified by the client, using suppliers recommended products ensuring product is installed and secured to manufacturer recom</w:t>
            </w:r>
            <w:r w:rsidRPr="003604EE">
              <w:t>mendations, industry and Australian Standards</w:t>
            </w:r>
          </w:p>
        </w:tc>
      </w:tr>
      <w:tr w:rsidTr="003604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4.4</w:t>
            </w:r>
          </w:p>
        </w:tc>
        <w:tc>
          <w:tcPr>
            <w:tcW w:w="5610" w:type="dxa"/>
            <w:tcBorders>
              <w:top w:val="nil"/>
              <w:left w:val="nil"/>
              <w:bottom w:val="nil"/>
              <w:right w:val="nil"/>
            </w:tcBorders>
            <w:tcMar>
              <w:top w:w="0" w:type="dxa"/>
              <w:left w:w="62" w:type="dxa"/>
              <w:bottom w:w="0" w:type="dxa"/>
              <w:right w:w="62" w:type="dxa"/>
            </w:tcMar>
          </w:tcPr>
          <w:p w:rsidR="00000000" w:rsidRPr="003604EE" w:rsidP="003604EE">
            <w:pPr>
              <w:pStyle w:val="BodyText"/>
            </w:pPr>
            <w:r w:rsidRPr="003604EE">
              <w:t>Complete installed flooring in preparation for sanding and finishing</w:t>
            </w:r>
          </w:p>
        </w:tc>
      </w:tr>
    </w:tbl>
    <w:p w:rsidR="00000000" w:rsidRPr="003604EE" w:rsidP="003604EE">
      <w:pPr>
        <w:pStyle w:val="BodyText"/>
      </w:pPr>
    </w:p>
    <w:tbl>
      <w:tblPr>
        <w:tblW w:w="0" w:type="auto"/>
        <w:tblLayout w:type="fixed"/>
        <w:tblCellMar>
          <w:left w:w="62" w:type="dxa"/>
          <w:right w:w="62" w:type="dxa"/>
        </w:tblCellMar>
        <w:tblLook w:val="0000"/>
      </w:tblPr>
      <w:tblGrid>
        <w:gridCol w:w="678"/>
        <w:gridCol w:w="1962"/>
        <w:gridCol w:w="770"/>
        <w:gridCol w:w="5610"/>
      </w:tblGrid>
      <w:tr w:rsidTr="003604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5</w:t>
            </w:r>
          </w:p>
        </w:tc>
        <w:tc>
          <w:tcPr>
            <w:tcW w:w="1962" w:type="dxa"/>
            <w:vMerge w:val="restart"/>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Complete housekeeping</w:t>
            </w:r>
          </w:p>
        </w:tc>
        <w:tc>
          <w:tcPr>
            <w:tcW w:w="77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5.1</w:t>
            </w:r>
          </w:p>
        </w:tc>
        <w:tc>
          <w:tcPr>
            <w:tcW w:w="561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Clear work area and dispose of materials for re-use or recycle in accordance with legislation/regulation</w:t>
            </w:r>
            <w:r w:rsidRPr="003604EE">
              <w:t>s/codes of practice and job specifications</w:t>
            </w:r>
          </w:p>
        </w:tc>
      </w:tr>
      <w:tr w:rsidTr="003604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5.2</w:t>
            </w:r>
          </w:p>
        </w:tc>
        <w:tc>
          <w:tcPr>
            <w:tcW w:w="561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Clean, check and maintain plant, tools and equipment in accordance with manufacturer recommendations and SOPs</w:t>
            </w:r>
          </w:p>
        </w:tc>
      </w:tr>
      <w:tr w:rsidTr="003604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5.3</w:t>
            </w:r>
          </w:p>
        </w:tc>
        <w:tc>
          <w:tcPr>
            <w:tcW w:w="5610" w:type="dxa"/>
            <w:tcBorders>
              <w:top w:val="nil"/>
              <w:left w:val="nil"/>
              <w:bottom w:val="nil"/>
              <w:right w:val="nil"/>
            </w:tcBorders>
            <w:tcMar>
              <w:top w:w="0" w:type="dxa"/>
              <w:left w:w="62" w:type="dxa"/>
              <w:bottom w:w="0" w:type="dxa"/>
              <w:right w:w="62" w:type="dxa"/>
            </w:tcMar>
          </w:tcPr>
          <w:p w:rsidR="00000000" w:rsidRPr="003604EE" w:rsidP="003604EE">
            <w:pPr>
              <w:pStyle w:val="BodyText"/>
            </w:pPr>
            <w:r w:rsidRPr="003604EE">
              <w:t>Complete workplace documentation in accordance with procedures</w:t>
            </w:r>
          </w:p>
        </w:tc>
      </w:tr>
    </w:tbl>
    <w:p w:rsidR="00E637C5" w:rsidP="003604EE">
      <w:pPr>
        <w:pStyle w:val="BodyText"/>
      </w:pPr>
    </w:p>
    <w:p w:rsidR="00E637C5" w:rsidP="003604EE">
      <w:pPr>
        <w:pStyle w:val="BodyText"/>
      </w:pPr>
    </w:p>
    <w:p w:rsidR="00000000" w:rsidRPr="003604EE" w:rsidP="003604EE">
      <w:pPr>
        <w:pStyle w:val="Heading1"/>
      </w:pPr>
      <w:bookmarkStart w:id="7" w:name="O_846321"/>
      <w:bookmarkEnd w:id="7"/>
      <w:r w:rsidRPr="003604EE">
        <w:t>Foundation Skills</w:t>
      </w:r>
    </w:p>
    <w:p w:rsidR="00000000" w:rsidRPr="003604EE" w:rsidP="00E637C5">
      <w:pPr>
        <w:pStyle w:val="BodyText"/>
      </w:pPr>
      <w:r w:rsidRPr="003604EE">
        <w:t>This section describes those required skills (reading, writing, oral communication and numeracy) that are essential to workplace performance in this unit of competency.</w:t>
      </w:r>
    </w:p>
    <w:p w:rsidR="00000000" w:rsidRPr="003604EE" w:rsidP="00E637C5">
      <w:pPr>
        <w:pStyle w:val="BodyText"/>
      </w:pPr>
      <w:r w:rsidRPr="003604EE">
        <w:t>Foundation skills essential to performance are explicit in the performance criteria of this unit of competency.</w:t>
      </w:r>
    </w:p>
    <w:p w:rsidR="00000000" w:rsidRPr="003604EE" w:rsidP="003604EE">
      <w:pPr>
        <w:pStyle w:val="Heading1"/>
      </w:pPr>
      <w:bookmarkStart w:id="8" w:name="O_846322"/>
      <w:bookmarkEnd w:id="8"/>
      <w:r w:rsidRPr="003604EE">
        <w:t>Range of Conditions</w:t>
      </w:r>
    </w:p>
    <w:tbl>
      <w:tblPr>
        <w:tblW w:w="0" w:type="auto"/>
        <w:tblCellMar>
          <w:left w:w="62" w:type="dxa"/>
          <w:right w:w="62" w:type="dxa"/>
        </w:tblCellMar>
        <w:tblLook w:val="0000"/>
      </w:tblPr>
      <w:tblGrid>
        <w:gridCol w:w="2705"/>
        <w:gridCol w:w="6491"/>
      </w:tblGrid>
      <w:tr w:rsidTr="00E637C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t>This field allows for different work environments and conditions that may affect performance. Essential ope</w:t>
            </w:r>
            <w:r w:rsidRPr="003604EE">
              <w:t>rating conditions that may be present (depending on the work situation, needs of the candidate, accessibility of the item, and local industry and regional contexts) are included.</w:t>
            </w:r>
          </w:p>
        </w:tc>
      </w:tr>
      <w:tr w:rsidTr="00E637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rPr>
                <w:rStyle w:val="SpecialBold"/>
              </w:rPr>
              <w:t>Legislative requirements include:</w:t>
            </w:r>
          </w:p>
        </w:tc>
        <w:tc>
          <w:tcPr>
            <w:tcW w:w="0" w:type="auto"/>
            <w:tcBorders>
              <w:top w:val="nil"/>
              <w:left w:val="nil"/>
              <w:bottom w:val="nil"/>
              <w:right w:val="nil"/>
            </w:tcBorders>
            <w:tcMar>
              <w:top w:w="0" w:type="dxa"/>
              <w:left w:w="62" w:type="dxa"/>
              <w:bottom w:w="0" w:type="dxa"/>
              <w:right w:w="62" w:type="dxa"/>
            </w:tcMar>
          </w:tcPr>
          <w:p w:rsidR="00000000" w:rsidRPr="003604EE" w:rsidP="003604EE">
            <w:pPr>
              <w:pStyle w:val="BodyText"/>
            </w:pPr>
            <w:r w:rsidRPr="003604EE">
              <w:t>Applicable legislation from all levels of</w:t>
            </w:r>
            <w:r w:rsidRPr="003604EE">
              <w:t xml:space="preserve"> government that affect the following:</w:t>
            </w:r>
          </w:p>
          <w:p w:rsidR="00000000" w:rsidRPr="003604EE" w:rsidP="003604EE">
            <w:pPr>
              <w:pStyle w:val="ListBullet"/>
            </w:pPr>
            <w:r w:rsidRPr="003604EE">
              <w:t>organisational operation</w:t>
            </w:r>
          </w:p>
          <w:p w:rsidR="00000000" w:rsidRPr="003604EE" w:rsidP="003604EE">
            <w:pPr>
              <w:pStyle w:val="ListBullet"/>
            </w:pPr>
            <w:r w:rsidRPr="003604EE">
              <w:t>award and enterprise agreements</w:t>
            </w:r>
          </w:p>
          <w:p w:rsidR="00000000" w:rsidRPr="003604EE" w:rsidP="003604EE">
            <w:pPr>
              <w:pStyle w:val="ListBullet"/>
            </w:pPr>
            <w:r w:rsidRPr="003604EE">
              <w:t>industrial relations</w:t>
            </w:r>
          </w:p>
          <w:p w:rsidR="00000000" w:rsidRPr="003604EE" w:rsidP="003604EE">
            <w:pPr>
              <w:pStyle w:val="ListBullet"/>
            </w:pPr>
            <w:r w:rsidRPr="003604EE">
              <w:t>Australian Standards</w:t>
            </w:r>
          </w:p>
          <w:p w:rsidR="00000000" w:rsidRPr="003604EE" w:rsidP="003604EE">
            <w:pPr>
              <w:pStyle w:val="ListBullet"/>
            </w:pPr>
            <w:r w:rsidRPr="003604EE">
              <w:t>confidentiality and privacy</w:t>
            </w:r>
          </w:p>
          <w:p w:rsidR="00000000" w:rsidRPr="003604EE" w:rsidP="003604EE">
            <w:pPr>
              <w:pStyle w:val="ListBullet"/>
            </w:pPr>
            <w:r w:rsidRPr="003604EE">
              <w:t>WHS</w:t>
            </w:r>
          </w:p>
          <w:p w:rsidR="00000000" w:rsidRPr="003604EE" w:rsidP="003604EE">
            <w:pPr>
              <w:pStyle w:val="ListBullet"/>
            </w:pPr>
            <w:r w:rsidRPr="003604EE">
              <w:t>environment</w:t>
            </w:r>
          </w:p>
          <w:p w:rsidR="00000000" w:rsidRPr="003604EE" w:rsidP="003604EE">
            <w:pPr>
              <w:pStyle w:val="ListBullet"/>
            </w:pPr>
            <w:r w:rsidRPr="003604EE">
              <w:t>equal employment opportunity (EEO)</w:t>
            </w:r>
          </w:p>
          <w:p w:rsidR="00000000" w:rsidRPr="003604EE" w:rsidP="003604EE">
            <w:pPr>
              <w:pStyle w:val="ListBullet"/>
            </w:pPr>
            <w:r w:rsidRPr="003604EE">
              <w:t>anti-discrimination</w:t>
            </w:r>
          </w:p>
          <w:p w:rsidR="00000000" w:rsidRPr="003604EE" w:rsidP="003604EE">
            <w:pPr>
              <w:pStyle w:val="ListBullet"/>
            </w:pPr>
            <w:r w:rsidRPr="003604EE">
              <w:t>relevant codes of practice</w:t>
            </w:r>
          </w:p>
          <w:p w:rsidR="00000000" w:rsidRPr="003604EE" w:rsidP="003604EE">
            <w:pPr>
              <w:pStyle w:val="ListBullet"/>
            </w:pPr>
            <w:r w:rsidRPr="003604EE">
              <w:t>duty of care and heritage</w:t>
            </w:r>
          </w:p>
          <w:p w:rsidR="00000000" w:rsidP="003604EE">
            <w:pPr>
              <w:pStyle w:val="BodyText"/>
              <w:rPr>
                <w:lang w:val="en-NZ"/>
              </w:rPr>
            </w:pPr>
          </w:p>
        </w:tc>
      </w:tr>
      <w:tr w:rsidTr="00E637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rPr>
                <w:rStyle w:val="SpecialBold"/>
              </w:rPr>
              <w:t>WHS requirements:</w:t>
            </w:r>
          </w:p>
        </w:tc>
        <w:tc>
          <w:tcPr>
            <w:tcW w:w="0" w:type="auto"/>
            <w:tcBorders>
              <w:top w:val="nil"/>
              <w:left w:val="nil"/>
              <w:bottom w:val="nil"/>
              <w:right w:val="nil"/>
            </w:tcBorders>
            <w:tcMar>
              <w:top w:w="0" w:type="dxa"/>
              <w:left w:w="62" w:type="dxa"/>
              <w:bottom w:w="0" w:type="dxa"/>
              <w:right w:w="62" w:type="dxa"/>
            </w:tcMar>
          </w:tcPr>
          <w:p w:rsidR="00000000" w:rsidRPr="003604EE" w:rsidP="003604EE">
            <w:pPr>
              <w:pStyle w:val="BodyText"/>
            </w:pPr>
            <w:r w:rsidRPr="003604EE">
              <w:t>Commonwealth, state or territory legislation and regulations, including one or more of the following:</w:t>
            </w:r>
          </w:p>
          <w:p w:rsidR="00000000" w:rsidRPr="003604EE" w:rsidP="003604EE">
            <w:pPr>
              <w:pStyle w:val="ListBullet"/>
            </w:pPr>
            <w:r w:rsidRPr="003604EE">
              <w:t>organisational safety policies and procedures</w:t>
            </w:r>
          </w:p>
          <w:p w:rsidR="00000000" w:rsidRPr="003604EE" w:rsidP="003604EE">
            <w:pPr>
              <w:pStyle w:val="ListBullet"/>
            </w:pPr>
            <w:r w:rsidRPr="003604EE">
              <w:t>the use of PPE</w:t>
            </w:r>
          </w:p>
          <w:p w:rsidR="00000000" w:rsidRPr="003604EE" w:rsidP="003604EE">
            <w:pPr>
              <w:pStyle w:val="ListBullet"/>
            </w:pPr>
            <w:r w:rsidRPr="003604EE">
              <w:t>firefighting equipment</w:t>
            </w:r>
          </w:p>
          <w:p w:rsidR="00000000" w:rsidRPr="003604EE" w:rsidP="003604EE">
            <w:pPr>
              <w:pStyle w:val="ListBullet"/>
            </w:pPr>
            <w:r w:rsidRPr="003604EE">
              <w:t>first aid equipment</w:t>
            </w:r>
          </w:p>
          <w:p w:rsidR="00000000" w:rsidRPr="003604EE" w:rsidP="003604EE">
            <w:pPr>
              <w:pStyle w:val="ListBullet"/>
            </w:pPr>
            <w:r w:rsidRPr="003604EE">
              <w:t>hazard and risk control and elimination</w:t>
            </w:r>
          </w:p>
          <w:p w:rsidR="00000000" w:rsidRPr="003604EE" w:rsidP="003604EE">
            <w:pPr>
              <w:pStyle w:val="ListBullet"/>
            </w:pPr>
            <w:r w:rsidRPr="003604EE">
              <w:t>control of hazardous materials and substances</w:t>
            </w:r>
          </w:p>
          <w:p w:rsidR="00000000" w:rsidRPr="003604EE" w:rsidP="003604EE">
            <w:pPr>
              <w:pStyle w:val="ListBullet"/>
            </w:pPr>
            <w:r w:rsidRPr="003604EE">
              <w:t>manual handling, including lifting and carrying</w:t>
            </w:r>
          </w:p>
          <w:p w:rsidR="00000000" w:rsidRPr="003604EE" w:rsidP="003604EE">
            <w:pPr>
              <w:pStyle w:val="ListBullet"/>
            </w:pPr>
            <w:r w:rsidRPr="003604EE">
              <w:t>working at heights</w:t>
            </w:r>
          </w:p>
          <w:p w:rsidR="00000000" w:rsidRPr="003604EE" w:rsidP="003604EE">
            <w:pPr>
              <w:pStyle w:val="ListBullet"/>
            </w:pPr>
            <w:r w:rsidRPr="003604EE">
              <w:t>working in confined spaces</w:t>
            </w:r>
          </w:p>
          <w:p w:rsidR="00000000" w:rsidP="003604EE">
            <w:pPr>
              <w:pStyle w:val="BodyText"/>
              <w:rPr>
                <w:lang w:val="en-NZ"/>
              </w:rPr>
            </w:pPr>
          </w:p>
        </w:tc>
      </w:tr>
      <w:tr w:rsidTr="00E637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rPr>
                <w:rStyle w:val="SpecialBold"/>
              </w:rPr>
              <w:t>Organisational requirements inc</w:t>
            </w:r>
            <w:r w:rsidRPr="003604EE">
              <w:rPr>
                <w:rStyle w:val="SpecialBold"/>
              </w:rPr>
              <w:t>lude one (1) or more of the following:</w:t>
            </w:r>
          </w:p>
        </w:tc>
        <w:tc>
          <w:tcPr>
            <w:tcW w:w="0" w:type="auto"/>
            <w:tcBorders>
              <w:top w:val="nil"/>
              <w:left w:val="nil"/>
              <w:bottom w:val="nil"/>
              <w:right w:val="nil"/>
            </w:tcBorders>
            <w:tcMar>
              <w:top w:w="0" w:type="dxa"/>
              <w:left w:w="62" w:type="dxa"/>
              <w:bottom w:w="0" w:type="dxa"/>
              <w:right w:w="62" w:type="dxa"/>
            </w:tcMar>
          </w:tcPr>
          <w:p w:rsidR="00000000" w:rsidRPr="003604EE" w:rsidP="003604EE">
            <w:pPr>
              <w:pStyle w:val="ListBullet"/>
            </w:pPr>
            <w:r w:rsidRPr="003604EE">
              <w:t>legal, organisational and site guidelines</w:t>
            </w:r>
          </w:p>
          <w:p w:rsidR="00000000" w:rsidRPr="003604EE" w:rsidP="003604EE">
            <w:pPr>
              <w:pStyle w:val="ListBullet"/>
            </w:pPr>
            <w:r w:rsidRPr="003604EE">
              <w:t>policies and procedures relating to own role and responsibility</w:t>
            </w:r>
          </w:p>
          <w:p w:rsidR="00000000" w:rsidRPr="003604EE" w:rsidP="003604EE">
            <w:pPr>
              <w:pStyle w:val="ListBullet"/>
            </w:pPr>
            <w:r w:rsidRPr="003604EE">
              <w:t>quality assurance</w:t>
            </w:r>
          </w:p>
          <w:p w:rsidR="00000000" w:rsidRPr="003604EE" w:rsidP="003604EE">
            <w:pPr>
              <w:pStyle w:val="ListBullet"/>
            </w:pPr>
            <w:r w:rsidRPr="003604EE">
              <w:t>procedural manuals</w:t>
            </w:r>
          </w:p>
          <w:p w:rsidR="00000000" w:rsidRPr="003604EE" w:rsidP="003604EE">
            <w:pPr>
              <w:pStyle w:val="ListBullet"/>
            </w:pPr>
            <w:r w:rsidRPr="003604EE">
              <w:t>quality and continuous improvement processes and standards</w:t>
            </w:r>
          </w:p>
          <w:p w:rsidR="00000000" w:rsidRPr="003604EE" w:rsidP="003604EE">
            <w:pPr>
              <w:pStyle w:val="ListBullet"/>
            </w:pPr>
            <w:r w:rsidRPr="003604EE">
              <w:t>WHS</w:t>
            </w:r>
          </w:p>
          <w:p w:rsidR="00000000" w:rsidRPr="003604EE" w:rsidP="003604EE">
            <w:pPr>
              <w:pStyle w:val="ListBullet"/>
            </w:pPr>
            <w:r w:rsidRPr="003604EE">
              <w:t>emergency and evacuation</w:t>
            </w:r>
          </w:p>
          <w:p w:rsidR="00000000" w:rsidRPr="003604EE" w:rsidP="003604EE">
            <w:pPr>
              <w:pStyle w:val="ListBullet"/>
            </w:pPr>
            <w:r w:rsidRPr="003604EE">
              <w:t>ethical standards</w:t>
            </w:r>
          </w:p>
          <w:p w:rsidR="00000000" w:rsidRPr="003604EE" w:rsidP="003604EE">
            <w:pPr>
              <w:pStyle w:val="ListBullet"/>
            </w:pPr>
            <w:r w:rsidRPr="003604EE">
              <w:t>recording and reporting</w:t>
            </w:r>
          </w:p>
          <w:p w:rsidR="00000000" w:rsidRPr="003604EE" w:rsidP="003604EE">
            <w:pPr>
              <w:pStyle w:val="ListBullet"/>
            </w:pPr>
            <w:r w:rsidRPr="003604EE">
              <w:t>access and equity principles and practices</w:t>
            </w:r>
          </w:p>
          <w:p w:rsidR="00000000" w:rsidRPr="003604EE" w:rsidP="003604EE">
            <w:pPr>
              <w:pStyle w:val="ListBullet"/>
            </w:pPr>
            <w:r w:rsidRPr="003604EE">
              <w:t>equipment use, maintenance and storage</w:t>
            </w:r>
          </w:p>
          <w:p w:rsidR="00000000" w:rsidRPr="003604EE" w:rsidP="003604EE">
            <w:pPr>
              <w:pStyle w:val="ListBullet"/>
            </w:pPr>
            <w:r w:rsidRPr="003604EE">
              <w:t>environmental management (waste disposal, recycling and re-use guidelines)</w:t>
            </w:r>
          </w:p>
          <w:p w:rsidR="00000000" w:rsidP="003604EE">
            <w:pPr>
              <w:pStyle w:val="BodyText"/>
              <w:rPr>
                <w:lang w:val="en-NZ"/>
              </w:rPr>
            </w:pPr>
          </w:p>
        </w:tc>
      </w:tr>
      <w:tr w:rsidTr="00E637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rPr>
                <w:rStyle w:val="SpecialBold"/>
              </w:rPr>
              <w:t>Instructions include one (1) o</w:t>
            </w:r>
            <w:r w:rsidRPr="003604EE">
              <w:rPr>
                <w:rStyle w:val="SpecialBold"/>
              </w:rPr>
              <w:t>r more of the following:</w:t>
            </w:r>
          </w:p>
        </w:tc>
        <w:tc>
          <w:tcPr>
            <w:tcW w:w="0" w:type="auto"/>
            <w:tcBorders>
              <w:top w:val="nil"/>
              <w:left w:val="nil"/>
              <w:bottom w:val="nil"/>
              <w:right w:val="nil"/>
            </w:tcBorders>
            <w:tcMar>
              <w:top w:w="0" w:type="dxa"/>
              <w:left w:w="62" w:type="dxa"/>
              <w:bottom w:w="0" w:type="dxa"/>
              <w:right w:w="62" w:type="dxa"/>
            </w:tcMar>
          </w:tcPr>
          <w:p w:rsidR="00000000" w:rsidRPr="003604EE" w:rsidP="003604EE">
            <w:pPr>
              <w:pStyle w:val="ListBullet"/>
            </w:pPr>
            <w:r w:rsidRPr="003604EE">
              <w:t>workplace procedures relating to the use and operation of tools and equipment</w:t>
            </w:r>
          </w:p>
          <w:p w:rsidR="00000000" w:rsidRPr="003604EE" w:rsidP="003604EE">
            <w:pPr>
              <w:pStyle w:val="ListBullet"/>
            </w:pPr>
            <w:r w:rsidRPr="003604EE">
              <w:t>workplace instructions, including job sheets, plans, drawings and designs</w:t>
            </w:r>
          </w:p>
          <w:p w:rsidR="00000000" w:rsidRPr="003604EE" w:rsidP="003604EE">
            <w:pPr>
              <w:pStyle w:val="ListBullet"/>
            </w:pPr>
            <w:r w:rsidRPr="003604EE">
              <w:t>workplace procedures relating to reporting and communications</w:t>
            </w:r>
          </w:p>
          <w:p w:rsidR="00000000" w:rsidRPr="003604EE" w:rsidP="003604EE">
            <w:pPr>
              <w:pStyle w:val="ListBullet"/>
            </w:pPr>
            <w:r w:rsidRPr="003604EE">
              <w:t>manufacturer instructions for the use of equipment and materials</w:t>
            </w:r>
          </w:p>
          <w:p w:rsidR="00000000" w:rsidP="003604EE">
            <w:pPr>
              <w:pStyle w:val="BodyText"/>
              <w:rPr>
                <w:lang w:val="en-NZ"/>
              </w:rPr>
            </w:pPr>
          </w:p>
        </w:tc>
      </w:tr>
      <w:tr w:rsidTr="00E637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rPr>
                <w:rStyle w:val="SpecialBold"/>
              </w:rPr>
              <w:t>Tools and equipment include one (1) or more of the following:</w:t>
            </w:r>
          </w:p>
        </w:tc>
        <w:tc>
          <w:tcPr>
            <w:tcW w:w="0" w:type="auto"/>
            <w:tcBorders>
              <w:top w:val="nil"/>
              <w:left w:val="nil"/>
              <w:bottom w:val="nil"/>
              <w:right w:val="nil"/>
            </w:tcBorders>
            <w:tcMar>
              <w:top w:w="0" w:type="dxa"/>
              <w:left w:w="62" w:type="dxa"/>
              <w:bottom w:w="0" w:type="dxa"/>
              <w:right w:w="62" w:type="dxa"/>
            </w:tcMar>
          </w:tcPr>
          <w:p w:rsidR="00000000" w:rsidRPr="003604EE" w:rsidP="003604EE">
            <w:pPr>
              <w:pStyle w:val="ListBullet"/>
            </w:pPr>
            <w:r w:rsidRPr="003604EE">
              <w:t>drop, jig, hand, undercut and plunge saws</w:t>
            </w:r>
          </w:p>
          <w:p w:rsidR="00000000" w:rsidRPr="003604EE" w:rsidP="003604EE">
            <w:pPr>
              <w:pStyle w:val="ListBullet"/>
            </w:pPr>
            <w:r w:rsidRPr="003604EE">
              <w:t>hammer</w:t>
            </w:r>
          </w:p>
          <w:p w:rsidR="00000000" w:rsidRPr="003604EE" w:rsidP="003604EE">
            <w:pPr>
              <w:pStyle w:val="ListBullet"/>
            </w:pPr>
            <w:r w:rsidRPr="003604EE">
              <w:t>bar scriber</w:t>
            </w:r>
          </w:p>
          <w:p w:rsidR="00000000" w:rsidRPr="003604EE" w:rsidP="003604EE">
            <w:pPr>
              <w:pStyle w:val="ListBullet"/>
            </w:pPr>
            <w:r w:rsidRPr="003604EE">
              <w:t>utility knife</w:t>
            </w:r>
          </w:p>
          <w:p w:rsidR="00000000" w:rsidRPr="003604EE" w:rsidP="003604EE">
            <w:pPr>
              <w:pStyle w:val="ListBullet"/>
            </w:pPr>
            <w:r w:rsidRPr="003604EE">
              <w:t xml:space="preserve">circular and bench saws </w:t>
            </w:r>
          </w:p>
          <w:p w:rsidR="00000000" w:rsidRPr="003604EE" w:rsidP="003604EE">
            <w:pPr>
              <w:pStyle w:val="ListBullet"/>
            </w:pPr>
            <w:r w:rsidRPr="003604EE">
              <w:t>straight edge</w:t>
            </w:r>
          </w:p>
          <w:p w:rsidR="00000000" w:rsidRPr="003604EE" w:rsidP="003604EE">
            <w:pPr>
              <w:pStyle w:val="ListBullet"/>
            </w:pPr>
            <w:r w:rsidRPr="003604EE">
              <w:t>glue and sta</w:t>
            </w:r>
            <w:r w:rsidRPr="003604EE">
              <w:t>ple guns</w:t>
            </w:r>
          </w:p>
          <w:p w:rsidR="00000000" w:rsidRPr="003604EE" w:rsidP="003604EE">
            <w:pPr>
              <w:pStyle w:val="ListBullet"/>
            </w:pPr>
            <w:r w:rsidRPr="003604EE">
              <w:t>nailers</w:t>
            </w:r>
          </w:p>
          <w:p w:rsidR="00000000" w:rsidRPr="003604EE" w:rsidP="003604EE">
            <w:pPr>
              <w:pStyle w:val="ListBullet"/>
            </w:pPr>
            <w:r w:rsidRPr="003604EE">
              <w:t>flooring, strap and wall clamps</w:t>
            </w:r>
          </w:p>
          <w:p w:rsidR="00000000" w:rsidP="003604EE">
            <w:pPr>
              <w:pStyle w:val="BodyText"/>
              <w:rPr>
                <w:lang w:val="en-NZ"/>
              </w:rPr>
            </w:pPr>
          </w:p>
        </w:tc>
      </w:tr>
      <w:tr w:rsidTr="00E637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04EE">
            <w:pPr>
              <w:pStyle w:val="BodyText"/>
              <w:rPr>
                <w:lang w:val="en-NZ"/>
              </w:rPr>
            </w:pPr>
            <w:r w:rsidRPr="003604EE">
              <w:rPr>
                <w:rStyle w:val="SpecialBold"/>
              </w:rPr>
              <w:t>Materials include one (1) or more of the following:</w:t>
            </w:r>
          </w:p>
        </w:tc>
        <w:tc>
          <w:tcPr>
            <w:tcW w:w="0" w:type="auto"/>
            <w:tcBorders>
              <w:top w:val="nil"/>
              <w:left w:val="nil"/>
              <w:bottom w:val="nil"/>
              <w:right w:val="nil"/>
            </w:tcBorders>
            <w:tcMar>
              <w:top w:w="0" w:type="dxa"/>
              <w:left w:w="62" w:type="dxa"/>
              <w:bottom w:w="0" w:type="dxa"/>
              <w:right w:w="62" w:type="dxa"/>
            </w:tcMar>
          </w:tcPr>
          <w:p w:rsidR="00000000" w:rsidRPr="003604EE" w:rsidP="003604EE">
            <w:pPr>
              <w:pStyle w:val="ListBullet"/>
            </w:pPr>
            <w:r w:rsidRPr="003604EE">
              <w:t>strip timber flooring (19mm or thicker)</w:t>
            </w:r>
          </w:p>
          <w:p w:rsidR="00000000" w:rsidRPr="003604EE" w:rsidP="003604EE">
            <w:pPr>
              <w:pStyle w:val="ListBullet"/>
            </w:pPr>
            <w:r w:rsidRPr="003604EE">
              <w:t>decking boards</w:t>
            </w:r>
          </w:p>
          <w:p w:rsidR="00000000" w:rsidRPr="003604EE" w:rsidP="003604EE">
            <w:pPr>
              <w:pStyle w:val="ListBullet"/>
            </w:pPr>
            <w:r w:rsidRPr="003604EE">
              <w:t>plywood</w:t>
            </w:r>
          </w:p>
          <w:p w:rsidR="00000000" w:rsidRPr="003604EE" w:rsidP="003604EE">
            <w:pPr>
              <w:pStyle w:val="ListBullet"/>
            </w:pPr>
            <w:r w:rsidRPr="003604EE">
              <w:t>particleboard</w:t>
            </w:r>
          </w:p>
          <w:p w:rsidR="00000000" w:rsidRPr="003604EE" w:rsidP="003604EE">
            <w:pPr>
              <w:pStyle w:val="ListBullet"/>
            </w:pPr>
            <w:r w:rsidRPr="003604EE">
              <w:t>adhesives including:</w:t>
            </w:r>
          </w:p>
          <w:p w:rsidR="00000000" w:rsidRPr="003604EE" w:rsidP="003604EE">
            <w:pPr>
              <w:pStyle w:val="ListBullet2"/>
            </w:pPr>
            <w:r w:rsidRPr="003604EE">
              <w:t>polyurethane flooring adhesives</w:t>
            </w:r>
          </w:p>
          <w:p w:rsidR="00000000" w:rsidRPr="003604EE" w:rsidP="003604EE">
            <w:pPr>
              <w:pStyle w:val="ListBullet2"/>
            </w:pPr>
            <w:r w:rsidRPr="003604EE">
              <w:t>polymer flooring adhesives</w:t>
            </w:r>
          </w:p>
          <w:p w:rsidR="00000000" w:rsidRPr="003604EE" w:rsidP="003604EE">
            <w:pPr>
              <w:pStyle w:val="BodyText"/>
            </w:pPr>
          </w:p>
        </w:tc>
      </w:tr>
    </w:tbl>
    <w:p w:rsidR="00000000" w:rsidRPr="003604EE" w:rsidP="003604EE">
      <w:pPr>
        <w:pStyle w:val="BodyText"/>
      </w:pPr>
    </w:p>
    <w:p w:rsidR="00000000" w:rsidRPr="003604EE" w:rsidP="003604EE">
      <w:pPr>
        <w:pStyle w:val="AllowPageBreak"/>
      </w:pPr>
    </w:p>
    <w:p w:rsidR="00000000" w:rsidRPr="003604EE" w:rsidP="003604EE">
      <w:pPr>
        <w:pStyle w:val="Heading1"/>
      </w:pPr>
      <w:bookmarkStart w:id="9" w:name="O_846323"/>
      <w:bookmarkEnd w:id="9"/>
      <w:r w:rsidRPr="003604EE">
        <w:t>Unit Mapping Information</w:t>
      </w:r>
    </w:p>
    <w:p w:rsidR="00000000" w:rsidRPr="003604EE" w:rsidP="00E637C5">
      <w:pPr>
        <w:pStyle w:val="BodyText"/>
      </w:pPr>
      <w:r w:rsidRPr="003604EE">
        <w:t>New Unit</w:t>
      </w:r>
    </w:p>
    <w:p w:rsidR="00000000" w:rsidRPr="003604EE" w:rsidP="003604EE">
      <w:pPr>
        <w:pStyle w:val="Heading1"/>
      </w:pPr>
      <w:bookmarkStart w:id="10" w:name="O_846330"/>
      <w:bookmarkEnd w:id="10"/>
      <w:r w:rsidRPr="003604EE">
        <w:t>Links</w:t>
      </w:r>
    </w:p>
    <w:p w:rsidR="00000000" w:rsidRPr="003604EE" w:rsidP="00E637C5">
      <w:pPr>
        <w:pStyle w:val="BodyText"/>
      </w:pPr>
      <w:r w:rsidRPr="003604E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406C2">
        <w:rPr>
          <w:rStyle w:val="Hyperlink"/>
        </w:rPr>
        <w:t>https://vetnet.gov.au/Pages/TrainingDocs.aspx?q=0601ab95-583a-4e93-b2d4-cfb27b03ed73</w:t>
      </w:r>
      <w:r>
        <w:fldChar w:fldCharType="end"/>
      </w:r>
    </w:p>
    <w:p w:rsidR="00000000" w:rsidRPr="003604EE" w:rsidP="00E637C5">
      <w:pPr>
        <w:pStyle w:val="BodyText"/>
        <w:sectPr w:rsidSect="003604EE">
          <w:headerReference w:type="default" r:id="rId10"/>
          <w:footerReference w:type="default" r:id="rId11"/>
          <w:pgSz w:w="11908" w:h="16833"/>
          <w:pgMar w:top="1702" w:right="1418" w:bottom="1702" w:left="1418" w:header="992" w:footer="992" w:gutter="0"/>
          <w:cols w:space="720"/>
          <w:noEndnote/>
          <w:docGrid w:linePitch="299"/>
        </w:sectPr>
      </w:pPr>
    </w:p>
    <w:p w:rsidR="00000000" w:rsidRPr="003604EE" w:rsidP="003604EE">
      <w:pPr>
        <w:pStyle w:val="SuperHeading"/>
      </w:pPr>
      <w:r w:rsidRPr="003604EE">
        <w:t>Assessment Requirements for MSFFL3051 Install timber flooring to joists</w:t>
      </w:r>
    </w:p>
    <w:p w:rsidR="00000000" w:rsidRPr="003604EE" w:rsidP="003604EE">
      <w:pPr>
        <w:pStyle w:val="Heading1"/>
      </w:pPr>
      <w:bookmarkStart w:id="11" w:name="O_846325"/>
      <w:bookmarkEnd w:id="11"/>
      <w:r w:rsidRPr="003604EE">
        <w:t>Modification History</w:t>
      </w:r>
    </w:p>
    <w:p w:rsidR="00000000" w:rsidRPr="003604EE" w:rsidP="00E637C5">
      <w:pPr>
        <w:pStyle w:val="BodyText"/>
      </w:pPr>
      <w:r w:rsidRPr="003604EE">
        <w:t>Release 1. New unit</w:t>
      </w:r>
    </w:p>
    <w:p w:rsidR="00000000" w:rsidRPr="003604EE" w:rsidP="003604EE">
      <w:pPr>
        <w:pStyle w:val="Heading1"/>
      </w:pPr>
      <w:bookmarkStart w:id="12" w:name="O_846326"/>
      <w:bookmarkEnd w:id="12"/>
      <w:r w:rsidRPr="003604EE">
        <w:t>Performance Evidence</w:t>
      </w:r>
    </w:p>
    <w:p w:rsidR="00000000" w:rsidRPr="003604EE" w:rsidP="00E637C5">
      <w:pPr>
        <w:pStyle w:val="BodyText"/>
      </w:pPr>
      <w:r w:rsidRPr="003604EE">
        <w:t>Evidence required to demonstrate competence in this unit must be relevant to and satisfy the requirements of the elements and performance criteria and include:</w:t>
      </w:r>
    </w:p>
    <w:p w:rsidR="00000000" w:rsidRPr="003604EE" w:rsidP="003604EE">
      <w:pPr>
        <w:pStyle w:val="ListBullet"/>
      </w:pPr>
      <w:r w:rsidRPr="003604EE">
        <w:t xml:space="preserve">following work instructions, SOPs and safe work practices </w:t>
      </w:r>
    </w:p>
    <w:p w:rsidR="00000000" w:rsidRPr="003604EE" w:rsidP="003604EE">
      <w:pPr>
        <w:pStyle w:val="ListBullet"/>
      </w:pPr>
      <w:r w:rsidRPr="003604EE">
        <w:t>identifying and interpreting specifi</w:t>
      </w:r>
      <w:r w:rsidRPr="003604EE">
        <w:t>cations, drawings, standards and other relevant information to install timber flooring to joists</w:t>
      </w:r>
    </w:p>
    <w:p w:rsidR="00000000" w:rsidRPr="003604EE" w:rsidP="003604EE">
      <w:pPr>
        <w:pStyle w:val="ListBullet"/>
      </w:pPr>
      <w:r w:rsidRPr="003604EE">
        <w:t xml:space="preserve">complying with site safety plan, WHS regulations, state/territory legislation, and organisational policies and procedures, including quality requirements </w:t>
      </w:r>
    </w:p>
    <w:p w:rsidR="00000000" w:rsidRPr="003604EE" w:rsidP="003604EE">
      <w:pPr>
        <w:pStyle w:val="ListBullet"/>
      </w:pPr>
      <w:r w:rsidRPr="003604EE">
        <w:t>usin</w:t>
      </w:r>
      <w:r w:rsidRPr="003604EE">
        <w:t>g tools, plant and equipment in a safe and effective manner</w:t>
      </w:r>
    </w:p>
    <w:p w:rsidR="00000000" w:rsidRPr="003604EE" w:rsidP="003604EE">
      <w:pPr>
        <w:pStyle w:val="ListBullet"/>
      </w:pPr>
      <w:r w:rsidRPr="003604EE">
        <w:t>completing a minimum of:</w:t>
      </w:r>
    </w:p>
    <w:p w:rsidR="00000000" w:rsidRPr="003604EE" w:rsidP="003604EE">
      <w:pPr>
        <w:pStyle w:val="ListBullet2"/>
      </w:pPr>
      <w:r w:rsidRPr="003604EE">
        <w:t>one (1) installation of 19 mm strip timber flooring direct to joists to a full sized one bedroom home or equivalent (including a bedroom, lounge, kitchen and bathroom not</w:t>
      </w:r>
      <w:r w:rsidRPr="003604EE">
        <w:t xml:space="preserve"> less than 30 sqm)</w:t>
      </w:r>
    </w:p>
    <w:p w:rsidR="00000000" w:rsidRPr="003604EE" w:rsidP="003604EE">
      <w:pPr>
        <w:pStyle w:val="ListBullet2"/>
      </w:pPr>
      <w:r w:rsidRPr="003604EE">
        <w:t>one (1) installation of a ply or reconstituted timber sheet product directly to joists to a full sized one bedroom home or equivalent (including a bedroom, lounge, kitchen and bathroom not less than 30 sqm)</w:t>
      </w:r>
    </w:p>
    <w:p w:rsidR="00000000" w:rsidRPr="003604EE" w:rsidP="003604EE">
      <w:pPr>
        <w:pStyle w:val="ListBullet2"/>
      </w:pPr>
      <w:r w:rsidRPr="003604EE">
        <w:t>one (1) installation of 19 mm decking direct to joists (not less than 30 sqm)</w:t>
      </w:r>
    </w:p>
    <w:p w:rsidR="00000000" w:rsidRPr="003604EE" w:rsidP="003604EE">
      <w:pPr>
        <w:pStyle w:val="ListBullet2"/>
      </w:pPr>
      <w:r w:rsidRPr="003604EE">
        <w:t>removal and replacement of a board in an existing timber floor direct on joists</w:t>
      </w:r>
    </w:p>
    <w:p w:rsidR="00000000" w:rsidRPr="003604EE" w:rsidP="003604EE">
      <w:pPr>
        <w:pStyle w:val="ListBullet"/>
      </w:pPr>
      <w:r w:rsidRPr="003604EE">
        <w:t>communicating and working effectively and safely with others.</w:t>
      </w:r>
    </w:p>
    <w:p w:rsidR="00000000" w:rsidRPr="003604EE" w:rsidP="003604EE">
      <w:pPr>
        <w:pStyle w:val="AllowPageBreak"/>
      </w:pPr>
    </w:p>
    <w:p w:rsidR="00000000" w:rsidRPr="003604EE" w:rsidP="003604EE">
      <w:pPr>
        <w:pStyle w:val="Heading1"/>
      </w:pPr>
      <w:bookmarkStart w:id="13" w:name="O_846327"/>
      <w:bookmarkEnd w:id="13"/>
      <w:r w:rsidRPr="003604EE">
        <w:t>Knowledge Evidence</w:t>
      </w:r>
    </w:p>
    <w:p w:rsidR="00000000" w:rsidRPr="003604EE" w:rsidP="00E637C5">
      <w:pPr>
        <w:pStyle w:val="BodyText"/>
      </w:pPr>
      <w:r w:rsidRPr="003604EE">
        <w:t>Evidence required to demonstrate the required knowledge for this unit must be relevant to and satisfy the requirements of the elements and performance criteria and include knowledge of:</w:t>
      </w:r>
    </w:p>
    <w:p w:rsidR="00000000" w:rsidRPr="003604EE" w:rsidP="003604EE">
      <w:pPr>
        <w:pStyle w:val="ListBullet"/>
      </w:pPr>
      <w:r w:rsidRPr="003604EE">
        <w:t>safe work practices and procedures and use of PPE</w:t>
      </w:r>
    </w:p>
    <w:p w:rsidR="00000000" w:rsidRPr="003604EE" w:rsidP="003604EE">
      <w:pPr>
        <w:pStyle w:val="ListBullet"/>
      </w:pPr>
      <w:r w:rsidRPr="003604EE">
        <w:t>workplace and equi</w:t>
      </w:r>
      <w:r w:rsidRPr="003604EE">
        <w:t>pment safety requirements</w:t>
      </w:r>
    </w:p>
    <w:p w:rsidR="00000000" w:rsidRPr="003604EE" w:rsidP="003604EE">
      <w:pPr>
        <w:pStyle w:val="ListBullet"/>
      </w:pPr>
      <w:r w:rsidRPr="003604EE">
        <w:t>job safety analysis (JSA’s)/safe work method statement (SWMS)</w:t>
      </w:r>
    </w:p>
    <w:p w:rsidR="00000000" w:rsidRPr="003604EE" w:rsidP="003604EE">
      <w:pPr>
        <w:pStyle w:val="ListBullet"/>
      </w:pPr>
      <w:r w:rsidRPr="003604EE">
        <w:t>quality requirements</w:t>
      </w:r>
    </w:p>
    <w:p w:rsidR="00000000" w:rsidRPr="003604EE" w:rsidP="003604EE">
      <w:pPr>
        <w:pStyle w:val="ListBullet"/>
      </w:pPr>
      <w:r w:rsidRPr="003604EE">
        <w:t>general timber flooring industry terminology</w:t>
      </w:r>
    </w:p>
    <w:p w:rsidR="00000000" w:rsidRPr="003604EE" w:rsidP="003604EE">
      <w:pPr>
        <w:pStyle w:val="ListBullet"/>
      </w:pPr>
      <w:r w:rsidRPr="003604EE">
        <w:t>plant, tools and equipment types, characteristics, uses and limitations</w:t>
      </w:r>
    </w:p>
    <w:p w:rsidR="00000000" w:rsidRPr="003604EE" w:rsidP="003604EE">
      <w:pPr>
        <w:pStyle w:val="ListBullet"/>
      </w:pPr>
      <w:r w:rsidRPr="003604EE">
        <w:t xml:space="preserve">timber flooring types, characteristics, uses and limitations </w:t>
      </w:r>
    </w:p>
    <w:p w:rsidR="00000000" w:rsidRPr="003604EE" w:rsidP="003604EE">
      <w:pPr>
        <w:pStyle w:val="ListBullet"/>
      </w:pPr>
      <w:r w:rsidRPr="003604EE">
        <w:t>setting out and levelling techniques</w:t>
      </w:r>
    </w:p>
    <w:p w:rsidR="00000000" w:rsidRPr="003604EE" w:rsidP="003604EE">
      <w:pPr>
        <w:pStyle w:val="ListBullet"/>
      </w:pPr>
      <w:r w:rsidRPr="003604EE">
        <w:t>timber flooring installation methods</w:t>
      </w:r>
    </w:p>
    <w:p w:rsidR="00000000" w:rsidRPr="003604EE" w:rsidP="003604EE">
      <w:pPr>
        <w:pStyle w:val="ListBullet"/>
      </w:pPr>
      <w:r w:rsidRPr="003604EE">
        <w:t>processes for the calculations of material requirements</w:t>
      </w:r>
    </w:p>
    <w:p w:rsidR="00000000" w:rsidRPr="003604EE" w:rsidP="003604EE">
      <w:pPr>
        <w:pStyle w:val="ListBullet"/>
      </w:pPr>
      <w:r w:rsidRPr="003604EE">
        <w:t>material safety data sheets (MSDS)</w:t>
      </w:r>
    </w:p>
    <w:p w:rsidR="00000000" w:rsidRPr="003604EE" w:rsidP="003604EE">
      <w:pPr>
        <w:pStyle w:val="ListBullet"/>
      </w:pPr>
      <w:r w:rsidRPr="003604EE">
        <w:t>plans, drawings and specifica</w:t>
      </w:r>
      <w:r w:rsidRPr="003604EE">
        <w:t>tions</w:t>
      </w:r>
    </w:p>
    <w:p w:rsidR="00000000" w:rsidRPr="003604EE" w:rsidP="003604EE">
      <w:pPr>
        <w:pStyle w:val="ListBullet"/>
      </w:pPr>
      <w:r w:rsidRPr="003604EE">
        <w:t>materials handling, storage and environmentally friendly waste management</w:t>
      </w:r>
    </w:p>
    <w:p w:rsidR="00000000" w:rsidRPr="003604EE" w:rsidP="003604EE">
      <w:pPr>
        <w:pStyle w:val="AllowPageBreak"/>
      </w:pPr>
    </w:p>
    <w:p w:rsidR="00000000" w:rsidRPr="003604EE" w:rsidP="003604EE">
      <w:pPr>
        <w:pStyle w:val="Heading1"/>
      </w:pPr>
      <w:bookmarkStart w:id="14" w:name="O_846328"/>
      <w:bookmarkEnd w:id="14"/>
      <w:r w:rsidRPr="003604EE">
        <w:t>Assessment Conditions</w:t>
      </w:r>
    </w:p>
    <w:p w:rsidR="00000000" w:rsidRPr="003604EE" w:rsidP="003604EE">
      <w:pPr>
        <w:pStyle w:val="ListBullet"/>
      </w:pPr>
      <w:r w:rsidRPr="003604EE">
        <w:t>Assessors must:</w:t>
      </w:r>
    </w:p>
    <w:p w:rsidR="00000000" w:rsidRPr="003604EE" w:rsidP="003604EE">
      <w:pPr>
        <w:pStyle w:val="ListBullet2"/>
      </w:pPr>
      <w:r w:rsidRPr="003604EE">
        <w:t>satisfy the assessor competency requirements that are in place at the time of the assessment as set by the VET regulato</w:t>
      </w:r>
      <w:r w:rsidRPr="003604EE">
        <w:t>r</w:t>
      </w:r>
    </w:p>
    <w:p w:rsidR="00000000" w:rsidRPr="003604EE" w:rsidP="003604EE">
      <w:pPr>
        <w:pStyle w:val="ListBullet2"/>
      </w:pPr>
      <w:r w:rsidRPr="003604EE">
        <w:t>have vocational competency in installing timber flooring to joists at least to the level being assessed with relevant industry knowledge and experience</w:t>
      </w:r>
    </w:p>
    <w:p w:rsidR="00000000" w:rsidRPr="003604EE" w:rsidP="003604EE">
      <w:pPr>
        <w:pStyle w:val="ListBullet"/>
      </w:pPr>
      <w:r w:rsidRPr="003604EE">
        <w:t xml:space="preserve">Where possible assessment must occur in operational workplace situations. Where this is not possible </w:t>
      </w:r>
      <w:r w:rsidRPr="003604EE">
        <w:t>or where personal safety or environmental damage are limiting factors, assessment must occur in a sufficiently rigorous simulated environment that reflects realistic operational workplace conditions that cover all aspects of workplace performance, includin</w:t>
      </w:r>
      <w:r w:rsidRPr="003604EE">
        <w:t>g environment, task skills, task management skills, contingency management skills and job role environment skills.</w:t>
      </w:r>
    </w:p>
    <w:p w:rsidR="00000000" w:rsidRPr="003604EE" w:rsidP="003604EE">
      <w:pPr>
        <w:pStyle w:val="ListBullet"/>
      </w:pPr>
      <w:r w:rsidRPr="003604EE">
        <w:t>Conditions for assessment must include access to all tools, equipment, materials and documentation required, including relevant workplace pro</w:t>
      </w:r>
      <w:r w:rsidRPr="003604EE">
        <w:t>cedures, product and manufacturing specifications.</w:t>
      </w:r>
    </w:p>
    <w:p w:rsidR="00000000" w:rsidRPr="003604EE" w:rsidP="003604EE">
      <w:pPr>
        <w:pStyle w:val="ListBullet"/>
      </w:pPr>
      <w:r w:rsidRPr="003604EE">
        <w:t>Assessment processes and techniques must be appropriate to the language, literacy and numeracy requirements of the work being performed and the needs of the candidate.</w:t>
      </w:r>
    </w:p>
    <w:p w:rsidR="00000000" w:rsidRPr="003604EE" w:rsidP="003604EE">
      <w:pPr>
        <w:pStyle w:val="AllowPageBreak"/>
      </w:pPr>
    </w:p>
    <w:p w:rsidR="00000000" w:rsidRPr="003604EE" w:rsidP="003604EE">
      <w:pPr>
        <w:pStyle w:val="Heading1"/>
      </w:pPr>
      <w:bookmarkStart w:id="15" w:name="O_846331"/>
      <w:bookmarkEnd w:id="15"/>
      <w:r w:rsidRPr="003604EE">
        <w:t>Links</w:t>
      </w:r>
    </w:p>
    <w:p w:rsidR="00000000" w:rsidRPr="003604EE" w:rsidP="00E637C5">
      <w:pPr>
        <w:pStyle w:val="BodyText"/>
      </w:pPr>
      <w:r w:rsidRPr="003604EE">
        <w:t>Companion Volu</w:t>
      </w:r>
      <w:r w:rsidRPr="003604EE">
        <w:t xml:space="preserve">me implementation guides are found in VETNet - </w:t>
      </w:r>
      <w:r>
        <w:fldChar w:fldCharType="begin"/>
      </w:r>
      <w:r>
        <w:instrText xml:space="preserve"> HYPERLINK "https://vetnet.gov.au/Pages/TrainingDocs.aspx?q=0601ab95-583a-4e93-b2d4-cfb27b03ed73" </w:instrText>
      </w:r>
      <w:r>
        <w:fldChar w:fldCharType="separate"/>
      </w:r>
      <w:r w:rsidRPr="00A406C2">
        <w:rPr>
          <w:rStyle w:val="Hyperlink"/>
        </w:rPr>
        <w:t>https://vetnet.gov.au/Pages/TrainingDocs.aspx?q=0601ab95-583a-4e93-b2d4-cfb27b03ed73</w:t>
      </w:r>
      <w:r>
        <w:fldChar w:fldCharType="end"/>
      </w:r>
    </w:p>
    <w:p w:rsidR="00000000" w:rsidRPr="003604EE" w:rsidP="003604EE"/>
    <w:sectPr w:rsidSect="003604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4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4EE" w:rsidRPr="00E637C5" w:rsidP="00E637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4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7C5" w:rsidP="003604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637C5" w:rsidP="003604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637C5" w:rsidP="003604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4EE" w:rsidP="003604EE">
    <w:pPr>
      <w:pStyle w:val="Footer"/>
      <w:framePr w:wrap="around"/>
    </w:pPr>
    <w:r>
      <w:fldChar w:fldCharType="begin"/>
    </w:r>
    <w:r>
      <w:instrText xml:space="preserve"> DOCPROPERTY  Subject  \* MERGEFORMAT </w:instrText>
    </w:r>
    <w:r>
      <w:fldChar w:fldCharType="separate"/>
    </w:r>
    <w:r w:rsidR="00E637C5">
      <w:t>Approved</w:t>
    </w:r>
    <w:r w:rsidR="00E637C5">
      <w:fldChar w:fldCharType="end"/>
    </w:r>
    <w:r>
      <w:tab/>
      <w:t xml:space="preserve">Page </w:t>
    </w:r>
    <w:r>
      <w:fldChar w:fldCharType="begin"/>
    </w:r>
    <w:r>
      <w:instrText xml:space="preserve"> PAGE  \* Arabic  \* MERGEFORMAT </w:instrText>
    </w:r>
    <w:r>
      <w:fldChar w:fldCharType="separate"/>
    </w:r>
    <w:r w:rsidR="00E637C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37C5">
      <w:rPr>
        <w:noProof/>
      </w:rPr>
      <w:t>6</w:t>
    </w:r>
    <w:r>
      <w:rPr>
        <w:noProof/>
      </w:rPr>
      <w:fldChar w:fldCharType="end"/>
    </w:r>
  </w:p>
  <w:p w:rsidR="003604EE" w:rsidP="003604EE">
    <w:pPr>
      <w:pStyle w:val="Footer"/>
      <w:framePr w:wrap="around"/>
    </w:pPr>
    <w:r>
      <w:t xml:space="preserve">© Commonwealth of Australia, </w:t>
    </w:r>
    <w:r>
      <w:fldChar w:fldCharType="begin"/>
    </w:r>
    <w:r>
      <w:instrText xml:space="preserve"> DATE  \@ "yyyy"  \* MERGEFORMAT </w:instrText>
    </w:r>
    <w:r>
      <w:fldChar w:fldCharType="separate"/>
    </w:r>
    <w:r w:rsidR="00E637C5">
      <w:rPr>
        <w:noProof/>
      </w:rPr>
      <w:t>2025</w:t>
    </w:r>
    <w:r>
      <w:fldChar w:fldCharType="end"/>
    </w:r>
    <w:r>
      <w:tab/>
    </w:r>
    <w:r>
      <w:fldChar w:fldCharType="begin"/>
    </w:r>
    <w:r>
      <w:instrText xml:space="preserve"> DOCPROPERTY  Author  \* MERGEFORMAT </w:instrText>
    </w:r>
    <w:r>
      <w:fldChar w:fldCharType="separate"/>
    </w:r>
    <w:r w:rsidR="00E637C5">
      <w:t>Skills Insight</w:t>
    </w:r>
    <w:r w:rsidR="00E637C5">
      <w:fldChar w:fldCharType="end"/>
    </w:r>
  </w:p>
  <w:p w:rsidR="003604EE" w:rsidP="003604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4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7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04EE" w:rsidRPr="00E637C5" w:rsidP="00E637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4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7C5" w:rsidRPr="002D2AF8" w:rsidP="003604EE">
    <w:pPr>
      <w:pStyle w:val="Header"/>
      <w:framePr w:wrap="around"/>
    </w:pPr>
    <w:r>
      <w:fldChar w:fldCharType="begin"/>
    </w:r>
    <w:r>
      <w:instrText xml:space="preserve"> TITLE   \* MERGEFORMAT </w:instrText>
    </w:r>
    <w:r>
      <w:fldChar w:fldCharType="separate"/>
    </w:r>
    <w:r>
      <w:t>MSFFL3051 Install timber flooring to joists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637C5" w:rsidP="003604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4EE" w:rsidRPr="002D2AF8" w:rsidP="003604EE">
    <w:pPr>
      <w:pStyle w:val="Header"/>
      <w:framePr w:wrap="around"/>
    </w:pPr>
    <w:r>
      <w:fldChar w:fldCharType="begin"/>
    </w:r>
    <w:r>
      <w:instrText xml:space="preserve"> TITLE   \* MERGEFORMAT </w:instrText>
    </w:r>
    <w:r>
      <w:fldChar w:fldCharType="separate"/>
    </w:r>
    <w:r w:rsidR="00E637C5">
      <w:t>MSFFL3051 Install timber flooring to joists</w:t>
    </w:r>
    <w:r w:rsidR="00E637C5">
      <w:fldChar w:fldCharType="end"/>
    </w:r>
    <w:r>
      <w:tab/>
      <w:t xml:space="preserve">Date this document was generated: </w:t>
    </w:r>
    <w:r>
      <w:fldChar w:fldCharType="begin"/>
    </w:r>
    <w:r>
      <w:instrText xml:space="preserve"> CREATEDATE  \@ "d MMMM yyyy"  \* MERGEFORMAT </w:instrText>
    </w:r>
    <w:r>
      <w:fldChar w:fldCharType="separate"/>
    </w:r>
    <w:r w:rsidR="00E637C5">
      <w:rPr>
        <w:noProof/>
      </w:rPr>
      <w:t>1 March 2025</w:t>
    </w:r>
    <w:r>
      <w:fldChar w:fldCharType="end"/>
    </w:r>
  </w:p>
  <w:p w:rsidR="003604EE" w:rsidP="003604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FAE9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DC6F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08A4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4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04EE"/>
    <w:pPr>
      <w:spacing w:before="360" w:after="60"/>
      <w:outlineLvl w:val="0"/>
    </w:pPr>
    <w:rPr>
      <w:sz w:val="32"/>
    </w:rPr>
  </w:style>
  <w:style w:type="paragraph" w:styleId="Heading2">
    <w:name w:val="heading 2"/>
    <w:basedOn w:val="HeadingBase"/>
    <w:next w:val="BodyText"/>
    <w:link w:val="Heading2Char"/>
    <w:qFormat/>
    <w:rsid w:val="003604EE"/>
    <w:pPr>
      <w:keepLines/>
      <w:spacing w:before="240" w:after="120"/>
      <w:outlineLvl w:val="1"/>
    </w:pPr>
    <w:rPr>
      <w:sz w:val="28"/>
      <w:szCs w:val="40"/>
    </w:rPr>
  </w:style>
  <w:style w:type="paragraph" w:styleId="Heading3">
    <w:name w:val="heading 3"/>
    <w:basedOn w:val="HeadingBase"/>
    <w:next w:val="BodyText"/>
    <w:link w:val="Heading3Char"/>
    <w:qFormat/>
    <w:rsid w:val="003604EE"/>
    <w:pPr>
      <w:spacing w:before="180" w:after="120"/>
      <w:outlineLvl w:val="2"/>
    </w:pPr>
    <w:rPr>
      <w:spacing w:val="-10"/>
      <w:kern w:val="32"/>
    </w:rPr>
  </w:style>
  <w:style w:type="paragraph" w:styleId="Heading4">
    <w:name w:val="heading 4"/>
    <w:basedOn w:val="HeadingBase"/>
    <w:next w:val="BodyText"/>
    <w:link w:val="Heading4Char"/>
    <w:qFormat/>
    <w:rsid w:val="003604EE"/>
    <w:pPr>
      <w:spacing w:before="160" w:after="120"/>
      <w:outlineLvl w:val="3"/>
    </w:pPr>
    <w:rPr>
      <w:sz w:val="22"/>
    </w:rPr>
  </w:style>
  <w:style w:type="paragraph" w:styleId="Heading5">
    <w:name w:val="heading 5"/>
    <w:basedOn w:val="HeadingBase"/>
    <w:next w:val="Normal"/>
    <w:link w:val="Heading5Char"/>
    <w:qFormat/>
    <w:rsid w:val="003604EE"/>
    <w:pPr>
      <w:spacing w:before="80"/>
      <w:outlineLvl w:val="4"/>
    </w:pPr>
    <w:rPr>
      <w:color w:val="918585"/>
      <w:sz w:val="20"/>
    </w:rPr>
  </w:style>
  <w:style w:type="paragraph" w:styleId="Heading6">
    <w:name w:val="heading 6"/>
    <w:basedOn w:val="HeadingBase"/>
    <w:next w:val="Normal"/>
    <w:link w:val="Heading6Char"/>
    <w:qFormat/>
    <w:rsid w:val="003604EE"/>
    <w:pPr>
      <w:spacing w:before="60"/>
      <w:outlineLvl w:val="5"/>
    </w:pPr>
    <w:rPr>
      <w:color w:val="918585"/>
      <w:sz w:val="20"/>
    </w:rPr>
  </w:style>
  <w:style w:type="paragraph" w:styleId="Heading7">
    <w:name w:val="heading 7"/>
    <w:basedOn w:val="Normal"/>
    <w:next w:val="Normal"/>
    <w:link w:val="Heading7Char"/>
    <w:qFormat/>
    <w:rsid w:val="003604EE"/>
    <w:pPr>
      <w:ind w:left="720"/>
      <w:outlineLvl w:val="6"/>
    </w:pPr>
    <w:rPr>
      <w:i/>
    </w:rPr>
  </w:style>
  <w:style w:type="paragraph" w:styleId="Heading8">
    <w:name w:val="heading 8"/>
    <w:basedOn w:val="Normal"/>
    <w:next w:val="Normal"/>
    <w:link w:val="Heading8Char"/>
    <w:qFormat/>
    <w:rsid w:val="003604EE"/>
    <w:pPr>
      <w:ind w:left="720"/>
      <w:outlineLvl w:val="7"/>
    </w:pPr>
    <w:rPr>
      <w:i/>
    </w:rPr>
  </w:style>
  <w:style w:type="paragraph" w:styleId="Heading9">
    <w:name w:val="heading 9"/>
    <w:basedOn w:val="Normal"/>
    <w:next w:val="Normal"/>
    <w:link w:val="Heading9Char"/>
    <w:qFormat/>
    <w:rsid w:val="003604EE"/>
    <w:pPr>
      <w:ind w:left="720"/>
      <w:outlineLvl w:val="8"/>
    </w:pPr>
    <w:rPr>
      <w:i/>
    </w:rPr>
  </w:style>
  <w:style w:type="character" w:default="1" w:styleId="DefaultParagraphFont">
    <w:name w:val="Default Paragraph Font"/>
    <w:uiPriority w:val="1"/>
    <w:unhideWhenUsed/>
    <w:rsid w:val="003604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4EE"/>
  </w:style>
  <w:style w:type="character" w:customStyle="1" w:styleId="Heading1Char">
    <w:name w:val="Heading 1 Char"/>
    <w:basedOn w:val="DefaultParagraphFont"/>
    <w:link w:val="Heading1"/>
    <w:rsid w:val="003604EE"/>
    <w:rPr>
      <w:rFonts w:ascii="Times New Roman" w:eastAsia="Times New Roman" w:hAnsi="Times New Roman" w:cs="Times New Roman"/>
      <w:b/>
      <w:sz w:val="32"/>
      <w:szCs w:val="20"/>
      <w:lang w:eastAsia="en-US"/>
    </w:rPr>
  </w:style>
  <w:style w:type="paragraph" w:styleId="BodyText">
    <w:name w:val="Body Text"/>
    <w:basedOn w:val="Normal"/>
    <w:link w:val="BodyTextChar"/>
    <w:rsid w:val="003604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04EE"/>
    <w:rPr>
      <w:rFonts w:ascii="Times New Roman" w:eastAsia="Times New Roman" w:hAnsi="Times New Roman" w:cs="Times New Roman"/>
      <w:sz w:val="24"/>
      <w:lang w:eastAsia="en-US"/>
    </w:rPr>
  </w:style>
  <w:style w:type="paragraph" w:styleId="ListBullet">
    <w:name w:val="List Bullet"/>
    <w:basedOn w:val="List"/>
    <w:rsid w:val="003604EE"/>
    <w:pPr>
      <w:numPr>
        <w:numId w:val="12"/>
      </w:numPr>
      <w:tabs>
        <w:tab w:val="clear" w:pos="340"/>
      </w:tabs>
      <w:spacing w:before="40" w:after="40"/>
    </w:pPr>
  </w:style>
  <w:style w:type="character" w:customStyle="1" w:styleId="SpecialBold">
    <w:name w:val="Special Bold"/>
    <w:basedOn w:val="DefaultParagraphFont"/>
    <w:rsid w:val="003604EE"/>
    <w:rPr>
      <w:b/>
      <w:spacing w:val="0"/>
    </w:rPr>
  </w:style>
  <w:style w:type="paragraph" w:styleId="ListBullet2">
    <w:name w:val="List Bullet 2"/>
    <w:basedOn w:val="List2"/>
    <w:rsid w:val="003604EE"/>
    <w:pPr>
      <w:numPr>
        <w:numId w:val="13"/>
      </w:numPr>
      <w:tabs>
        <w:tab w:val="clear" w:pos="680"/>
      </w:tabs>
    </w:pPr>
  </w:style>
  <w:style w:type="character" w:styleId="Emphasis">
    <w:name w:val="Emphasis"/>
    <w:basedOn w:val="DefaultParagraphFont"/>
    <w:qFormat/>
    <w:rsid w:val="003604EE"/>
    <w:rPr>
      <w:i/>
    </w:rPr>
  </w:style>
  <w:style w:type="paragraph" w:customStyle="1" w:styleId="SuperHeading">
    <w:name w:val="SuperHeading"/>
    <w:basedOn w:val="Normal"/>
    <w:rsid w:val="003604EE"/>
    <w:pPr>
      <w:spacing w:before="240" w:after="120"/>
      <w:outlineLvl w:val="0"/>
    </w:pPr>
    <w:rPr>
      <w:rFonts w:ascii="Times New Roman" w:hAnsi="Times New Roman"/>
      <w:b/>
      <w:sz w:val="32"/>
    </w:rPr>
  </w:style>
  <w:style w:type="paragraph" w:customStyle="1" w:styleId="AllowPageBreak">
    <w:name w:val="AllowPageBreak"/>
    <w:rsid w:val="003604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04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4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04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04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4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4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04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04EE"/>
    <w:rPr>
      <w:rFonts w:ascii="Courier New" w:eastAsia="Times New Roman" w:hAnsi="Courier New" w:cs="Times New Roman"/>
      <w:i/>
      <w:szCs w:val="20"/>
      <w:lang w:eastAsia="en-US"/>
    </w:rPr>
  </w:style>
  <w:style w:type="paragraph" w:customStyle="1" w:styleId="HeadingBase">
    <w:name w:val="Heading Base"/>
    <w:rsid w:val="003604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4EE"/>
    <w:pPr>
      <w:tabs>
        <w:tab w:val="right" w:leader="dot" w:pos="9072"/>
      </w:tabs>
      <w:ind w:left="567"/>
    </w:pPr>
    <w:rPr>
      <w:szCs w:val="22"/>
    </w:rPr>
  </w:style>
  <w:style w:type="paragraph" w:customStyle="1" w:styleId="TOCBase">
    <w:name w:val="TOC Base"/>
    <w:rsid w:val="003604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4EE"/>
    <w:pPr>
      <w:tabs>
        <w:tab w:val="right" w:leader="dot" w:pos="9072"/>
      </w:tabs>
      <w:spacing w:before="40" w:after="40"/>
      <w:ind w:left="284"/>
    </w:pPr>
    <w:rPr>
      <w:rFonts w:ascii="Times New Roman" w:hAnsi="Times New Roman"/>
    </w:rPr>
  </w:style>
  <w:style w:type="paragraph" w:styleId="TOC1">
    <w:name w:val="toc 1"/>
    <w:basedOn w:val="TOCBase"/>
    <w:next w:val="Normal"/>
    <w:rsid w:val="003604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04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4EE"/>
    <w:rPr>
      <w:rFonts w:ascii="Times New Roman" w:eastAsia="Times New Roman" w:hAnsi="Times New Roman" w:cs="Times New Roman"/>
      <w:sz w:val="16"/>
      <w:lang w:eastAsia="en-US"/>
    </w:rPr>
  </w:style>
  <w:style w:type="paragraph" w:styleId="Title">
    <w:name w:val="Title"/>
    <w:basedOn w:val="HeadingBase"/>
    <w:link w:val="TitleChar"/>
    <w:qFormat/>
    <w:rsid w:val="003604EE"/>
    <w:pPr>
      <w:spacing w:before="5040"/>
      <w:jc w:val="center"/>
    </w:pPr>
    <w:rPr>
      <w:sz w:val="48"/>
      <w:szCs w:val="72"/>
      <w:lang w:val="en-US"/>
    </w:rPr>
  </w:style>
  <w:style w:type="character" w:customStyle="1" w:styleId="TitleChar">
    <w:name w:val="Title Char"/>
    <w:basedOn w:val="DefaultParagraphFont"/>
    <w:link w:val="Title"/>
    <w:rsid w:val="003604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4EE"/>
    <w:pPr>
      <w:tabs>
        <w:tab w:val="left" w:pos="3600"/>
        <w:tab w:val="left" w:pos="3958"/>
      </w:tabs>
    </w:pPr>
  </w:style>
  <w:style w:type="paragraph" w:styleId="List">
    <w:name w:val="List"/>
    <w:basedOn w:val="BodyText"/>
    <w:next w:val="BodyText"/>
    <w:rsid w:val="003604EE"/>
    <w:pPr>
      <w:tabs>
        <w:tab w:val="left" w:pos="340"/>
      </w:tabs>
      <w:spacing w:before="60" w:after="60"/>
      <w:ind w:left="340" w:hanging="340"/>
    </w:pPr>
  </w:style>
  <w:style w:type="paragraph" w:customStyle="1" w:styleId="Note">
    <w:name w:val="Note"/>
    <w:basedOn w:val="BodyText"/>
    <w:rsid w:val="003604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04EE"/>
    <w:pPr>
      <w:framePr w:wrap="auto" w:hAnchor="text" w:y="6049"/>
    </w:pPr>
    <w:rPr>
      <w:color w:val="000000"/>
      <w:sz w:val="40"/>
    </w:rPr>
  </w:style>
  <w:style w:type="paragraph" w:customStyle="1" w:styleId="TOCTitle">
    <w:name w:val="TOCTitle"/>
    <w:basedOn w:val="Heading1"/>
    <w:rsid w:val="003604EE"/>
    <w:pPr>
      <w:spacing w:after="240"/>
      <w:jc w:val="center"/>
      <w:outlineLvl w:val="9"/>
    </w:pPr>
    <w:rPr>
      <w:caps/>
    </w:rPr>
  </w:style>
  <w:style w:type="paragraph" w:customStyle="1" w:styleId="Version">
    <w:name w:val="Version"/>
    <w:rsid w:val="003604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04EE"/>
    <w:pPr>
      <w:keepNext w:val="0"/>
      <w:tabs>
        <w:tab w:val="right" w:pos="4176"/>
      </w:tabs>
      <w:ind w:left="198" w:hanging="198"/>
    </w:pPr>
    <w:rPr>
      <w:rFonts w:ascii="Garamond" w:hAnsi="Garamond"/>
    </w:rPr>
  </w:style>
  <w:style w:type="paragraph" w:styleId="IndexHeading">
    <w:name w:val="index heading"/>
    <w:basedOn w:val="Normal"/>
    <w:next w:val="Index1"/>
    <w:semiHidden/>
    <w:rsid w:val="003604EE"/>
    <w:pPr>
      <w:spacing w:before="120" w:after="120"/>
    </w:pPr>
    <w:rPr>
      <w:rFonts w:ascii="Arial" w:hAnsi="Arial"/>
      <w:b/>
      <w:color w:val="918585"/>
      <w:sz w:val="24"/>
    </w:rPr>
  </w:style>
  <w:style w:type="paragraph" w:styleId="Header">
    <w:name w:val="header"/>
    <w:basedOn w:val="Normal"/>
    <w:link w:val="HeaderChar"/>
    <w:rsid w:val="003604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4EE"/>
    <w:rPr>
      <w:rFonts w:ascii="Times New Roman" w:eastAsia="Times New Roman" w:hAnsi="Times New Roman" w:cs="Times New Roman"/>
      <w:sz w:val="16"/>
      <w:szCs w:val="20"/>
      <w:lang w:val="en-GB" w:eastAsia="en-US"/>
    </w:rPr>
  </w:style>
  <w:style w:type="paragraph" w:customStyle="1" w:styleId="Chapter">
    <w:name w:val="Chapter"/>
    <w:basedOn w:val="Normal"/>
    <w:rsid w:val="003604EE"/>
    <w:pPr>
      <w:spacing w:before="240"/>
    </w:pPr>
    <w:rPr>
      <w:rFonts w:ascii="Times New Roman" w:hAnsi="Times New Roman"/>
      <w:smallCaps/>
      <w:spacing w:val="80"/>
      <w:sz w:val="28"/>
    </w:rPr>
  </w:style>
  <w:style w:type="paragraph" w:customStyle="1" w:styleId="InChapter">
    <w:name w:val="InChapter"/>
    <w:basedOn w:val="Heading3"/>
    <w:rsid w:val="003604EE"/>
    <w:pPr>
      <w:spacing w:after="240"/>
      <w:outlineLvl w:val="9"/>
    </w:pPr>
    <w:rPr>
      <w:noProof/>
    </w:rPr>
  </w:style>
  <w:style w:type="paragraph" w:styleId="Index2">
    <w:name w:val="index 2"/>
    <w:basedOn w:val="Normal"/>
    <w:next w:val="Normal"/>
    <w:semiHidden/>
    <w:rsid w:val="003604EE"/>
    <w:pPr>
      <w:tabs>
        <w:tab w:val="right" w:pos="4176"/>
      </w:tabs>
      <w:ind w:left="568" w:hanging="284"/>
    </w:pPr>
    <w:rPr>
      <w:rFonts w:ascii="Garamond" w:hAnsi="Garamond"/>
    </w:rPr>
  </w:style>
  <w:style w:type="paragraph" w:customStyle="1" w:styleId="Byline">
    <w:name w:val="Byline"/>
    <w:rsid w:val="003604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4EE"/>
    <w:pPr>
      <w:tabs>
        <w:tab w:val="clear" w:pos="3600"/>
        <w:tab w:val="clear" w:pos="3958"/>
      </w:tabs>
      <w:jc w:val="right"/>
    </w:pPr>
  </w:style>
  <w:style w:type="paragraph" w:styleId="Caption">
    <w:name w:val="caption"/>
    <w:basedOn w:val="BodyText"/>
    <w:next w:val="Normal"/>
    <w:qFormat/>
    <w:rsid w:val="003604EE"/>
    <w:pPr>
      <w:framePr w:w="2268" w:hSpace="181" w:vSpace="181" w:wrap="around" w:vAnchor="text" w:hAnchor="page" w:x="1135" w:y="285" w:anchorLock="1"/>
    </w:pPr>
    <w:rPr>
      <w:i/>
    </w:rPr>
  </w:style>
  <w:style w:type="paragraph" w:customStyle="1" w:styleId="MiniTOCTitle">
    <w:name w:val="MiniTOCTitle"/>
    <w:basedOn w:val="Heading4"/>
    <w:rsid w:val="003604EE"/>
    <w:pPr>
      <w:spacing w:before="240"/>
      <w:outlineLvl w:val="9"/>
    </w:pPr>
    <w:rPr>
      <w:noProof/>
      <w:sz w:val="24"/>
    </w:rPr>
  </w:style>
  <w:style w:type="paragraph" w:customStyle="1" w:styleId="MiniTOCItem">
    <w:name w:val="MiniTOCItem"/>
    <w:basedOn w:val="ListBullet"/>
    <w:rsid w:val="003604EE"/>
    <w:pPr>
      <w:numPr>
        <w:numId w:val="0"/>
      </w:numPr>
      <w:tabs>
        <w:tab w:val="right" w:leader="dot" w:pos="6521"/>
      </w:tabs>
      <w:spacing w:before="0" w:after="0"/>
    </w:pPr>
  </w:style>
  <w:style w:type="paragraph" w:customStyle="1" w:styleId="TOFTitle">
    <w:name w:val="TOFTitle"/>
    <w:basedOn w:val="TOCTitle"/>
    <w:rsid w:val="003604EE"/>
  </w:style>
  <w:style w:type="paragraph" w:styleId="TableofFigures">
    <w:name w:val="table of figures"/>
    <w:basedOn w:val="Normal"/>
    <w:next w:val="Normal"/>
    <w:semiHidden/>
    <w:rsid w:val="003604EE"/>
    <w:pPr>
      <w:tabs>
        <w:tab w:val="right" w:leader="dot" w:pos="9072"/>
      </w:tabs>
      <w:ind w:left="970" w:hanging="403"/>
    </w:pPr>
    <w:rPr>
      <w:rFonts w:ascii="Times New Roman" w:hAnsi="Times New Roman"/>
      <w:b/>
    </w:rPr>
  </w:style>
  <w:style w:type="paragraph" w:styleId="ListNumber">
    <w:name w:val="List Number"/>
    <w:basedOn w:val="List"/>
    <w:rsid w:val="003604EE"/>
    <w:pPr>
      <w:numPr>
        <w:numId w:val="15"/>
      </w:numPr>
      <w:tabs>
        <w:tab w:val="clear" w:pos="340"/>
      </w:tabs>
    </w:pPr>
  </w:style>
  <w:style w:type="character" w:customStyle="1" w:styleId="WingdingSymbols">
    <w:name w:val="Wingding Symbols"/>
    <w:rsid w:val="003604EE"/>
    <w:rPr>
      <w:rFonts w:ascii="Wingdings" w:hAnsi="Wingdings"/>
    </w:rPr>
  </w:style>
  <w:style w:type="paragraph" w:customStyle="1" w:styleId="TableHeading">
    <w:name w:val="Table Heading"/>
    <w:basedOn w:val="HeadingBase"/>
    <w:rsid w:val="003604EE"/>
    <w:pPr>
      <w:keepLines/>
      <w:pBdr>
        <w:bottom w:val="single" w:sz="6" w:space="1" w:color="918585"/>
      </w:pBdr>
      <w:spacing w:before="240"/>
    </w:pPr>
  </w:style>
  <w:style w:type="character" w:customStyle="1" w:styleId="HotSpot">
    <w:name w:val="HotSpot"/>
    <w:rsid w:val="003604EE"/>
    <w:rPr>
      <w:color w:val="0033CC"/>
      <w:u w:val="none"/>
    </w:rPr>
  </w:style>
  <w:style w:type="paragraph" w:customStyle="1" w:styleId="BodyTextRight">
    <w:name w:val="Body Text Right"/>
    <w:basedOn w:val="BodyText"/>
    <w:rsid w:val="003604EE"/>
    <w:pPr>
      <w:spacing w:before="0" w:after="0"/>
      <w:jc w:val="right"/>
    </w:pPr>
  </w:style>
  <w:style w:type="paragraph" w:styleId="Index3">
    <w:name w:val="index 3"/>
    <w:basedOn w:val="ListNumber2"/>
    <w:next w:val="Normal"/>
    <w:semiHidden/>
    <w:rsid w:val="003604EE"/>
    <w:pPr>
      <w:numPr>
        <w:numId w:val="0"/>
      </w:numPr>
      <w:tabs>
        <w:tab w:val="right" w:leader="dot" w:pos="4176"/>
      </w:tabs>
    </w:pPr>
  </w:style>
  <w:style w:type="paragraph" w:styleId="ListNumber2">
    <w:name w:val="List Number 2"/>
    <w:basedOn w:val="List2"/>
    <w:rsid w:val="003604EE"/>
    <w:pPr>
      <w:numPr>
        <w:numId w:val="10"/>
      </w:numPr>
      <w:tabs>
        <w:tab w:val="clear" w:pos="1060"/>
      </w:tabs>
    </w:pPr>
  </w:style>
  <w:style w:type="paragraph" w:customStyle="1" w:styleId="MarginNote">
    <w:name w:val="Margin Note"/>
    <w:basedOn w:val="BodyText"/>
    <w:rsid w:val="003604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4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4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04EE"/>
    <w:rPr>
      <w:sz w:val="32"/>
    </w:rPr>
  </w:style>
  <w:style w:type="paragraph" w:customStyle="1" w:styleId="HeadingProcedure">
    <w:name w:val="Heading Procedure"/>
    <w:basedOn w:val="HeadingBase"/>
    <w:next w:val="Normal"/>
    <w:rsid w:val="003604EE"/>
    <w:pPr>
      <w:tabs>
        <w:tab w:val="left" w:pos="0"/>
      </w:tabs>
      <w:spacing w:before="120" w:after="60"/>
    </w:pPr>
    <w:rPr>
      <w:i/>
      <w:color w:val="918585"/>
      <w:sz w:val="22"/>
    </w:rPr>
  </w:style>
  <w:style w:type="paragraph" w:customStyle="1" w:styleId="TableBodyText">
    <w:name w:val="Table Body Text"/>
    <w:basedOn w:val="BodyText"/>
    <w:rsid w:val="003604EE"/>
    <w:pPr>
      <w:spacing w:before="60" w:after="60"/>
    </w:pPr>
  </w:style>
  <w:style w:type="paragraph" w:styleId="ListContinue">
    <w:name w:val="List Continue"/>
    <w:basedOn w:val="List"/>
    <w:rsid w:val="003604EE"/>
    <w:pPr>
      <w:ind w:firstLine="0"/>
    </w:pPr>
  </w:style>
  <w:style w:type="paragraph" w:customStyle="1" w:styleId="ListNote">
    <w:name w:val="List Note"/>
    <w:basedOn w:val="List"/>
    <w:rsid w:val="003604EE"/>
    <w:pPr>
      <w:pBdr>
        <w:top w:val="single" w:sz="6" w:space="2" w:color="918585"/>
        <w:bottom w:val="single" w:sz="6" w:space="2" w:color="918585"/>
      </w:pBdr>
      <w:tabs>
        <w:tab w:val="left" w:pos="1021"/>
      </w:tabs>
      <w:ind w:firstLine="0"/>
    </w:pPr>
  </w:style>
  <w:style w:type="paragraph" w:customStyle="1" w:styleId="Warning">
    <w:name w:val="Warning"/>
    <w:basedOn w:val="BodyText"/>
    <w:rsid w:val="003604EE"/>
    <w:pPr>
      <w:shd w:val="clear" w:color="auto" w:fill="D9D9D9"/>
      <w:tabs>
        <w:tab w:val="left" w:pos="992"/>
      </w:tabs>
      <w:ind w:left="119" w:right="119"/>
    </w:pPr>
    <w:rPr>
      <w:sz w:val="20"/>
    </w:rPr>
  </w:style>
  <w:style w:type="paragraph" w:customStyle="1" w:styleId="MarginIcons">
    <w:name w:val="Margin Icons"/>
    <w:basedOn w:val="BodyText"/>
    <w:rsid w:val="003604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4EE"/>
    <w:rPr>
      <w:rFonts w:ascii="Courier New" w:hAnsi="Courier New"/>
    </w:rPr>
  </w:style>
  <w:style w:type="paragraph" w:customStyle="1" w:styleId="NoteBullet">
    <w:name w:val="Note Bullet"/>
    <w:basedOn w:val="Note"/>
    <w:rsid w:val="003604EE"/>
    <w:pPr>
      <w:tabs>
        <w:tab w:val="clear" w:pos="680"/>
      </w:tabs>
      <w:spacing w:before="60" w:after="60"/>
    </w:pPr>
  </w:style>
  <w:style w:type="paragraph" w:customStyle="1" w:styleId="SubHeading2">
    <w:name w:val="SubHeading2"/>
    <w:basedOn w:val="HeadingBase"/>
    <w:rsid w:val="003604EE"/>
    <w:pPr>
      <w:spacing w:before="240" w:after="60"/>
    </w:pPr>
    <w:rPr>
      <w:sz w:val="20"/>
    </w:rPr>
  </w:style>
  <w:style w:type="paragraph" w:customStyle="1" w:styleId="SubHeading1">
    <w:name w:val="SubHeading1"/>
    <w:basedOn w:val="HeadingBase"/>
    <w:rsid w:val="003604EE"/>
    <w:pPr>
      <w:spacing w:before="240" w:after="60"/>
    </w:pPr>
    <w:rPr>
      <w:color w:val="918585"/>
      <w:sz w:val="22"/>
    </w:rPr>
  </w:style>
  <w:style w:type="paragraph" w:customStyle="1" w:styleId="SideHeading">
    <w:name w:val="Side Heading"/>
    <w:basedOn w:val="HeadingBase"/>
    <w:rsid w:val="003604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4EE"/>
    <w:pPr>
      <w:tabs>
        <w:tab w:val="num" w:pos="360"/>
      </w:tabs>
    </w:pPr>
  </w:style>
  <w:style w:type="paragraph" w:styleId="PlainText">
    <w:name w:val="Plain Text"/>
    <w:basedOn w:val="Normal"/>
    <w:link w:val="PlainTextChar"/>
    <w:rsid w:val="003604EE"/>
    <w:rPr>
      <w:sz w:val="20"/>
    </w:rPr>
  </w:style>
  <w:style w:type="character" w:customStyle="1" w:styleId="PlainTextChar">
    <w:name w:val="Plain Text Char"/>
    <w:basedOn w:val="DefaultParagraphFont"/>
    <w:link w:val="PlainText"/>
    <w:rsid w:val="003604EE"/>
    <w:rPr>
      <w:rFonts w:ascii="Courier New" w:eastAsia="Times New Roman" w:hAnsi="Courier New" w:cs="Times New Roman"/>
      <w:sz w:val="20"/>
      <w:szCs w:val="20"/>
      <w:lang w:eastAsia="en-US"/>
    </w:rPr>
  </w:style>
  <w:style w:type="character" w:customStyle="1" w:styleId="MenuOption">
    <w:name w:val="Menu Option"/>
    <w:basedOn w:val="DefaultParagraphFont"/>
    <w:rsid w:val="003604EE"/>
    <w:rPr>
      <w:b/>
      <w:smallCaps/>
    </w:rPr>
  </w:style>
  <w:style w:type="paragraph" w:customStyle="1" w:styleId="TableListNumber">
    <w:name w:val="Table List Number"/>
    <w:basedOn w:val="ListNumber"/>
    <w:rsid w:val="003604EE"/>
    <w:pPr>
      <w:numPr>
        <w:numId w:val="0"/>
      </w:numPr>
    </w:pPr>
  </w:style>
  <w:style w:type="paragraph" w:styleId="TOC4">
    <w:name w:val="toc 4"/>
    <w:basedOn w:val="TOCBase"/>
    <w:next w:val="Normal"/>
    <w:semiHidden/>
    <w:rsid w:val="003604EE"/>
    <w:pPr>
      <w:tabs>
        <w:tab w:val="right" w:leader="dot" w:pos="9071"/>
      </w:tabs>
      <w:ind w:left="1701"/>
    </w:pPr>
  </w:style>
  <w:style w:type="paragraph" w:customStyle="1" w:styleId="ListAlpha">
    <w:name w:val="List Alpha"/>
    <w:basedOn w:val="List"/>
    <w:rsid w:val="003604EE"/>
    <w:pPr>
      <w:numPr>
        <w:numId w:val="9"/>
      </w:numPr>
    </w:pPr>
  </w:style>
  <w:style w:type="paragraph" w:customStyle="1" w:styleId="ListAlpha2">
    <w:name w:val="List Alpha 2"/>
    <w:basedOn w:val="List2"/>
    <w:rsid w:val="003604EE"/>
    <w:pPr>
      <w:numPr>
        <w:numId w:val="8"/>
      </w:numPr>
    </w:pPr>
  </w:style>
  <w:style w:type="paragraph" w:styleId="List2">
    <w:name w:val="List 2"/>
    <w:basedOn w:val="BodyText"/>
    <w:rsid w:val="003604EE"/>
    <w:pPr>
      <w:tabs>
        <w:tab w:val="left" w:pos="680"/>
      </w:tabs>
      <w:spacing w:before="60" w:after="60"/>
      <w:ind w:left="680" w:hanging="340"/>
    </w:pPr>
  </w:style>
  <w:style w:type="paragraph" w:styleId="List3">
    <w:name w:val="List 3"/>
    <w:basedOn w:val="BodyText"/>
    <w:rsid w:val="003604EE"/>
    <w:pPr>
      <w:tabs>
        <w:tab w:val="left" w:pos="1021"/>
      </w:tabs>
      <w:spacing w:before="60" w:after="60"/>
      <w:ind w:left="1020" w:hanging="340"/>
    </w:pPr>
  </w:style>
  <w:style w:type="paragraph" w:styleId="List4">
    <w:name w:val="List 4"/>
    <w:basedOn w:val="BodyText"/>
    <w:rsid w:val="003604EE"/>
    <w:pPr>
      <w:tabs>
        <w:tab w:val="left" w:pos="1361"/>
      </w:tabs>
      <w:spacing w:before="60" w:after="60"/>
      <w:ind w:left="1361" w:hanging="340"/>
    </w:pPr>
  </w:style>
  <w:style w:type="paragraph" w:styleId="List5">
    <w:name w:val="List 5"/>
    <w:basedOn w:val="BodyText"/>
    <w:rsid w:val="003604EE"/>
    <w:pPr>
      <w:tabs>
        <w:tab w:val="left" w:pos="1701"/>
      </w:tabs>
      <w:spacing w:before="60" w:after="60"/>
      <w:ind w:left="1701" w:hanging="340"/>
    </w:pPr>
  </w:style>
  <w:style w:type="paragraph" w:styleId="ListBullet3">
    <w:name w:val="List Bullet 3"/>
    <w:basedOn w:val="List3"/>
    <w:rsid w:val="003604EE"/>
    <w:pPr>
      <w:numPr>
        <w:numId w:val="14"/>
      </w:numPr>
      <w:tabs>
        <w:tab w:val="clear" w:pos="1021"/>
      </w:tabs>
      <w:ind w:left="1037" w:hanging="357"/>
    </w:pPr>
  </w:style>
  <w:style w:type="paragraph" w:styleId="ListBullet4">
    <w:name w:val="List Bullet 4"/>
    <w:basedOn w:val="List4"/>
    <w:rsid w:val="003604EE"/>
    <w:pPr>
      <w:numPr>
        <w:numId w:val="3"/>
      </w:numPr>
      <w:tabs>
        <w:tab w:val="clear" w:pos="1361"/>
      </w:tabs>
    </w:pPr>
  </w:style>
  <w:style w:type="paragraph" w:styleId="ListBullet5">
    <w:name w:val="List Bullet 5"/>
    <w:basedOn w:val="List5"/>
    <w:rsid w:val="003604EE"/>
    <w:pPr>
      <w:numPr>
        <w:numId w:val="4"/>
      </w:numPr>
    </w:pPr>
  </w:style>
  <w:style w:type="paragraph" w:styleId="ListContinue2">
    <w:name w:val="List Continue 2"/>
    <w:basedOn w:val="List2"/>
    <w:rsid w:val="003604EE"/>
    <w:pPr>
      <w:ind w:firstLine="0"/>
    </w:pPr>
  </w:style>
  <w:style w:type="paragraph" w:styleId="ListContinue3">
    <w:name w:val="List Continue 3"/>
    <w:basedOn w:val="List3"/>
    <w:rsid w:val="003604EE"/>
    <w:pPr>
      <w:ind w:left="1021" w:firstLine="0"/>
    </w:pPr>
  </w:style>
  <w:style w:type="paragraph" w:styleId="ListContinue4">
    <w:name w:val="List Continue 4"/>
    <w:basedOn w:val="List4"/>
    <w:rsid w:val="003604EE"/>
    <w:pPr>
      <w:ind w:firstLine="0"/>
    </w:pPr>
  </w:style>
  <w:style w:type="paragraph" w:styleId="ListContinue5">
    <w:name w:val="List Continue 5"/>
    <w:basedOn w:val="List5"/>
    <w:rsid w:val="003604EE"/>
    <w:pPr>
      <w:ind w:firstLine="0"/>
    </w:pPr>
  </w:style>
  <w:style w:type="paragraph" w:styleId="ListNumber3">
    <w:name w:val="List Number 3"/>
    <w:basedOn w:val="List3"/>
    <w:rsid w:val="003604EE"/>
    <w:pPr>
      <w:numPr>
        <w:numId w:val="5"/>
      </w:numPr>
    </w:pPr>
  </w:style>
  <w:style w:type="paragraph" w:styleId="ListNumber4">
    <w:name w:val="List Number 4"/>
    <w:basedOn w:val="List4"/>
    <w:rsid w:val="003604EE"/>
    <w:pPr>
      <w:numPr>
        <w:numId w:val="6"/>
      </w:numPr>
    </w:pPr>
  </w:style>
  <w:style w:type="paragraph" w:styleId="ListNumber5">
    <w:name w:val="List Number 5"/>
    <w:basedOn w:val="List5"/>
    <w:rsid w:val="003604EE"/>
    <w:pPr>
      <w:numPr>
        <w:numId w:val="7"/>
      </w:numPr>
    </w:pPr>
  </w:style>
  <w:style w:type="paragraph" w:styleId="BlockText">
    <w:name w:val="Block Text"/>
    <w:basedOn w:val="Normal"/>
    <w:rsid w:val="003604EE"/>
    <w:pPr>
      <w:spacing w:after="120"/>
      <w:ind w:left="1440" w:right="1440"/>
    </w:pPr>
  </w:style>
  <w:style w:type="character" w:customStyle="1" w:styleId="Subscript">
    <w:name w:val="Subscript"/>
    <w:basedOn w:val="DefaultParagraphFont"/>
    <w:rsid w:val="003604EE"/>
    <w:rPr>
      <w:sz w:val="16"/>
      <w:vertAlign w:val="subscript"/>
    </w:rPr>
  </w:style>
  <w:style w:type="character" w:customStyle="1" w:styleId="Superscript">
    <w:name w:val="Superscript"/>
    <w:basedOn w:val="DefaultParagraphFont"/>
    <w:rsid w:val="003604EE"/>
    <w:rPr>
      <w:sz w:val="16"/>
      <w:vertAlign w:val="superscript"/>
    </w:rPr>
  </w:style>
  <w:style w:type="character" w:customStyle="1" w:styleId="Symbols">
    <w:name w:val="Symbols"/>
    <w:basedOn w:val="DefaultParagraphFont"/>
    <w:rsid w:val="003604EE"/>
    <w:rPr>
      <w:rFonts w:ascii="Symbol" w:hAnsi="Symbol"/>
    </w:rPr>
  </w:style>
  <w:style w:type="character" w:customStyle="1" w:styleId="MenuOptions">
    <w:name w:val="Menu Options"/>
    <w:basedOn w:val="DefaultParagraphFont"/>
    <w:rsid w:val="003604EE"/>
    <w:rPr>
      <w:rFonts w:ascii="Arial Narrow" w:hAnsi="Arial Narrow"/>
      <w:smallCaps/>
    </w:rPr>
  </w:style>
  <w:style w:type="character" w:customStyle="1" w:styleId="Buttons">
    <w:name w:val="Buttons"/>
    <w:basedOn w:val="DefaultParagraphFont"/>
    <w:rsid w:val="003604EE"/>
    <w:rPr>
      <w:b/>
    </w:rPr>
  </w:style>
  <w:style w:type="character" w:customStyle="1" w:styleId="Underlined">
    <w:name w:val="Underlined"/>
    <w:basedOn w:val="DefaultParagraphFont"/>
    <w:rsid w:val="003604EE"/>
    <w:rPr>
      <w:u w:val="single"/>
    </w:rPr>
  </w:style>
  <w:style w:type="paragraph" w:customStyle="1" w:styleId="TableBodyTextRight">
    <w:name w:val="Table Body Text Right"/>
    <w:basedOn w:val="TableBodyText"/>
    <w:rsid w:val="003604EE"/>
    <w:pPr>
      <w:widowControl w:val="0"/>
      <w:autoSpaceDE w:val="0"/>
      <w:autoSpaceDN w:val="0"/>
      <w:adjustRightInd w:val="0"/>
      <w:jc w:val="right"/>
    </w:pPr>
    <w:rPr>
      <w:rFonts w:cs="Arial"/>
      <w:szCs w:val="18"/>
    </w:rPr>
  </w:style>
  <w:style w:type="paragraph" w:customStyle="1" w:styleId="CopyrightText">
    <w:name w:val="Copyright Text"/>
    <w:basedOn w:val="BodyText"/>
    <w:rsid w:val="003604EE"/>
    <w:rPr>
      <w:sz w:val="18"/>
    </w:rPr>
  </w:style>
  <w:style w:type="paragraph" w:customStyle="1" w:styleId="BodySmallRight">
    <w:name w:val="Body Small Right"/>
    <w:basedOn w:val="BodyTextRight"/>
    <w:rsid w:val="003604EE"/>
    <w:rPr>
      <w:sz w:val="18"/>
      <w:szCs w:val="18"/>
    </w:rPr>
  </w:style>
  <w:style w:type="paragraph" w:customStyle="1" w:styleId="MarginEdition">
    <w:name w:val="Margin Edition"/>
    <w:basedOn w:val="MarginNote"/>
    <w:rsid w:val="003604EE"/>
    <w:pPr>
      <w:spacing w:before="0" w:after="0"/>
    </w:pPr>
    <w:rPr>
      <w:rFonts w:ascii="Times New Roman" w:hAnsi="Times New Roman"/>
      <w:color w:val="999999"/>
    </w:rPr>
  </w:style>
  <w:style w:type="paragraph" w:customStyle="1" w:styleId="Spacer">
    <w:name w:val="Spacer"/>
    <w:basedOn w:val="Normal"/>
    <w:rsid w:val="003604EE"/>
    <w:rPr>
      <w:sz w:val="2"/>
      <w:szCs w:val="2"/>
    </w:rPr>
  </w:style>
  <w:style w:type="character" w:customStyle="1" w:styleId="Small">
    <w:name w:val="Small"/>
    <w:basedOn w:val="DefaultParagraphFont"/>
    <w:rsid w:val="003604EE"/>
    <w:rPr>
      <w:sz w:val="16"/>
    </w:rPr>
  </w:style>
  <w:style w:type="paragraph" w:customStyle="1" w:styleId="WideTable">
    <w:name w:val="Wide Table"/>
    <w:basedOn w:val="Normal"/>
    <w:rsid w:val="003604EE"/>
    <w:pPr>
      <w:ind w:left="-1418"/>
    </w:pPr>
    <w:rPr>
      <w:sz w:val="2"/>
      <w:szCs w:val="2"/>
    </w:rPr>
  </w:style>
  <w:style w:type="character" w:styleId="PageNumber">
    <w:name w:val="page number"/>
    <w:basedOn w:val="DefaultParagraphFont"/>
    <w:rsid w:val="003604EE"/>
  </w:style>
  <w:style w:type="paragraph" w:styleId="Quote">
    <w:name w:val="Quote"/>
    <w:basedOn w:val="Heading1"/>
    <w:link w:val="QuoteChar"/>
    <w:qFormat/>
    <w:rsid w:val="003604EE"/>
    <w:rPr>
      <w:b w:val="0"/>
      <w:sz w:val="72"/>
      <w:szCs w:val="72"/>
      <w:lang w:val="en-NZ"/>
    </w:rPr>
  </w:style>
  <w:style w:type="character" w:customStyle="1" w:styleId="QuoteChar">
    <w:name w:val="Quote Char"/>
    <w:basedOn w:val="DefaultParagraphFont"/>
    <w:link w:val="Quote"/>
    <w:rsid w:val="003604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4EE"/>
    <w:pPr>
      <w:pageBreakBefore/>
    </w:pPr>
  </w:style>
  <w:style w:type="paragraph" w:customStyle="1" w:styleId="Border">
    <w:name w:val="Border"/>
    <w:basedOn w:val="Normal"/>
    <w:qFormat/>
    <w:rsid w:val="003604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4EE"/>
    <w:rPr>
      <w:b/>
      <w:bCs/>
      <w:i/>
      <w:iCs/>
      <w:color w:val="auto"/>
    </w:rPr>
  </w:style>
  <w:style w:type="paragraph" w:styleId="IntenseQuote">
    <w:name w:val="Intense Quote"/>
    <w:basedOn w:val="Normal"/>
    <w:next w:val="Normal"/>
    <w:link w:val="IntenseQuoteChar"/>
    <w:uiPriority w:val="30"/>
    <w:qFormat/>
    <w:rsid w:val="003604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4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04EE"/>
    <w:rPr>
      <w:smallCaps/>
      <w:color w:val="auto"/>
      <w:u w:val="single"/>
    </w:rPr>
  </w:style>
  <w:style w:type="character" w:styleId="IntenseReference">
    <w:name w:val="Intense Reference"/>
    <w:basedOn w:val="DefaultParagraphFont"/>
    <w:uiPriority w:val="32"/>
    <w:qFormat/>
    <w:rsid w:val="003604EE"/>
    <w:rPr>
      <w:b/>
      <w:bCs/>
      <w:smallCaps/>
      <w:color w:val="auto"/>
      <w:spacing w:val="5"/>
      <w:u w:val="single"/>
    </w:rPr>
  </w:style>
  <w:style w:type="paragraph" w:customStyle="1" w:styleId="2ColumnHeading">
    <w:name w:val="2Column Heading"/>
    <w:basedOn w:val="BodyText"/>
    <w:qFormat/>
    <w:rsid w:val="003604EE"/>
    <w:pPr>
      <w:spacing w:after="60"/>
      <w:ind w:left="-2268"/>
    </w:pPr>
    <w:rPr>
      <w:b/>
    </w:rPr>
  </w:style>
  <w:style w:type="paragraph" w:customStyle="1" w:styleId="Heading1TOC">
    <w:name w:val="Heading1 TOC"/>
    <w:basedOn w:val="Normal"/>
    <w:qFormat/>
    <w:rsid w:val="003604EE"/>
    <w:pPr>
      <w:spacing w:before="240" w:after="120"/>
    </w:pPr>
    <w:rPr>
      <w:rFonts w:ascii="Times New Roman" w:hAnsi="Times New Roman"/>
      <w:b/>
      <w:sz w:val="32"/>
    </w:rPr>
  </w:style>
  <w:style w:type="paragraph" w:customStyle="1" w:styleId="Heading2TOC">
    <w:name w:val="Heading2 TOC"/>
    <w:basedOn w:val="Normal"/>
    <w:qFormat/>
    <w:rsid w:val="003604EE"/>
    <w:pPr>
      <w:spacing w:before="240" w:after="60"/>
    </w:pPr>
    <w:rPr>
      <w:rFonts w:ascii="Times New Roman" w:hAnsi="Times New Roman"/>
      <w:b/>
      <w:sz w:val="28"/>
    </w:rPr>
  </w:style>
  <w:style w:type="character" w:customStyle="1" w:styleId="Underline">
    <w:name w:val="Underline"/>
    <w:basedOn w:val="DefaultParagraphFont"/>
    <w:qFormat/>
    <w:rsid w:val="003604EE"/>
    <w:rPr>
      <w:u w:val="single"/>
    </w:rPr>
  </w:style>
  <w:style w:type="character" w:customStyle="1" w:styleId="BoldandItalics">
    <w:name w:val="Bold and Italics"/>
    <w:qFormat/>
    <w:rsid w:val="003604EE"/>
    <w:rPr>
      <w:b/>
      <w:i/>
      <w:u w:val="none"/>
    </w:rPr>
  </w:style>
  <w:style w:type="paragraph" w:styleId="BalloonText">
    <w:name w:val="Balloon Text"/>
    <w:basedOn w:val="Normal"/>
    <w:link w:val="BalloonTextChar"/>
    <w:rsid w:val="003604EE"/>
    <w:rPr>
      <w:rFonts w:ascii="Tahoma" w:hAnsi="Tahoma" w:cs="Tahoma"/>
      <w:sz w:val="16"/>
      <w:szCs w:val="16"/>
    </w:rPr>
  </w:style>
  <w:style w:type="character" w:customStyle="1" w:styleId="BalloonTextChar">
    <w:name w:val="Balloon Text Char"/>
    <w:basedOn w:val="DefaultParagraphFont"/>
    <w:link w:val="BalloonText"/>
    <w:rsid w:val="003604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04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04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04EE"/>
    <w:rPr>
      <w:b/>
      <w:color w:val="660033"/>
      <w:spacing w:val="0"/>
    </w:rPr>
  </w:style>
  <w:style w:type="paragraph" w:customStyle="1" w:styleId="Nameditemlist">
    <w:name w:val="Named item list"/>
    <w:basedOn w:val="BodyText"/>
    <w:qFormat/>
    <w:rsid w:val="003604EE"/>
    <w:pPr>
      <w:tabs>
        <w:tab w:val="left" w:pos="2835"/>
      </w:tabs>
      <w:ind w:left="2835" w:hanging="2835"/>
    </w:pPr>
  </w:style>
  <w:style w:type="paragraph" w:customStyle="1" w:styleId="BodyTextnopadding">
    <w:name w:val="Body Text no padding"/>
    <w:basedOn w:val="BodyText"/>
    <w:qFormat/>
    <w:rsid w:val="003604EE"/>
    <w:pPr>
      <w:spacing w:before="0" w:after="0"/>
    </w:pPr>
  </w:style>
  <w:style w:type="paragraph" w:customStyle="1" w:styleId="BodyTextBold">
    <w:name w:val="Body Text Bold"/>
    <w:basedOn w:val="BodyText"/>
    <w:qFormat/>
    <w:rsid w:val="003604EE"/>
    <w:rPr>
      <w:b/>
    </w:rPr>
  </w:style>
  <w:style w:type="character" w:styleId="Hyperlink">
    <w:name w:val="Hyperlink"/>
    <w:basedOn w:val="DefaultParagraphFont"/>
    <w:uiPriority w:val="99"/>
    <w:unhideWhenUsed/>
    <w:rsid w:val="00E637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1311</Words>
  <Characters>8407</Characters>
  <Application>Microsoft Office Word</Application>
  <DocSecurity>0</DocSecurity>
  <Lines>323</Lines>
  <Paragraphs>202</Paragraphs>
  <ScaleCrop>false</ScaleCrop>
  <Company>Author-it Software Corporation Ltd.</Company>
  <LinksUpToDate>false</LinksUpToDate>
  <CharactersWithSpaces>9516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MSFFL3051 Install timber flooring to joists</dc:title>
  <dc:subject>Approved</dc:subject>
  <dc:creator>Skills Insight</dc:creator>
  <cp:keywords>Release: 1</cp:keywords>
  <dc:description>Review Date: 12 April 2008</dc:description>
  <cp:lastModifiedBy>HSD_TPCMSd.prod</cp:lastModifiedBy>
  <cp:revision>3</cp:revision>
  <dcterms:created xsi:type="dcterms:W3CDTF">2025-03-01T12:43:00Z</dcterms:created>
  <dcterms:modified xsi:type="dcterms:W3CDTF">2025-03-01T12:43:00Z</dcterms:modified>
</cp:coreProperties>
</file>