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7581" w:rsidP="005B7581">
      <w:pPr>
        <w:pStyle w:val="Title"/>
      </w:pPr>
      <w:r>
        <w:fldChar w:fldCharType="begin"/>
      </w:r>
      <w:r>
        <w:instrText xml:space="preserve"> TITLE   \* MERGEFORMAT </w:instrText>
      </w:r>
      <w:r>
        <w:fldChar w:fldCharType="separate"/>
      </w:r>
      <w:r>
        <w:t>MSFFL3050 Provide advice to customers on floor coverings</w:t>
      </w:r>
      <w:r>
        <w:fldChar w:fldCharType="end"/>
      </w:r>
    </w:p>
    <w:p w:rsidR="005B7581" w:rsidP="005B7581">
      <w:pPr>
        <w:pStyle w:val="Version"/>
        <w:sectPr w:rsidSect="00356C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6C41" w:rsidP="00356C41">
      <w:pPr>
        <w:pStyle w:val="SuperHeading"/>
      </w:pPr>
      <w:r w:rsidRPr="00356C41">
        <w:t>MSFFL3050 Provide advice to customers on floor coverings</w:t>
      </w:r>
    </w:p>
    <w:p w:rsidR="00000000" w:rsidRPr="00356C41" w:rsidP="00356C41">
      <w:pPr>
        <w:pStyle w:val="Heading1"/>
      </w:pPr>
      <w:bookmarkStart w:id="1" w:name="O_636659"/>
      <w:bookmarkEnd w:id="1"/>
      <w:r w:rsidRPr="00356C41">
        <w:t>Modification History</w:t>
      </w:r>
    </w:p>
    <w:p w:rsidR="00000000" w:rsidRPr="00356C41" w:rsidP="005B7581">
      <w:pPr>
        <w:pStyle w:val="BodyText"/>
      </w:pPr>
      <w:r w:rsidRPr="00356C41">
        <w:t>Release 1 - New unit of competency</w:t>
      </w:r>
    </w:p>
    <w:p w:rsidR="00000000" w:rsidRPr="00356C41" w:rsidP="00356C41">
      <w:pPr>
        <w:pStyle w:val="Heading1"/>
      </w:pPr>
      <w:bookmarkStart w:id="2" w:name="O_636667"/>
      <w:bookmarkEnd w:id="2"/>
      <w:r w:rsidRPr="00356C41">
        <w:t>Application</w:t>
      </w:r>
    </w:p>
    <w:p w:rsidR="00000000" w:rsidRPr="00356C41" w:rsidP="005B7581">
      <w:pPr>
        <w:pStyle w:val="BodyText"/>
      </w:pPr>
      <w:r w:rsidRPr="00356C41">
        <w:t>This unit of competency covers providing advice to customers on a range of floor coverings, including carpet and other textile, resilient, timber and lamin</w:t>
      </w:r>
      <w:r w:rsidRPr="00356C41">
        <w:t>ate products.</w:t>
      </w:r>
    </w:p>
    <w:p w:rsidR="00000000" w:rsidRPr="00356C41" w:rsidP="005B7581">
      <w:pPr>
        <w:pStyle w:val="BodyText"/>
      </w:pPr>
      <w:r w:rsidRPr="00356C41">
        <w:t>No licensing, legislative or certification requirements apply to this unit at the time of publication.</w:t>
      </w:r>
    </w:p>
    <w:p w:rsidR="00000000" w:rsidRPr="00356C41" w:rsidP="00356C41">
      <w:pPr>
        <w:pStyle w:val="Heading1"/>
      </w:pPr>
      <w:bookmarkStart w:id="3" w:name="O_636666"/>
      <w:bookmarkEnd w:id="3"/>
      <w:r w:rsidRPr="00356C41">
        <w:t>Pre-requisite Unit</w:t>
      </w:r>
    </w:p>
    <w:p w:rsidR="00000000" w:rsidRPr="00356C41" w:rsidP="00356C41">
      <w:pPr>
        <w:pStyle w:val="Heading1"/>
      </w:pPr>
      <w:bookmarkStart w:id="4" w:name="O_636665"/>
      <w:bookmarkEnd w:id="4"/>
      <w:r w:rsidRPr="00356C41">
        <w:t>Competency Field</w:t>
      </w:r>
    </w:p>
    <w:p w:rsidR="00000000" w:rsidRPr="00356C41" w:rsidP="00356C41">
      <w:pPr>
        <w:pStyle w:val="Heading1"/>
      </w:pPr>
      <w:bookmarkStart w:id="5" w:name="O_636664"/>
      <w:bookmarkEnd w:id="5"/>
      <w:r w:rsidRPr="00356C41">
        <w:t>Unit Sector</w:t>
      </w:r>
    </w:p>
    <w:p w:rsidR="00000000" w:rsidRPr="00356C41" w:rsidP="005B7581">
      <w:pPr>
        <w:pStyle w:val="BodyText"/>
      </w:pPr>
      <w:r w:rsidRPr="00356C41">
        <w:t>Flooring technology</w:t>
      </w:r>
    </w:p>
    <w:p w:rsidR="00000000" w:rsidRPr="00356C41" w:rsidP="00356C41">
      <w:pPr>
        <w:pStyle w:val="Heading1"/>
      </w:pPr>
      <w:bookmarkStart w:id="6" w:name="O_636663"/>
      <w:bookmarkEnd w:id="6"/>
      <w:r w:rsidRPr="00356C41">
        <w:t>Elem</w:t>
      </w:r>
      <w:r w:rsidRPr="00356C41">
        <w:t>ents and Performance Criteria</w:t>
      </w:r>
    </w:p>
    <w:tbl>
      <w:tblPr>
        <w:tblW w:w="0" w:type="auto"/>
        <w:tblLayout w:type="fixed"/>
        <w:tblCellMar>
          <w:left w:w="62" w:type="dxa"/>
          <w:right w:w="62" w:type="dxa"/>
        </w:tblCellMar>
        <w:tblLook w:val="0000"/>
      </w:tblPr>
      <w:tblGrid>
        <w:gridCol w:w="678"/>
        <w:gridCol w:w="1962"/>
        <w:gridCol w:w="770"/>
        <w:gridCol w:w="5610"/>
      </w:tblGrid>
      <w:tr w:rsidTr="00356C4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t>Performance criteria describe the performance needed to demonstrate achievement of the element.</w:t>
            </w:r>
          </w:p>
        </w:tc>
      </w:tr>
      <w:tr w:rsidTr="00356C4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t>1</w:t>
            </w:r>
          </w:p>
        </w:tc>
        <w:tc>
          <w:tcPr>
            <w:tcW w:w="1962" w:type="dxa"/>
            <w:vMerge w:val="restart"/>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t>Develop and maintain knowledge of flooring products and services</w:t>
            </w:r>
          </w:p>
        </w:tc>
        <w:tc>
          <w:tcPr>
            <w:tcW w:w="770" w:type="dxa"/>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t>1.1</w:t>
            </w:r>
          </w:p>
        </w:tc>
        <w:tc>
          <w:tcPr>
            <w:tcW w:w="5610" w:type="dxa"/>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t>Current information on a range of floor covering products and services is actively and regularly researched from authoritative sources</w:t>
            </w:r>
          </w:p>
        </w:tc>
      </w:tr>
      <w:tr w:rsidTr="00356C4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t>1.2</w:t>
            </w:r>
          </w:p>
        </w:tc>
        <w:tc>
          <w:tcPr>
            <w:tcW w:w="5610" w:type="dxa"/>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t xml:space="preserve">Characteristics of floor covering products and services are identified and understood using available product and </w:t>
            </w:r>
            <w:r w:rsidRPr="00356C41">
              <w:t>service documentation</w:t>
            </w:r>
          </w:p>
        </w:tc>
      </w:tr>
      <w:tr w:rsidTr="00356C4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t>1.3</w:t>
            </w:r>
          </w:p>
        </w:tc>
        <w:tc>
          <w:tcPr>
            <w:tcW w:w="5610" w:type="dxa"/>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t>Information on floor covering products and services is accurately documented and maintained in a format consistent with organisational requirements</w:t>
            </w:r>
          </w:p>
        </w:tc>
      </w:tr>
      <w:tr w:rsidTr="00356C4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t>1.4</w:t>
            </w:r>
          </w:p>
        </w:tc>
        <w:tc>
          <w:tcPr>
            <w:tcW w:w="5610" w:type="dxa"/>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t>Acquired knowledge is applied to improve quality within personal work areas</w:t>
            </w:r>
          </w:p>
        </w:tc>
      </w:tr>
      <w:tr w:rsidTr="00356C4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t>2</w:t>
            </w:r>
          </w:p>
        </w:tc>
        <w:tc>
          <w:tcPr>
            <w:tcW w:w="1962" w:type="dxa"/>
            <w:vMerge w:val="restart"/>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t xml:space="preserve">Identify customer </w:t>
            </w:r>
            <w:r w:rsidRPr="00356C41">
              <w:t>needs</w:t>
            </w:r>
          </w:p>
        </w:tc>
        <w:tc>
          <w:tcPr>
            <w:tcW w:w="770" w:type="dxa"/>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t>2.1</w:t>
            </w:r>
          </w:p>
        </w:tc>
        <w:tc>
          <w:tcPr>
            <w:tcW w:w="5610" w:type="dxa"/>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t xml:space="preserve">Customers are questioned in detail and listened to </w:t>
            </w:r>
            <w:r w:rsidRPr="00356C41">
              <w:t>actively to determine product/service requirements</w:t>
            </w:r>
          </w:p>
        </w:tc>
      </w:tr>
      <w:tr w:rsidTr="00356C4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t>2.2</w:t>
            </w:r>
          </w:p>
        </w:tc>
        <w:tc>
          <w:tcPr>
            <w:tcW w:w="5610" w:type="dxa"/>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t>Customer flooring needs are agreed with the customer</w:t>
            </w:r>
          </w:p>
        </w:tc>
      </w:tr>
      <w:tr w:rsidTr="00356C4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t>2.3</w:t>
            </w:r>
          </w:p>
        </w:tc>
        <w:tc>
          <w:tcPr>
            <w:tcW w:w="5610" w:type="dxa"/>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t>Technical/specialist advice is offered to the customer where such advice is considered beneficial to the closing of the sale and customer understanding and decision making</w:t>
            </w:r>
          </w:p>
        </w:tc>
      </w:tr>
      <w:tr w:rsidTr="00356C4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t>2.4</w:t>
            </w:r>
          </w:p>
        </w:tc>
        <w:tc>
          <w:tcPr>
            <w:tcW w:w="5610" w:type="dxa"/>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t>Customer</w:t>
            </w:r>
            <w:r>
              <w:t>’</w:t>
            </w:r>
            <w:r w:rsidRPr="00356C41">
              <w:t>s financ</w:t>
            </w:r>
            <w:r w:rsidRPr="00356C41">
              <w:t>ial limitations and expectations for flooring product purchase are established</w:t>
            </w:r>
          </w:p>
        </w:tc>
      </w:tr>
      <w:tr w:rsidTr="00356C4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t>3</w:t>
            </w:r>
          </w:p>
        </w:tc>
        <w:tc>
          <w:tcPr>
            <w:tcW w:w="1962" w:type="dxa"/>
            <w:vMerge w:val="restart"/>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t>Recommend flooring products and services</w:t>
            </w:r>
          </w:p>
        </w:tc>
        <w:tc>
          <w:tcPr>
            <w:tcW w:w="770" w:type="dxa"/>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t>3.1</w:t>
            </w:r>
          </w:p>
        </w:tc>
        <w:tc>
          <w:tcPr>
            <w:tcW w:w="5610" w:type="dxa"/>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t>Recommendations on floor covering products and services are in line with organisational requirements</w:t>
            </w:r>
          </w:p>
        </w:tc>
      </w:tr>
      <w:tr w:rsidTr="00356C4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t>3.2</w:t>
            </w:r>
          </w:p>
        </w:tc>
        <w:tc>
          <w:tcPr>
            <w:tcW w:w="5610" w:type="dxa"/>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t>Recommendations emphasise floor covering product and service issues relevant to client needs</w:t>
            </w:r>
          </w:p>
        </w:tc>
      </w:tr>
      <w:tr w:rsidTr="00356C4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t>3.3</w:t>
            </w:r>
          </w:p>
        </w:tc>
        <w:tc>
          <w:tcPr>
            <w:tcW w:w="5610" w:type="dxa"/>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t>Advantages of dealing with the enterprise are promoted</w:t>
            </w:r>
          </w:p>
        </w:tc>
      </w:tr>
      <w:tr w:rsidTr="00356C4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t>3.4</w:t>
            </w:r>
          </w:p>
        </w:tc>
        <w:tc>
          <w:tcPr>
            <w:tcW w:w="5610" w:type="dxa"/>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t>Evidence in support of recommendations is verifiable and presented in a suitable format</w:t>
            </w:r>
          </w:p>
        </w:tc>
      </w:tr>
      <w:tr w:rsidTr="00356C4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t>3.5</w:t>
            </w:r>
          </w:p>
        </w:tc>
        <w:tc>
          <w:tcPr>
            <w:tcW w:w="5610" w:type="dxa"/>
            <w:tcBorders>
              <w:top w:val="nil"/>
              <w:left w:val="nil"/>
              <w:bottom w:val="nil"/>
              <w:right w:val="nil"/>
            </w:tcBorders>
            <w:tcMar>
              <w:top w:w="0" w:type="dxa"/>
              <w:left w:w="62" w:type="dxa"/>
              <w:bottom w:w="0" w:type="dxa"/>
              <w:right w:w="62" w:type="dxa"/>
            </w:tcMar>
          </w:tcPr>
          <w:p w:rsidR="00000000" w:rsidRPr="00356C41" w:rsidP="00356C41">
            <w:pPr>
              <w:pStyle w:val="BodyText"/>
            </w:pPr>
            <w:r w:rsidRPr="00356C41">
              <w:t>Impact of activities is estimated from verifiable customer feedback sources</w:t>
            </w:r>
          </w:p>
        </w:tc>
      </w:tr>
    </w:tbl>
    <w:p w:rsidR="00000000" w:rsidRPr="00356C41" w:rsidP="00356C41">
      <w:pPr>
        <w:pStyle w:val="BodyText"/>
      </w:pPr>
    </w:p>
    <w:p w:rsidR="00000000" w:rsidRPr="00356C41" w:rsidP="00356C41">
      <w:pPr>
        <w:pStyle w:val="AllowPageBreak"/>
      </w:pPr>
    </w:p>
    <w:p w:rsidR="00000000" w:rsidRPr="00356C41" w:rsidP="00356C41">
      <w:pPr>
        <w:pStyle w:val="Heading1"/>
      </w:pPr>
      <w:bookmarkStart w:id="7" w:name="O_636662"/>
      <w:bookmarkEnd w:id="7"/>
      <w:r w:rsidRPr="00356C41">
        <w:t>Foundation Skills</w:t>
      </w:r>
    </w:p>
    <w:p w:rsidR="005B7581" w:rsidP="005B7581">
      <w:pPr>
        <w:pStyle w:val="BodyText"/>
      </w:pPr>
      <w:r w:rsidRPr="00356C41">
        <w:t>Foundation skills essential to performance are explicit in the performance criteria of this unit of competency. Detail on appropriate performa</w:t>
      </w:r>
      <w:r w:rsidRPr="00356C41">
        <w:t xml:space="preserve">nce levels for each furnishing unit of competency in reading, writing, oral communication and numeracy utilising the Australian Core Skills Framework (ACSF) are provided in the Furnishing Training Package Implementation Guide. </w:t>
      </w:r>
    </w:p>
    <w:p w:rsidR="00000000" w:rsidRPr="00356C41" w:rsidP="00356C41">
      <w:pPr>
        <w:pStyle w:val="Heading1"/>
      </w:pPr>
      <w:bookmarkStart w:id="8" w:name="O_636661"/>
      <w:bookmarkEnd w:id="8"/>
      <w:r w:rsidRPr="00356C41">
        <w:t>Range of C</w:t>
      </w:r>
      <w:r w:rsidRPr="00356C41">
        <w:t>onditions</w:t>
      </w:r>
    </w:p>
    <w:tbl>
      <w:tblPr>
        <w:tblW w:w="0" w:type="auto"/>
        <w:tblLayout w:type="fixed"/>
        <w:tblCellMar>
          <w:left w:w="62" w:type="dxa"/>
          <w:right w:w="62" w:type="dxa"/>
        </w:tblCellMar>
        <w:tblLook w:val="0000"/>
      </w:tblPr>
      <w:tblGrid>
        <w:gridCol w:w="2760"/>
        <w:gridCol w:w="6312"/>
      </w:tblGrid>
      <w:tr w:rsidTr="00356C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t>Specifies different work environments and conditions that may affect performance. Essential operating conditions that may be present (depending on the work situation, needs of the candidate, accessibility of the item, and local industry and regio</w:t>
            </w:r>
            <w:r w:rsidRPr="00356C41">
              <w:t>nal contexts) are included. Range is restricted to essential operating conditions and any other variables essential to the work environment.</w:t>
            </w:r>
          </w:p>
        </w:tc>
      </w:tr>
      <w:tr w:rsidTr="00356C4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56C41" w:rsidP="00356C41">
            <w:pPr>
              <w:pStyle w:val="ListBullet"/>
            </w:pPr>
            <w:r w:rsidRPr="00356C41">
              <w:t xml:space="preserve">workplace health and safety (WHS) requirements, which may include WHS legislation, building codes, material safety management systems, hazardous and dangerous </w:t>
            </w:r>
            <w:r w:rsidRPr="00356C41">
              <w:t>goods codes, local safe operating procedures or equivalent and manufacturers’ recommendations</w:t>
            </w:r>
          </w:p>
          <w:p w:rsidR="00000000" w:rsidRPr="00356C41" w:rsidP="00356C41">
            <w:pPr>
              <w:pStyle w:val="ListBullet"/>
            </w:pPr>
            <w:r w:rsidRPr="00356C41">
              <w:t>wor</w:t>
            </w:r>
            <w:r w:rsidRPr="00356C41">
              <w:t>k is carried out in accordance with legislative obligations, environmental legislation, relevant health regulations, manual handling procedures and organisation insurance requirements</w:t>
            </w:r>
          </w:p>
          <w:p w:rsidR="00000000" w:rsidP="00356C41">
            <w:pPr>
              <w:pStyle w:val="ListBullet"/>
              <w:rPr>
                <w:lang w:val="en-NZ"/>
              </w:rPr>
            </w:pPr>
            <w:r w:rsidRPr="00356C41">
              <w:t>work requires individuals to demonstrate discretion, judgement and probl</w:t>
            </w:r>
            <w:r w:rsidRPr="00356C41">
              <w:t>em-solving skills in providing advice to customers on floor coverings</w:t>
            </w:r>
          </w:p>
        </w:tc>
      </w:tr>
      <w:tr w:rsidTr="00356C4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rPr>
                <w:rStyle w:val="SpecialBold"/>
              </w:rPr>
              <w:t>Advice on products and services include:</w:t>
            </w:r>
          </w:p>
        </w:tc>
        <w:tc>
          <w:tcPr>
            <w:tcW w:w="6312" w:type="dxa"/>
            <w:tcBorders>
              <w:top w:val="nil"/>
              <w:left w:val="nil"/>
              <w:bottom w:val="nil"/>
              <w:right w:val="nil"/>
            </w:tcBorders>
            <w:tcMar>
              <w:top w:w="0" w:type="dxa"/>
              <w:left w:w="62" w:type="dxa"/>
              <w:bottom w:w="0" w:type="dxa"/>
              <w:right w:w="62" w:type="dxa"/>
            </w:tcMar>
          </w:tcPr>
          <w:p w:rsidR="00000000" w:rsidRPr="00356C41" w:rsidP="00356C41">
            <w:pPr>
              <w:pStyle w:val="ListBullet"/>
            </w:pPr>
            <w:r w:rsidRPr="00356C41">
              <w:t xml:space="preserve">types and applications of available, such as: </w:t>
            </w:r>
          </w:p>
          <w:p w:rsidR="00000000" w:rsidRPr="00356C41" w:rsidP="00356C41">
            <w:pPr>
              <w:pStyle w:val="ListBullet2"/>
            </w:pPr>
            <w:r w:rsidRPr="00356C41">
              <w:t>timber and laminate flooring materials, coatings and finishes</w:t>
            </w:r>
          </w:p>
          <w:p w:rsidR="00000000" w:rsidRPr="00356C41" w:rsidP="00356C41">
            <w:pPr>
              <w:pStyle w:val="ListBullet2"/>
            </w:pPr>
            <w:r w:rsidRPr="00356C41">
              <w:t>resilient floor coverings, colours and patterns</w:t>
            </w:r>
          </w:p>
          <w:p w:rsidR="00000000" w:rsidRPr="00356C41" w:rsidP="00356C41">
            <w:pPr>
              <w:pStyle w:val="ListBullet2"/>
            </w:pPr>
            <w:r w:rsidRPr="00356C41">
              <w:t>carpet and other textile floor covering colours and patterns</w:t>
            </w:r>
          </w:p>
          <w:p w:rsidR="00000000" w:rsidRPr="00356C41" w:rsidP="00356C41">
            <w:pPr>
              <w:pStyle w:val="ListBullet"/>
            </w:pPr>
            <w:r w:rsidRPr="00356C41">
              <w:t>methods and techniques for:</w:t>
            </w:r>
          </w:p>
          <w:p w:rsidR="00000000" w:rsidRPr="00356C41" w:rsidP="00356C41">
            <w:pPr>
              <w:pStyle w:val="ListBullet2"/>
            </w:pPr>
            <w:r w:rsidRPr="00356C41">
              <w:t xml:space="preserve">timber and laminate flooring installation, sanding and finishing </w:t>
            </w:r>
          </w:p>
          <w:p w:rsidR="00000000" w:rsidRPr="00356C41" w:rsidP="00356C41">
            <w:pPr>
              <w:pStyle w:val="ListBullet2"/>
            </w:pPr>
            <w:r w:rsidRPr="00356C41">
              <w:t>care and maintenance of carpet and other textile fl</w:t>
            </w:r>
            <w:r w:rsidRPr="00356C41">
              <w:t xml:space="preserve">ooring </w:t>
            </w:r>
          </w:p>
          <w:p w:rsidR="00000000" w:rsidP="00356C41">
            <w:pPr>
              <w:pStyle w:val="ListBullet2"/>
              <w:rPr>
                <w:lang w:val="en-NZ"/>
              </w:rPr>
            </w:pPr>
            <w:r w:rsidRPr="00356C41">
              <w:t>techniques for resilient flooring installation, care and maintenance</w:t>
            </w:r>
          </w:p>
        </w:tc>
      </w:tr>
      <w:tr w:rsidTr="00356C4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rPr>
                <w:rStyle w:val="SpecialBold"/>
              </w:rPr>
              <w:t xml:space="preserve">Relevant legislation, codes, regulations and standards include: </w:t>
            </w:r>
          </w:p>
        </w:tc>
        <w:tc>
          <w:tcPr>
            <w:tcW w:w="6312" w:type="dxa"/>
            <w:tcBorders>
              <w:top w:val="nil"/>
              <w:left w:val="nil"/>
              <w:bottom w:val="nil"/>
              <w:right w:val="nil"/>
            </w:tcBorders>
            <w:tcMar>
              <w:top w:w="0" w:type="dxa"/>
              <w:left w:w="62" w:type="dxa"/>
              <w:bottom w:w="0" w:type="dxa"/>
              <w:right w:w="62" w:type="dxa"/>
            </w:tcMar>
          </w:tcPr>
          <w:p w:rsidR="00000000" w:rsidRPr="00356C41" w:rsidP="00356C41">
            <w:pPr>
              <w:pStyle w:val="ListBullet"/>
            </w:pPr>
            <w:r w:rsidRPr="00356C41">
              <w:t>Privacy Act</w:t>
            </w:r>
          </w:p>
          <w:p w:rsidR="00000000" w:rsidRPr="00356C41" w:rsidP="00356C41">
            <w:pPr>
              <w:pStyle w:val="ListBullet"/>
            </w:pPr>
            <w:r w:rsidRPr="00356C41">
              <w:t>equal employment opportunity (EEO) and anti-discrimination legislation</w:t>
            </w:r>
          </w:p>
          <w:p w:rsidR="00000000" w:rsidRPr="00356C41" w:rsidP="00356C41">
            <w:pPr>
              <w:pStyle w:val="ListBullet"/>
            </w:pPr>
            <w:r w:rsidRPr="00356C41">
              <w:t>Telecommunication Act</w:t>
            </w:r>
          </w:p>
          <w:p w:rsidR="00000000" w:rsidRPr="00356C41" w:rsidP="00356C41">
            <w:pPr>
              <w:pStyle w:val="ListBullet"/>
            </w:pPr>
            <w:r w:rsidRPr="00356C41">
              <w:t>Trade Practices Act</w:t>
            </w:r>
          </w:p>
          <w:p w:rsidR="00000000" w:rsidP="00356C41">
            <w:pPr>
              <w:pStyle w:val="ListBullet"/>
              <w:rPr>
                <w:lang w:val="en-NZ"/>
              </w:rPr>
            </w:pPr>
            <w:r w:rsidRPr="00356C41">
              <w:t>Consumer Credit Code</w:t>
            </w:r>
          </w:p>
        </w:tc>
      </w:tr>
      <w:tr w:rsidTr="00356C4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rPr>
                <w:rStyle w:val="SpecialBold"/>
              </w:rPr>
              <w:t>Product and service documentation includes:</w:t>
            </w:r>
          </w:p>
        </w:tc>
        <w:tc>
          <w:tcPr>
            <w:tcW w:w="6312" w:type="dxa"/>
            <w:tcBorders>
              <w:top w:val="nil"/>
              <w:left w:val="nil"/>
              <w:bottom w:val="nil"/>
              <w:right w:val="nil"/>
            </w:tcBorders>
            <w:tcMar>
              <w:top w:w="0" w:type="dxa"/>
              <w:left w:w="62" w:type="dxa"/>
              <w:bottom w:w="0" w:type="dxa"/>
              <w:right w:w="62" w:type="dxa"/>
            </w:tcMar>
          </w:tcPr>
          <w:p w:rsidR="00000000" w:rsidRPr="00356C41" w:rsidP="00356C41">
            <w:pPr>
              <w:pStyle w:val="ListBullet"/>
            </w:pPr>
            <w:r w:rsidRPr="00356C41">
              <w:t>operational guidelines</w:t>
            </w:r>
          </w:p>
          <w:p w:rsidR="00000000" w:rsidRPr="00356C41" w:rsidP="00356C41">
            <w:pPr>
              <w:pStyle w:val="ListBullet"/>
            </w:pPr>
            <w:r w:rsidRPr="00356C41">
              <w:t>marketing data</w:t>
            </w:r>
          </w:p>
          <w:p w:rsidR="00000000" w:rsidRPr="00356C41" w:rsidP="00356C41">
            <w:pPr>
              <w:pStyle w:val="ListBullet"/>
            </w:pPr>
            <w:r w:rsidRPr="00356C41">
              <w:t>consumer reports</w:t>
            </w:r>
          </w:p>
          <w:p w:rsidR="00000000" w:rsidRPr="00356C41" w:rsidP="00356C41">
            <w:pPr>
              <w:pStyle w:val="ListBullet"/>
            </w:pPr>
            <w:r w:rsidRPr="00356C41">
              <w:t>industry reports</w:t>
            </w:r>
          </w:p>
          <w:p w:rsidR="00000000" w:rsidP="00356C41">
            <w:pPr>
              <w:pStyle w:val="ListBullet"/>
              <w:rPr>
                <w:lang w:val="en-NZ"/>
              </w:rPr>
            </w:pPr>
            <w:r w:rsidRPr="00356C41">
              <w:t>sales figures</w:t>
            </w:r>
          </w:p>
        </w:tc>
      </w:tr>
      <w:tr w:rsidTr="00356C4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rPr>
                <w:rStyle w:val="SpecialBold"/>
              </w:rPr>
              <w:t>Information includes:</w:t>
            </w:r>
          </w:p>
        </w:tc>
        <w:tc>
          <w:tcPr>
            <w:tcW w:w="6312" w:type="dxa"/>
            <w:tcBorders>
              <w:top w:val="nil"/>
              <w:left w:val="nil"/>
              <w:bottom w:val="nil"/>
              <w:right w:val="nil"/>
            </w:tcBorders>
            <w:tcMar>
              <w:top w:w="0" w:type="dxa"/>
              <w:left w:w="62" w:type="dxa"/>
              <w:bottom w:w="0" w:type="dxa"/>
              <w:right w:w="62" w:type="dxa"/>
            </w:tcMar>
          </w:tcPr>
          <w:p w:rsidR="00000000" w:rsidRPr="00356C41" w:rsidP="00356C41">
            <w:pPr>
              <w:pStyle w:val="ListBullet"/>
            </w:pPr>
            <w:r w:rsidRPr="00356C41">
              <w:t>competitive features of products or services</w:t>
            </w:r>
          </w:p>
          <w:p w:rsidR="00000000" w:rsidRPr="00356C41" w:rsidP="00356C41">
            <w:pPr>
              <w:pStyle w:val="ListBullet"/>
            </w:pPr>
            <w:r w:rsidRPr="00356C41">
              <w:t>product trends and sales trends</w:t>
            </w:r>
          </w:p>
          <w:p w:rsidR="00000000" w:rsidRPr="00356C41" w:rsidP="00356C41">
            <w:pPr>
              <w:pStyle w:val="ListBullet"/>
            </w:pPr>
            <w:r w:rsidRPr="00356C41">
              <w:t>problems with products or service</w:t>
            </w:r>
          </w:p>
          <w:p w:rsidR="00000000" w:rsidRPr="00356C41" w:rsidP="00356C41">
            <w:pPr>
              <w:pStyle w:val="ListBullet"/>
            </w:pPr>
            <w:r w:rsidRPr="00356C41">
              <w:t>innovations</w:t>
            </w:r>
          </w:p>
          <w:p w:rsidR="00000000" w:rsidRPr="00356C41" w:rsidP="00356C41">
            <w:pPr>
              <w:pStyle w:val="ListBullet"/>
            </w:pPr>
            <w:r w:rsidRPr="00356C41">
              <w:t>cost and production data</w:t>
            </w:r>
          </w:p>
          <w:p w:rsidR="00000000" w:rsidRPr="00356C41" w:rsidP="00356C41">
            <w:pPr>
              <w:pStyle w:val="ListBullet"/>
            </w:pPr>
            <w:r w:rsidRPr="00356C41">
              <w:t>distribution process</w:t>
            </w:r>
          </w:p>
          <w:p w:rsidR="00000000" w:rsidP="00356C41">
            <w:pPr>
              <w:pStyle w:val="ListBullet"/>
              <w:rPr>
                <w:lang w:val="en-NZ"/>
              </w:rPr>
            </w:pPr>
            <w:r w:rsidRPr="00356C41">
              <w:t>sales records (monthly forecasts, targets achieved)</w:t>
            </w:r>
          </w:p>
        </w:tc>
      </w:tr>
      <w:tr w:rsidTr="00356C4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rPr>
                <w:rStyle w:val="SpecialBold"/>
              </w:rPr>
              <w:t>Authoritative sources include:</w:t>
            </w:r>
          </w:p>
        </w:tc>
        <w:tc>
          <w:tcPr>
            <w:tcW w:w="6312" w:type="dxa"/>
            <w:tcBorders>
              <w:top w:val="nil"/>
              <w:left w:val="nil"/>
              <w:bottom w:val="nil"/>
              <w:right w:val="nil"/>
            </w:tcBorders>
            <w:tcMar>
              <w:top w:w="0" w:type="dxa"/>
              <w:left w:w="62" w:type="dxa"/>
              <w:bottom w:w="0" w:type="dxa"/>
              <w:right w:w="62" w:type="dxa"/>
            </w:tcMar>
          </w:tcPr>
          <w:p w:rsidR="00000000" w:rsidRPr="00356C41" w:rsidP="00356C41">
            <w:pPr>
              <w:pStyle w:val="ListBullet"/>
            </w:pPr>
            <w:r w:rsidRPr="00356C41">
              <w:t>industry associations</w:t>
            </w:r>
          </w:p>
          <w:p w:rsidR="00000000" w:rsidRPr="00356C41" w:rsidP="00356C41">
            <w:pPr>
              <w:pStyle w:val="ListBullet"/>
            </w:pPr>
            <w:r w:rsidRPr="00356C41">
              <w:t>authorised suppliers</w:t>
            </w:r>
          </w:p>
          <w:p w:rsidR="00000000" w:rsidP="00356C41">
            <w:pPr>
              <w:pStyle w:val="ListBullet"/>
              <w:rPr>
                <w:lang w:val="en-NZ"/>
              </w:rPr>
            </w:pPr>
            <w:r w:rsidRPr="00356C41">
              <w:t>indu</w:t>
            </w:r>
            <w:r w:rsidRPr="00356C41">
              <w:t>stry conferences and recognised industry media sources</w:t>
            </w:r>
          </w:p>
        </w:tc>
      </w:tr>
      <w:tr w:rsidTr="00356C4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P="00356C41">
            <w:pPr>
              <w:pStyle w:val="ListBullet"/>
              <w:rPr>
                <w:lang w:val="en-NZ"/>
              </w:rPr>
            </w:pPr>
            <w:r w:rsidRPr="00356C41">
              <w:t>measuring and calculating equipment, including tapes, rulers, calculators, desk and portable computers</w:t>
            </w:r>
          </w:p>
        </w:tc>
      </w:tr>
      <w:tr w:rsidTr="00356C4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56C41">
            <w:pPr>
              <w:pStyle w:val="BodyText"/>
              <w:rPr>
                <w:lang w:val="en-NZ"/>
              </w:rPr>
            </w:pPr>
            <w:r w:rsidRPr="00356C41">
              <w:rPr>
                <w:rStyle w:val="SpecialBold"/>
              </w:rPr>
              <w:t>Information and procedures includes:</w:t>
            </w:r>
          </w:p>
        </w:tc>
        <w:tc>
          <w:tcPr>
            <w:tcW w:w="6312" w:type="dxa"/>
            <w:tcBorders>
              <w:top w:val="nil"/>
              <w:left w:val="nil"/>
              <w:bottom w:val="nil"/>
              <w:right w:val="nil"/>
            </w:tcBorders>
            <w:tcMar>
              <w:top w:w="0" w:type="dxa"/>
              <w:left w:w="62" w:type="dxa"/>
              <w:bottom w:w="0" w:type="dxa"/>
              <w:right w:w="62" w:type="dxa"/>
            </w:tcMar>
          </w:tcPr>
          <w:p w:rsidR="00000000" w:rsidRPr="00356C41" w:rsidP="00356C41">
            <w:pPr>
              <w:pStyle w:val="ListBullet"/>
            </w:pPr>
            <w:r w:rsidRPr="00356C41">
              <w:t>workplace proced</w:t>
            </w:r>
            <w:r w:rsidRPr="00356C41">
              <w:t>ures relating to the use and operation of tools and equipment</w:t>
            </w:r>
          </w:p>
          <w:p w:rsidR="00000000" w:rsidRPr="00356C41" w:rsidP="00356C41">
            <w:pPr>
              <w:pStyle w:val="ListBullet"/>
            </w:pPr>
            <w:r w:rsidRPr="00356C41">
              <w:t>workplace instructions, including job sheets, plans, drawings and designs</w:t>
            </w:r>
          </w:p>
          <w:p w:rsidR="00000000" w:rsidRPr="00356C41" w:rsidP="00356C41">
            <w:pPr>
              <w:pStyle w:val="ListBullet"/>
            </w:pPr>
            <w:r w:rsidRPr="00356C41">
              <w:t>workplace procedures relating to reporting and communications</w:t>
            </w:r>
          </w:p>
          <w:p w:rsidR="00000000" w:rsidRPr="00356C41" w:rsidP="00356C41">
            <w:pPr>
              <w:pStyle w:val="ListBullet"/>
            </w:pPr>
            <w:r w:rsidRPr="00356C41">
              <w:t xml:space="preserve">manufacturer recommendations for the use of equipment and </w:t>
            </w:r>
            <w:r w:rsidRPr="00356C41">
              <w:t>materials</w:t>
            </w:r>
          </w:p>
        </w:tc>
      </w:tr>
    </w:tbl>
    <w:p w:rsidR="00000000" w:rsidRPr="00356C41" w:rsidP="00356C41">
      <w:pPr>
        <w:pStyle w:val="BodyText"/>
      </w:pPr>
    </w:p>
    <w:p w:rsidR="00000000" w:rsidRPr="00356C41" w:rsidP="00356C41">
      <w:pPr>
        <w:pStyle w:val="AllowPageBreak"/>
      </w:pPr>
    </w:p>
    <w:p w:rsidR="00000000" w:rsidRPr="00356C41" w:rsidP="00356C41">
      <w:pPr>
        <w:pStyle w:val="Heading1"/>
      </w:pPr>
      <w:bookmarkStart w:id="9" w:name="O_636660"/>
      <w:bookmarkEnd w:id="9"/>
      <w:r w:rsidRPr="00356C41">
        <w:t>Unit Mapping Information</w:t>
      </w:r>
    </w:p>
    <w:p w:rsidR="00000000" w:rsidRPr="00356C41" w:rsidP="005B7581">
      <w:pPr>
        <w:pStyle w:val="BodyText"/>
      </w:pPr>
      <w:r w:rsidRPr="00356C41">
        <w:t>No equivalent unit</w:t>
      </w:r>
    </w:p>
    <w:p w:rsidR="00000000" w:rsidRPr="00356C41" w:rsidP="00356C41">
      <w:pPr>
        <w:pStyle w:val="Heading1"/>
      </w:pPr>
      <w:bookmarkStart w:id="10" w:name="O_636653"/>
      <w:bookmarkEnd w:id="10"/>
      <w:r w:rsidRPr="00356C41">
        <w:t>Links</w:t>
      </w:r>
    </w:p>
    <w:p w:rsidR="00000000" w:rsidRPr="00356C41" w:rsidP="005B7581">
      <w:pPr>
        <w:pStyle w:val="BodyText"/>
      </w:pPr>
      <w:r w:rsidRPr="00356C4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E3694">
        <w:rPr>
          <w:rStyle w:val="Hyperlink"/>
        </w:rPr>
        <w:t>https://vetnet.gov.au/Pages/TrainingDocs.aspx?q=0601ab95-583a-4e93-b2d4-cfb27b03ed73</w:t>
      </w:r>
      <w:r>
        <w:fldChar w:fldCharType="end"/>
      </w:r>
    </w:p>
    <w:p w:rsidR="00000000" w:rsidRPr="00356C41" w:rsidP="005B7581">
      <w:pPr>
        <w:pStyle w:val="BodyText"/>
        <w:sectPr w:rsidSect="00356C41">
          <w:headerReference w:type="default" r:id="rId10"/>
          <w:footerReference w:type="default" r:id="rId11"/>
          <w:pgSz w:w="11908" w:h="16833"/>
          <w:pgMar w:top="1702" w:right="1418" w:bottom="1702" w:left="1418" w:header="992" w:footer="992" w:gutter="0"/>
          <w:cols w:space="720"/>
          <w:noEndnote/>
          <w:docGrid w:linePitch="299"/>
        </w:sectPr>
      </w:pPr>
    </w:p>
    <w:p w:rsidR="00000000" w:rsidRPr="00356C41" w:rsidP="00356C41">
      <w:pPr>
        <w:pStyle w:val="SuperHeading"/>
      </w:pPr>
      <w:r w:rsidRPr="00356C41">
        <w:t>Assessment Requirements for MSFFL3050 Provide advice to customers on floor coverings</w:t>
      </w:r>
    </w:p>
    <w:p w:rsidR="00000000" w:rsidRPr="00356C41" w:rsidP="00356C41">
      <w:pPr>
        <w:pStyle w:val="Heading1"/>
      </w:pPr>
      <w:bookmarkStart w:id="11" w:name="O_636655"/>
      <w:bookmarkEnd w:id="11"/>
      <w:r w:rsidRPr="00356C41">
        <w:t>Modification History</w:t>
      </w:r>
    </w:p>
    <w:p w:rsidR="00000000" w:rsidRPr="00356C41" w:rsidP="005B7581">
      <w:pPr>
        <w:pStyle w:val="BodyText"/>
      </w:pPr>
      <w:r w:rsidRPr="00356C41">
        <w:t>Release 1 - New unit of competency</w:t>
      </w:r>
    </w:p>
    <w:p w:rsidR="00000000" w:rsidRPr="00356C41" w:rsidP="00356C41">
      <w:pPr>
        <w:pStyle w:val="Heading1"/>
      </w:pPr>
      <w:bookmarkStart w:id="12" w:name="O_636658"/>
      <w:bookmarkEnd w:id="12"/>
      <w:r w:rsidRPr="00356C41">
        <w:t>Performance Evidence</w:t>
      </w:r>
    </w:p>
    <w:p w:rsidR="00000000" w:rsidRPr="00356C41" w:rsidP="00356C41">
      <w:pPr>
        <w:pStyle w:val="ListBullet"/>
      </w:pPr>
      <w:r w:rsidRPr="00356C41">
        <w:t xml:space="preserve">Provision of accurate advice to customers on timber, laminate, resilient, carpet and other textile floor covering types, including their characterises, suitability for the customer needs, maintenance and installation techniques </w:t>
      </w:r>
    </w:p>
    <w:p w:rsidR="00000000" w:rsidRPr="00356C41" w:rsidP="00356C41">
      <w:pPr>
        <w:pStyle w:val="ListBullet"/>
      </w:pPr>
      <w:r w:rsidRPr="00356C41">
        <w:t>Collect, organise and under</w:t>
      </w:r>
      <w:r w:rsidRPr="00356C41">
        <w:t>stand information related to customer requests, product definition, work orders, basic plans and safety procedures</w:t>
      </w:r>
    </w:p>
    <w:p w:rsidR="00000000" w:rsidRPr="00356C41" w:rsidP="00356C41">
      <w:pPr>
        <w:pStyle w:val="ListBullet"/>
      </w:pPr>
      <w:r w:rsidRPr="00356C41">
        <w:t>Communicate ideas and information to convince customers of the appropriateness of particular products to their needs</w:t>
      </w:r>
    </w:p>
    <w:p w:rsidR="00000000" w:rsidRPr="00356C41" w:rsidP="00356C41">
      <w:pPr>
        <w:pStyle w:val="ListBullet"/>
      </w:pPr>
      <w:r w:rsidRPr="00356C41">
        <w:t>Plan and organise activi</w:t>
      </w:r>
      <w:r w:rsidRPr="00356C41">
        <w:t>ties to interest customers and to ensure the product is viewed in a favourable way</w:t>
      </w:r>
    </w:p>
    <w:p w:rsidR="00000000" w:rsidRPr="00356C41" w:rsidP="00356C41">
      <w:pPr>
        <w:pStyle w:val="ListBullet"/>
      </w:pPr>
      <w:r w:rsidRPr="00356C41">
        <w:t>Work with others and in a team by recognising dependencies and using cooperative approaches to promote the image of the enterprise and product range</w:t>
      </w:r>
    </w:p>
    <w:p w:rsidR="00000000" w:rsidRPr="00356C41" w:rsidP="00356C41">
      <w:pPr>
        <w:pStyle w:val="ListBullet"/>
      </w:pPr>
      <w:r w:rsidRPr="00356C41">
        <w:t>Use mathematical ideas a</w:t>
      </w:r>
      <w:r w:rsidRPr="00356C41">
        <w:t>nd techniques to correctly complete measurements, calculate area and estimate material requirements</w:t>
      </w:r>
    </w:p>
    <w:p w:rsidR="00000000" w:rsidRPr="00356C41" w:rsidP="00356C41">
      <w:pPr>
        <w:pStyle w:val="ListBullet"/>
      </w:pPr>
      <w:r w:rsidRPr="00356C41">
        <w:t>Apply analytical techniques to correctly match customer needs with flooring products and services</w:t>
      </w:r>
    </w:p>
    <w:p w:rsidR="00000000" w:rsidRPr="00356C41" w:rsidP="00356C41">
      <w:pPr>
        <w:pStyle w:val="ListBullet"/>
      </w:pPr>
      <w:r w:rsidRPr="00356C41">
        <w:t>Use workplace technology related to providing advice to customers, including tools, materials, calculators and measuring devices</w:t>
      </w:r>
    </w:p>
    <w:p w:rsidR="00000000" w:rsidRPr="00356C41" w:rsidP="00356C41">
      <w:pPr>
        <w:pStyle w:val="AllowPageBreak"/>
      </w:pPr>
    </w:p>
    <w:p w:rsidR="00000000" w:rsidRPr="00356C41" w:rsidP="00356C41">
      <w:pPr>
        <w:pStyle w:val="Heading1"/>
      </w:pPr>
      <w:bookmarkStart w:id="13" w:name="O_636657"/>
      <w:bookmarkEnd w:id="13"/>
      <w:r w:rsidRPr="00356C41">
        <w:t>Knowledge Evidence</w:t>
      </w:r>
    </w:p>
    <w:p w:rsidR="00000000" w:rsidRPr="00356C41" w:rsidP="00356C41">
      <w:pPr>
        <w:pStyle w:val="ListBullet"/>
      </w:pPr>
      <w:r w:rsidRPr="00356C41">
        <w:t>The type, characteristics, uses and limitation of :</w:t>
      </w:r>
    </w:p>
    <w:p w:rsidR="00000000" w:rsidRPr="00356C41" w:rsidP="00356C41">
      <w:pPr>
        <w:pStyle w:val="ListBullet2"/>
      </w:pPr>
      <w:r w:rsidRPr="00356C41">
        <w:t>timber and laminate floor coverings p</w:t>
      </w:r>
      <w:r w:rsidRPr="00356C41">
        <w:t>roducts and services</w:t>
      </w:r>
    </w:p>
    <w:p w:rsidR="00000000" w:rsidRPr="00356C41" w:rsidP="00356C41">
      <w:pPr>
        <w:pStyle w:val="ListBullet2"/>
      </w:pPr>
      <w:r w:rsidRPr="00356C41">
        <w:t>resilient floor coverings products and services</w:t>
      </w:r>
    </w:p>
    <w:p w:rsidR="00000000" w:rsidRPr="00356C41" w:rsidP="00356C41">
      <w:pPr>
        <w:pStyle w:val="ListBullet2"/>
      </w:pPr>
      <w:r w:rsidRPr="00356C41">
        <w:t>carpet and other textile floor coverings products and services</w:t>
      </w:r>
    </w:p>
    <w:p w:rsidR="00000000" w:rsidRPr="00356C41" w:rsidP="00356C41">
      <w:pPr>
        <w:pStyle w:val="ListBullet"/>
      </w:pPr>
      <w:r w:rsidRPr="00356C41">
        <w:t>Workplace safety systems related to floor coverings and their installation</w:t>
      </w:r>
    </w:p>
    <w:p w:rsidR="00000000" w:rsidRPr="00356C41" w:rsidP="00356C41">
      <w:pPr>
        <w:pStyle w:val="ListBullet"/>
      </w:pPr>
      <w:r w:rsidRPr="00356C41">
        <w:t>Work flow in relation to seeking information fro</w:t>
      </w:r>
      <w:r w:rsidRPr="00356C41">
        <w:t>m customers and providing advice</w:t>
      </w:r>
    </w:p>
    <w:p w:rsidR="00000000" w:rsidRPr="00356C41" w:rsidP="00356C41">
      <w:pPr>
        <w:pStyle w:val="ListBullet"/>
      </w:pPr>
      <w:r w:rsidRPr="00356C41">
        <w:t>Enterprise pricing policies</w:t>
      </w:r>
    </w:p>
    <w:p w:rsidR="00000000" w:rsidRPr="00356C41" w:rsidP="00356C41">
      <w:pPr>
        <w:pStyle w:val="ListBullet"/>
      </w:pPr>
      <w:r w:rsidRPr="00356C41">
        <w:t>Enterprise protocols associated with customer service and sales</w:t>
      </w:r>
    </w:p>
    <w:p w:rsidR="00000000" w:rsidRPr="00356C41" w:rsidP="00356C41">
      <w:pPr>
        <w:pStyle w:val="AllowPageBreak"/>
      </w:pPr>
    </w:p>
    <w:p w:rsidR="00000000" w:rsidRPr="00356C41" w:rsidP="00356C41">
      <w:pPr>
        <w:pStyle w:val="Heading1"/>
      </w:pPr>
      <w:bookmarkStart w:id="14" w:name="O_636656"/>
      <w:bookmarkEnd w:id="14"/>
      <w:r w:rsidRPr="00356C41">
        <w:t>Assessment Conditions</w:t>
      </w:r>
    </w:p>
    <w:p w:rsidR="00000000" w:rsidRPr="00356C41" w:rsidP="00356C41">
      <w:pPr>
        <w:pStyle w:val="ListBullet"/>
      </w:pPr>
      <w:r w:rsidRPr="00356C41">
        <w:t>Assessors must:</w:t>
      </w:r>
    </w:p>
    <w:p w:rsidR="00000000" w:rsidRPr="00356C41" w:rsidP="00356C41">
      <w:pPr>
        <w:pStyle w:val="ListBullet2"/>
      </w:pPr>
      <w:r w:rsidRPr="00356C41">
        <w:t>hold training and assessment competencies as determined by the National Skills Standards Council (NSSC) or its successors</w:t>
      </w:r>
    </w:p>
    <w:p w:rsidR="00000000" w:rsidRPr="00356C41" w:rsidP="00356C41">
      <w:pPr>
        <w:pStyle w:val="ListBullet2"/>
      </w:pPr>
      <w:r w:rsidRPr="00356C41">
        <w:t>have vocational competency in the furnishing industry at least to the level being assessed with broad industry knowledge and experienc</w:t>
      </w:r>
      <w:r w:rsidRPr="00356C41">
        <w:t xml:space="preserve">e, usually combined with a relevant industry qualification </w:t>
      </w:r>
    </w:p>
    <w:p w:rsidR="00000000" w:rsidRPr="00356C41" w:rsidP="00356C41">
      <w:pPr>
        <w:pStyle w:val="ListBullet2"/>
      </w:pPr>
      <w:r w:rsidRPr="00356C41">
        <w:t>be familiar with the current skills and knowledge used and have relevant, current experience in the furnishing industry.</w:t>
      </w:r>
    </w:p>
    <w:p w:rsidR="00000000" w:rsidRPr="00356C41" w:rsidP="00356C41">
      <w:pPr>
        <w:pStyle w:val="ListBullet"/>
      </w:pPr>
      <w:r w:rsidRPr="00356C41">
        <w:t>Assessment methods must confirm consistency of performance over time rathe</w:t>
      </w:r>
      <w:r w:rsidRPr="00356C41">
        <w:t xml:space="preserve">r than a single assessment event and in a range of workplace relevant contexts. </w:t>
      </w:r>
    </w:p>
    <w:p w:rsidR="00000000" w:rsidRPr="00356C41" w:rsidP="00356C41">
      <w:pPr>
        <w:pStyle w:val="ListBullet"/>
      </w:pPr>
      <w:r w:rsidRPr="00356C41">
        <w:t>Assessment must be by observation of relevant tasks with questioning on underpinning knowledge and, where applicable, multimedia evidence, supervisor’s reports, projects and w</w:t>
      </w:r>
      <w:r w:rsidRPr="00356C41">
        <w:t xml:space="preserve">ork samples. </w:t>
      </w:r>
    </w:p>
    <w:p w:rsidR="00000000" w:rsidRPr="00356C41" w:rsidP="00356C41">
      <w:pPr>
        <w:pStyle w:val="ListBullet"/>
      </w:pPr>
      <w:r w:rsidRPr="00356C41">
        <w:t>Assessment is to be conducted on single units of competency or in conjunction with other related units of competency. Foundation skills are integral to competent performance in the unit and should not be assessed separately.</w:t>
      </w:r>
    </w:p>
    <w:p w:rsidR="00000000" w:rsidRPr="00356C41" w:rsidP="00356C41">
      <w:pPr>
        <w:pStyle w:val="ListBullet"/>
      </w:pPr>
      <w:r w:rsidRPr="00356C41">
        <w:t>Assessment must o</w:t>
      </w:r>
      <w:r w:rsidRPr="00356C41">
        <w:t>ccur on the job or in a workplace simulated facility with relevant process, equipment, materials, work instructions and deadlines.</w:t>
      </w:r>
    </w:p>
    <w:p w:rsidR="00000000" w:rsidRPr="00356C41" w:rsidP="00356C41">
      <w:pPr>
        <w:pStyle w:val="ListBullet"/>
      </w:pPr>
      <w:r w:rsidRPr="00356C41">
        <w:t>Access is required to relevant customers.</w:t>
      </w:r>
    </w:p>
    <w:p w:rsidR="00000000" w:rsidRPr="00356C41" w:rsidP="00356C41">
      <w:pPr>
        <w:pStyle w:val="AllowPageBreak"/>
      </w:pPr>
    </w:p>
    <w:p w:rsidR="00000000" w:rsidRPr="00356C41" w:rsidP="00356C41">
      <w:pPr>
        <w:pStyle w:val="Heading1"/>
      </w:pPr>
      <w:bookmarkStart w:id="15" w:name="O_636654"/>
      <w:bookmarkEnd w:id="15"/>
      <w:r w:rsidRPr="00356C41">
        <w:t>Links</w:t>
      </w:r>
    </w:p>
    <w:p w:rsidR="00000000" w:rsidRPr="00356C41" w:rsidP="005B7581">
      <w:pPr>
        <w:pStyle w:val="BodyText"/>
      </w:pPr>
      <w:r w:rsidRPr="00356C41">
        <w:t>Companion Volume implementation guides are found in VETNet -</w:t>
      </w:r>
      <w:r w:rsidRPr="00356C41">
        <w:t xml:space="preserve"> </w:t>
      </w:r>
      <w:r>
        <w:fldChar w:fldCharType="begin"/>
      </w:r>
      <w:r>
        <w:instrText xml:space="preserve"> HYPERLINK "https://vetnet.gov.au/Pages/TrainingDocs.aspx?q=0601ab95-583a-4e93-b2d4-cfb27b03ed73" </w:instrText>
      </w:r>
      <w:r>
        <w:fldChar w:fldCharType="separate"/>
      </w:r>
      <w:r w:rsidRPr="003E3694">
        <w:rPr>
          <w:rStyle w:val="Hyperlink"/>
        </w:rPr>
        <w:t>https://vetnet.gov.au/Pages/TrainingDocs.aspx?q=0601ab95-583a-4e93-b2d4-cfb27b03ed73</w:t>
      </w:r>
      <w:r>
        <w:fldChar w:fldCharType="end"/>
      </w:r>
    </w:p>
    <w:p w:rsidR="00000000" w:rsidRPr="00356C41" w:rsidP="00356C41"/>
    <w:sectPr w:rsidSect="00356C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C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C41" w:rsidRPr="005B7581" w:rsidP="005B75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C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581" w:rsidP="00356C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B7581" w:rsidP="00356C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B7581" w:rsidP="00356C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C41" w:rsidP="00356C41">
    <w:pPr>
      <w:pStyle w:val="Footer"/>
      <w:framePr w:wrap="around"/>
    </w:pPr>
    <w:r>
      <w:fldChar w:fldCharType="begin"/>
    </w:r>
    <w:r>
      <w:instrText xml:space="preserve"> DOCPROPERTY  Subject  \* MERGEFORMAT </w:instrText>
    </w:r>
    <w:r>
      <w:fldChar w:fldCharType="separate"/>
    </w:r>
    <w:r w:rsidR="005B7581">
      <w:t>Approved</w:t>
    </w:r>
    <w:r w:rsidR="005B7581">
      <w:fldChar w:fldCharType="end"/>
    </w:r>
    <w:r>
      <w:tab/>
      <w:t xml:space="preserve">Page </w:t>
    </w:r>
    <w:r>
      <w:fldChar w:fldCharType="begin"/>
    </w:r>
    <w:r>
      <w:instrText xml:space="preserve"> PAGE  \* Arabic  \* MERGEFORMAT </w:instrText>
    </w:r>
    <w:r>
      <w:fldChar w:fldCharType="separate"/>
    </w:r>
    <w:r w:rsidR="005B758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7581">
      <w:rPr>
        <w:noProof/>
      </w:rPr>
      <w:t>5</w:t>
    </w:r>
    <w:r>
      <w:rPr>
        <w:noProof/>
      </w:rPr>
      <w:fldChar w:fldCharType="end"/>
    </w:r>
  </w:p>
  <w:p w:rsidR="00356C41" w:rsidP="00356C41">
    <w:pPr>
      <w:pStyle w:val="Footer"/>
      <w:framePr w:wrap="around"/>
    </w:pPr>
    <w:r>
      <w:t xml:space="preserve">© Commonwealth of Australia, </w:t>
    </w:r>
    <w:r>
      <w:fldChar w:fldCharType="begin"/>
    </w:r>
    <w:r>
      <w:instrText xml:space="preserve"> DATE  \@ "yyyy"  \* MERGEFORMAT </w:instrText>
    </w:r>
    <w:r>
      <w:fldChar w:fldCharType="separate"/>
    </w:r>
    <w:r w:rsidR="005B7581">
      <w:rPr>
        <w:noProof/>
      </w:rPr>
      <w:t>2025</w:t>
    </w:r>
    <w:r>
      <w:fldChar w:fldCharType="end"/>
    </w:r>
    <w:r>
      <w:tab/>
    </w:r>
    <w:r>
      <w:fldChar w:fldCharType="begin"/>
    </w:r>
    <w:r>
      <w:instrText xml:space="preserve"> DOCPROPERTY  Author  \* MERGEFORMAT </w:instrText>
    </w:r>
    <w:r>
      <w:fldChar w:fldCharType="separate"/>
    </w:r>
    <w:r w:rsidR="005B7581">
      <w:t>Skills Insight</w:t>
    </w:r>
    <w:r w:rsidR="005B7581">
      <w:fldChar w:fldCharType="end"/>
    </w:r>
  </w:p>
  <w:p w:rsidR="00356C41" w:rsidP="00356C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C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5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6C41" w:rsidRPr="005B7581" w:rsidP="005B75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C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581" w:rsidRPr="002D2AF8" w:rsidP="00356C41">
    <w:pPr>
      <w:pStyle w:val="Header"/>
      <w:framePr w:wrap="around"/>
    </w:pPr>
    <w:r>
      <w:fldChar w:fldCharType="begin"/>
    </w:r>
    <w:r>
      <w:instrText xml:space="preserve"> TITLE   \* MERGEFORMAT </w:instrText>
    </w:r>
    <w:r>
      <w:fldChar w:fldCharType="separate"/>
    </w:r>
    <w:r>
      <w:t>MSFFL3050 Provide advice to customers on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B7581" w:rsidP="00356C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C41" w:rsidRPr="002D2AF8" w:rsidP="00356C41">
    <w:pPr>
      <w:pStyle w:val="Header"/>
      <w:framePr w:wrap="around"/>
    </w:pPr>
    <w:r>
      <w:fldChar w:fldCharType="begin"/>
    </w:r>
    <w:r>
      <w:instrText xml:space="preserve"> TITLE   \* MERGEFORMAT </w:instrText>
    </w:r>
    <w:r>
      <w:fldChar w:fldCharType="separate"/>
    </w:r>
    <w:r w:rsidR="005B7581">
      <w:t>MSFFL3050 Provide advice to customers on floor coverings</w:t>
    </w:r>
    <w:r w:rsidR="005B7581">
      <w:fldChar w:fldCharType="end"/>
    </w:r>
    <w:r>
      <w:tab/>
      <w:t xml:space="preserve">Date this document was generated: </w:t>
    </w:r>
    <w:r>
      <w:fldChar w:fldCharType="begin"/>
    </w:r>
    <w:r>
      <w:instrText xml:space="preserve"> CREATEDATE  \@ "d MMMM yyyy"  \* MERGEFORMAT </w:instrText>
    </w:r>
    <w:r>
      <w:fldChar w:fldCharType="separate"/>
    </w:r>
    <w:r w:rsidR="005B7581">
      <w:rPr>
        <w:noProof/>
      </w:rPr>
      <w:t>2 March 2025</w:t>
    </w:r>
    <w:r>
      <w:fldChar w:fldCharType="end"/>
    </w:r>
  </w:p>
  <w:p w:rsidR="00356C41" w:rsidP="00356C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E6BC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BC4C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143E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C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6C41"/>
    <w:pPr>
      <w:spacing w:before="360" w:after="60"/>
      <w:outlineLvl w:val="0"/>
    </w:pPr>
    <w:rPr>
      <w:sz w:val="32"/>
    </w:rPr>
  </w:style>
  <w:style w:type="paragraph" w:styleId="Heading2">
    <w:name w:val="heading 2"/>
    <w:basedOn w:val="HeadingBase"/>
    <w:next w:val="BodyText"/>
    <w:link w:val="Heading2Char"/>
    <w:qFormat/>
    <w:rsid w:val="00356C41"/>
    <w:pPr>
      <w:keepLines/>
      <w:spacing w:before="240" w:after="120"/>
      <w:outlineLvl w:val="1"/>
    </w:pPr>
    <w:rPr>
      <w:sz w:val="28"/>
      <w:szCs w:val="40"/>
    </w:rPr>
  </w:style>
  <w:style w:type="paragraph" w:styleId="Heading3">
    <w:name w:val="heading 3"/>
    <w:basedOn w:val="HeadingBase"/>
    <w:next w:val="BodyText"/>
    <w:link w:val="Heading3Char"/>
    <w:qFormat/>
    <w:rsid w:val="00356C41"/>
    <w:pPr>
      <w:spacing w:before="180" w:after="120"/>
      <w:outlineLvl w:val="2"/>
    </w:pPr>
    <w:rPr>
      <w:spacing w:val="-10"/>
      <w:kern w:val="32"/>
    </w:rPr>
  </w:style>
  <w:style w:type="paragraph" w:styleId="Heading4">
    <w:name w:val="heading 4"/>
    <w:basedOn w:val="HeadingBase"/>
    <w:next w:val="BodyText"/>
    <w:link w:val="Heading4Char"/>
    <w:qFormat/>
    <w:rsid w:val="00356C41"/>
    <w:pPr>
      <w:spacing w:before="160" w:after="120"/>
      <w:outlineLvl w:val="3"/>
    </w:pPr>
    <w:rPr>
      <w:sz w:val="22"/>
    </w:rPr>
  </w:style>
  <w:style w:type="paragraph" w:styleId="Heading5">
    <w:name w:val="heading 5"/>
    <w:basedOn w:val="HeadingBase"/>
    <w:next w:val="Normal"/>
    <w:link w:val="Heading5Char"/>
    <w:qFormat/>
    <w:rsid w:val="00356C41"/>
    <w:pPr>
      <w:spacing w:before="80"/>
      <w:outlineLvl w:val="4"/>
    </w:pPr>
    <w:rPr>
      <w:color w:val="918585"/>
      <w:sz w:val="20"/>
    </w:rPr>
  </w:style>
  <w:style w:type="paragraph" w:styleId="Heading6">
    <w:name w:val="heading 6"/>
    <w:basedOn w:val="HeadingBase"/>
    <w:next w:val="Normal"/>
    <w:link w:val="Heading6Char"/>
    <w:qFormat/>
    <w:rsid w:val="00356C41"/>
    <w:pPr>
      <w:spacing w:before="60"/>
      <w:outlineLvl w:val="5"/>
    </w:pPr>
    <w:rPr>
      <w:color w:val="918585"/>
      <w:sz w:val="20"/>
    </w:rPr>
  </w:style>
  <w:style w:type="paragraph" w:styleId="Heading7">
    <w:name w:val="heading 7"/>
    <w:basedOn w:val="Normal"/>
    <w:next w:val="Normal"/>
    <w:link w:val="Heading7Char"/>
    <w:qFormat/>
    <w:rsid w:val="00356C41"/>
    <w:pPr>
      <w:ind w:left="720"/>
      <w:outlineLvl w:val="6"/>
    </w:pPr>
    <w:rPr>
      <w:i/>
    </w:rPr>
  </w:style>
  <w:style w:type="paragraph" w:styleId="Heading8">
    <w:name w:val="heading 8"/>
    <w:basedOn w:val="Normal"/>
    <w:next w:val="Normal"/>
    <w:link w:val="Heading8Char"/>
    <w:qFormat/>
    <w:rsid w:val="00356C41"/>
    <w:pPr>
      <w:ind w:left="720"/>
      <w:outlineLvl w:val="7"/>
    </w:pPr>
    <w:rPr>
      <w:i/>
    </w:rPr>
  </w:style>
  <w:style w:type="paragraph" w:styleId="Heading9">
    <w:name w:val="heading 9"/>
    <w:basedOn w:val="Normal"/>
    <w:next w:val="Normal"/>
    <w:link w:val="Heading9Char"/>
    <w:qFormat/>
    <w:rsid w:val="00356C41"/>
    <w:pPr>
      <w:ind w:left="720"/>
      <w:outlineLvl w:val="8"/>
    </w:pPr>
    <w:rPr>
      <w:i/>
    </w:rPr>
  </w:style>
  <w:style w:type="character" w:default="1" w:styleId="DefaultParagraphFont">
    <w:name w:val="Default Paragraph Font"/>
    <w:uiPriority w:val="1"/>
    <w:unhideWhenUsed/>
    <w:rsid w:val="00356C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6C41"/>
  </w:style>
  <w:style w:type="character" w:customStyle="1" w:styleId="Heading1Char">
    <w:name w:val="Heading 1 Char"/>
    <w:basedOn w:val="DefaultParagraphFont"/>
    <w:link w:val="Heading1"/>
    <w:rsid w:val="00356C41"/>
    <w:rPr>
      <w:rFonts w:ascii="Times New Roman" w:eastAsia="Times New Roman" w:hAnsi="Times New Roman" w:cs="Times New Roman"/>
      <w:b/>
      <w:sz w:val="32"/>
      <w:szCs w:val="20"/>
      <w:lang w:eastAsia="en-US"/>
    </w:rPr>
  </w:style>
  <w:style w:type="paragraph" w:styleId="BodyText">
    <w:name w:val="Body Text"/>
    <w:basedOn w:val="Normal"/>
    <w:link w:val="BodyTextChar"/>
    <w:rsid w:val="00356C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6C41"/>
    <w:rPr>
      <w:rFonts w:ascii="Times New Roman" w:eastAsia="Times New Roman" w:hAnsi="Times New Roman" w:cs="Times New Roman"/>
      <w:sz w:val="24"/>
      <w:lang w:eastAsia="en-US"/>
    </w:rPr>
  </w:style>
  <w:style w:type="paragraph" w:styleId="ListBullet">
    <w:name w:val="List Bullet"/>
    <w:basedOn w:val="List"/>
    <w:rsid w:val="00356C41"/>
    <w:pPr>
      <w:numPr>
        <w:numId w:val="12"/>
      </w:numPr>
      <w:tabs>
        <w:tab w:val="clear" w:pos="340"/>
      </w:tabs>
      <w:spacing w:before="40" w:after="40"/>
    </w:pPr>
  </w:style>
  <w:style w:type="character" w:customStyle="1" w:styleId="SpecialBold">
    <w:name w:val="Special Bold"/>
    <w:basedOn w:val="DefaultParagraphFont"/>
    <w:rsid w:val="00356C41"/>
    <w:rPr>
      <w:b/>
      <w:spacing w:val="0"/>
    </w:rPr>
  </w:style>
  <w:style w:type="paragraph" w:styleId="ListBullet2">
    <w:name w:val="List Bullet 2"/>
    <w:basedOn w:val="List2"/>
    <w:rsid w:val="00356C41"/>
    <w:pPr>
      <w:numPr>
        <w:numId w:val="13"/>
      </w:numPr>
      <w:tabs>
        <w:tab w:val="clear" w:pos="680"/>
      </w:tabs>
    </w:pPr>
  </w:style>
  <w:style w:type="paragraph" w:customStyle="1" w:styleId="SuperHeading">
    <w:name w:val="SuperHeading"/>
    <w:basedOn w:val="Normal"/>
    <w:rsid w:val="00356C41"/>
    <w:pPr>
      <w:spacing w:before="240" w:after="120"/>
      <w:outlineLvl w:val="0"/>
    </w:pPr>
    <w:rPr>
      <w:rFonts w:ascii="Times New Roman" w:hAnsi="Times New Roman"/>
      <w:b/>
      <w:sz w:val="32"/>
    </w:rPr>
  </w:style>
  <w:style w:type="paragraph" w:customStyle="1" w:styleId="AllowPageBreak">
    <w:name w:val="AllowPageBreak"/>
    <w:rsid w:val="00356C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6C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6C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6C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6C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6C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6C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6C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6C41"/>
    <w:rPr>
      <w:rFonts w:ascii="Courier New" w:eastAsia="Times New Roman" w:hAnsi="Courier New" w:cs="Times New Roman"/>
      <w:i/>
      <w:szCs w:val="20"/>
      <w:lang w:eastAsia="en-US"/>
    </w:rPr>
  </w:style>
  <w:style w:type="paragraph" w:customStyle="1" w:styleId="HeadingBase">
    <w:name w:val="Heading Base"/>
    <w:rsid w:val="00356C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6C41"/>
    <w:pPr>
      <w:tabs>
        <w:tab w:val="right" w:leader="dot" w:pos="9072"/>
      </w:tabs>
      <w:ind w:left="567"/>
    </w:pPr>
    <w:rPr>
      <w:szCs w:val="22"/>
    </w:rPr>
  </w:style>
  <w:style w:type="paragraph" w:customStyle="1" w:styleId="TOCBase">
    <w:name w:val="TOC Base"/>
    <w:rsid w:val="00356C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6C41"/>
    <w:pPr>
      <w:tabs>
        <w:tab w:val="right" w:leader="dot" w:pos="9072"/>
      </w:tabs>
      <w:spacing w:before="40" w:after="40"/>
      <w:ind w:left="284"/>
    </w:pPr>
    <w:rPr>
      <w:rFonts w:ascii="Times New Roman" w:hAnsi="Times New Roman"/>
    </w:rPr>
  </w:style>
  <w:style w:type="paragraph" w:styleId="TOC1">
    <w:name w:val="toc 1"/>
    <w:basedOn w:val="TOCBase"/>
    <w:next w:val="Normal"/>
    <w:rsid w:val="00356C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6C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6C41"/>
    <w:rPr>
      <w:rFonts w:ascii="Times New Roman" w:eastAsia="Times New Roman" w:hAnsi="Times New Roman" w:cs="Times New Roman"/>
      <w:sz w:val="16"/>
      <w:lang w:eastAsia="en-US"/>
    </w:rPr>
  </w:style>
  <w:style w:type="paragraph" w:styleId="Title">
    <w:name w:val="Title"/>
    <w:basedOn w:val="HeadingBase"/>
    <w:link w:val="TitleChar"/>
    <w:qFormat/>
    <w:rsid w:val="00356C41"/>
    <w:pPr>
      <w:spacing w:before="5040"/>
      <w:jc w:val="center"/>
    </w:pPr>
    <w:rPr>
      <w:sz w:val="48"/>
      <w:szCs w:val="72"/>
      <w:lang w:val="en-US"/>
    </w:rPr>
  </w:style>
  <w:style w:type="character" w:customStyle="1" w:styleId="TitleChar">
    <w:name w:val="Title Char"/>
    <w:basedOn w:val="DefaultParagraphFont"/>
    <w:link w:val="Title"/>
    <w:rsid w:val="00356C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6C41"/>
    <w:pPr>
      <w:tabs>
        <w:tab w:val="left" w:pos="3600"/>
        <w:tab w:val="left" w:pos="3958"/>
      </w:tabs>
    </w:pPr>
  </w:style>
  <w:style w:type="paragraph" w:styleId="List">
    <w:name w:val="List"/>
    <w:basedOn w:val="BodyText"/>
    <w:next w:val="BodyText"/>
    <w:rsid w:val="00356C41"/>
    <w:pPr>
      <w:tabs>
        <w:tab w:val="left" w:pos="340"/>
      </w:tabs>
      <w:spacing w:before="60" w:after="60"/>
      <w:ind w:left="340" w:hanging="340"/>
    </w:pPr>
  </w:style>
  <w:style w:type="paragraph" w:customStyle="1" w:styleId="Note">
    <w:name w:val="Note"/>
    <w:basedOn w:val="BodyText"/>
    <w:rsid w:val="00356C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6C41"/>
    <w:pPr>
      <w:framePr w:wrap="auto" w:hAnchor="text" w:y="6049"/>
    </w:pPr>
    <w:rPr>
      <w:color w:val="000000"/>
      <w:sz w:val="40"/>
    </w:rPr>
  </w:style>
  <w:style w:type="paragraph" w:customStyle="1" w:styleId="TOCTitle">
    <w:name w:val="TOCTitle"/>
    <w:basedOn w:val="Heading1"/>
    <w:rsid w:val="00356C41"/>
    <w:pPr>
      <w:spacing w:after="240"/>
      <w:jc w:val="center"/>
      <w:outlineLvl w:val="9"/>
    </w:pPr>
    <w:rPr>
      <w:caps/>
    </w:rPr>
  </w:style>
  <w:style w:type="paragraph" w:customStyle="1" w:styleId="Version">
    <w:name w:val="Version"/>
    <w:rsid w:val="00356C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6C41"/>
    <w:pPr>
      <w:keepNext w:val="0"/>
      <w:tabs>
        <w:tab w:val="right" w:pos="4176"/>
      </w:tabs>
      <w:ind w:left="198" w:hanging="198"/>
    </w:pPr>
    <w:rPr>
      <w:rFonts w:ascii="Garamond" w:hAnsi="Garamond"/>
    </w:rPr>
  </w:style>
  <w:style w:type="paragraph" w:styleId="IndexHeading">
    <w:name w:val="index heading"/>
    <w:basedOn w:val="Normal"/>
    <w:next w:val="Index1"/>
    <w:semiHidden/>
    <w:rsid w:val="00356C41"/>
    <w:pPr>
      <w:spacing w:before="120" w:after="120"/>
    </w:pPr>
    <w:rPr>
      <w:rFonts w:ascii="Arial" w:hAnsi="Arial"/>
      <w:b/>
      <w:color w:val="918585"/>
      <w:sz w:val="24"/>
    </w:rPr>
  </w:style>
  <w:style w:type="paragraph" w:styleId="Header">
    <w:name w:val="header"/>
    <w:basedOn w:val="Normal"/>
    <w:link w:val="HeaderChar"/>
    <w:rsid w:val="00356C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6C41"/>
    <w:rPr>
      <w:rFonts w:ascii="Times New Roman" w:eastAsia="Times New Roman" w:hAnsi="Times New Roman" w:cs="Times New Roman"/>
      <w:sz w:val="16"/>
      <w:szCs w:val="20"/>
      <w:lang w:val="en-GB" w:eastAsia="en-US"/>
    </w:rPr>
  </w:style>
  <w:style w:type="paragraph" w:customStyle="1" w:styleId="Chapter">
    <w:name w:val="Chapter"/>
    <w:basedOn w:val="Normal"/>
    <w:rsid w:val="00356C41"/>
    <w:pPr>
      <w:spacing w:before="240"/>
    </w:pPr>
    <w:rPr>
      <w:rFonts w:ascii="Times New Roman" w:hAnsi="Times New Roman"/>
      <w:smallCaps/>
      <w:spacing w:val="80"/>
      <w:sz w:val="28"/>
    </w:rPr>
  </w:style>
  <w:style w:type="paragraph" w:customStyle="1" w:styleId="InChapter">
    <w:name w:val="InChapter"/>
    <w:basedOn w:val="Heading3"/>
    <w:rsid w:val="00356C41"/>
    <w:pPr>
      <w:spacing w:after="240"/>
      <w:outlineLvl w:val="9"/>
    </w:pPr>
    <w:rPr>
      <w:noProof/>
    </w:rPr>
  </w:style>
  <w:style w:type="paragraph" w:styleId="Index2">
    <w:name w:val="index 2"/>
    <w:basedOn w:val="Normal"/>
    <w:next w:val="Normal"/>
    <w:semiHidden/>
    <w:rsid w:val="00356C41"/>
    <w:pPr>
      <w:tabs>
        <w:tab w:val="right" w:pos="4176"/>
      </w:tabs>
      <w:ind w:left="568" w:hanging="284"/>
    </w:pPr>
    <w:rPr>
      <w:rFonts w:ascii="Garamond" w:hAnsi="Garamond"/>
    </w:rPr>
  </w:style>
  <w:style w:type="paragraph" w:customStyle="1" w:styleId="Byline">
    <w:name w:val="Byline"/>
    <w:rsid w:val="00356C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6C41"/>
    <w:pPr>
      <w:tabs>
        <w:tab w:val="clear" w:pos="3600"/>
        <w:tab w:val="clear" w:pos="3958"/>
      </w:tabs>
      <w:jc w:val="right"/>
    </w:pPr>
  </w:style>
  <w:style w:type="character" w:styleId="Emphasis">
    <w:name w:val="Emphasis"/>
    <w:basedOn w:val="DefaultParagraphFont"/>
    <w:qFormat/>
    <w:rsid w:val="00356C41"/>
    <w:rPr>
      <w:i/>
    </w:rPr>
  </w:style>
  <w:style w:type="paragraph" w:styleId="Caption">
    <w:name w:val="caption"/>
    <w:basedOn w:val="BodyText"/>
    <w:next w:val="Normal"/>
    <w:qFormat/>
    <w:rsid w:val="00356C41"/>
    <w:pPr>
      <w:framePr w:w="2268" w:hSpace="181" w:vSpace="181" w:wrap="around" w:vAnchor="text" w:hAnchor="page" w:x="1135" w:y="285" w:anchorLock="1"/>
    </w:pPr>
    <w:rPr>
      <w:i/>
    </w:rPr>
  </w:style>
  <w:style w:type="paragraph" w:customStyle="1" w:styleId="MiniTOCTitle">
    <w:name w:val="MiniTOCTitle"/>
    <w:basedOn w:val="Heading4"/>
    <w:rsid w:val="00356C41"/>
    <w:pPr>
      <w:spacing w:before="240"/>
      <w:outlineLvl w:val="9"/>
    </w:pPr>
    <w:rPr>
      <w:noProof/>
      <w:sz w:val="24"/>
    </w:rPr>
  </w:style>
  <w:style w:type="paragraph" w:customStyle="1" w:styleId="MiniTOCItem">
    <w:name w:val="MiniTOCItem"/>
    <w:basedOn w:val="ListBullet"/>
    <w:rsid w:val="00356C41"/>
    <w:pPr>
      <w:numPr>
        <w:numId w:val="0"/>
      </w:numPr>
      <w:tabs>
        <w:tab w:val="right" w:leader="dot" w:pos="6521"/>
      </w:tabs>
      <w:spacing w:before="0" w:after="0"/>
    </w:pPr>
  </w:style>
  <w:style w:type="paragraph" w:customStyle="1" w:styleId="TOFTitle">
    <w:name w:val="TOFTitle"/>
    <w:basedOn w:val="TOCTitle"/>
    <w:rsid w:val="00356C41"/>
  </w:style>
  <w:style w:type="paragraph" w:styleId="TableofFigures">
    <w:name w:val="table of figures"/>
    <w:basedOn w:val="Normal"/>
    <w:next w:val="Normal"/>
    <w:semiHidden/>
    <w:rsid w:val="00356C41"/>
    <w:pPr>
      <w:tabs>
        <w:tab w:val="right" w:leader="dot" w:pos="9072"/>
      </w:tabs>
      <w:ind w:left="970" w:hanging="403"/>
    </w:pPr>
    <w:rPr>
      <w:rFonts w:ascii="Times New Roman" w:hAnsi="Times New Roman"/>
      <w:b/>
    </w:rPr>
  </w:style>
  <w:style w:type="paragraph" w:styleId="ListNumber">
    <w:name w:val="List Number"/>
    <w:basedOn w:val="List"/>
    <w:rsid w:val="00356C41"/>
    <w:pPr>
      <w:numPr>
        <w:numId w:val="15"/>
      </w:numPr>
      <w:tabs>
        <w:tab w:val="clear" w:pos="340"/>
      </w:tabs>
    </w:pPr>
  </w:style>
  <w:style w:type="character" w:customStyle="1" w:styleId="WingdingSymbols">
    <w:name w:val="Wingding Symbols"/>
    <w:rsid w:val="00356C41"/>
    <w:rPr>
      <w:rFonts w:ascii="Wingdings" w:hAnsi="Wingdings"/>
    </w:rPr>
  </w:style>
  <w:style w:type="paragraph" w:customStyle="1" w:styleId="TableHeading">
    <w:name w:val="Table Heading"/>
    <w:basedOn w:val="HeadingBase"/>
    <w:rsid w:val="00356C41"/>
    <w:pPr>
      <w:keepLines/>
      <w:pBdr>
        <w:bottom w:val="single" w:sz="6" w:space="1" w:color="918585"/>
      </w:pBdr>
      <w:spacing w:before="240"/>
    </w:pPr>
  </w:style>
  <w:style w:type="character" w:customStyle="1" w:styleId="HotSpot">
    <w:name w:val="HotSpot"/>
    <w:rsid w:val="00356C41"/>
    <w:rPr>
      <w:color w:val="0033CC"/>
      <w:u w:val="none"/>
    </w:rPr>
  </w:style>
  <w:style w:type="paragraph" w:customStyle="1" w:styleId="BodyTextRight">
    <w:name w:val="Body Text Right"/>
    <w:basedOn w:val="BodyText"/>
    <w:rsid w:val="00356C41"/>
    <w:pPr>
      <w:spacing w:before="0" w:after="0"/>
      <w:jc w:val="right"/>
    </w:pPr>
  </w:style>
  <w:style w:type="paragraph" w:styleId="Index3">
    <w:name w:val="index 3"/>
    <w:basedOn w:val="ListNumber2"/>
    <w:next w:val="Normal"/>
    <w:semiHidden/>
    <w:rsid w:val="00356C41"/>
    <w:pPr>
      <w:numPr>
        <w:numId w:val="0"/>
      </w:numPr>
      <w:tabs>
        <w:tab w:val="right" w:leader="dot" w:pos="4176"/>
      </w:tabs>
    </w:pPr>
  </w:style>
  <w:style w:type="paragraph" w:styleId="ListNumber2">
    <w:name w:val="List Number 2"/>
    <w:basedOn w:val="List2"/>
    <w:rsid w:val="00356C41"/>
    <w:pPr>
      <w:numPr>
        <w:numId w:val="10"/>
      </w:numPr>
      <w:tabs>
        <w:tab w:val="clear" w:pos="1060"/>
      </w:tabs>
    </w:pPr>
  </w:style>
  <w:style w:type="paragraph" w:customStyle="1" w:styleId="MarginNote">
    <w:name w:val="Margin Note"/>
    <w:basedOn w:val="BodyText"/>
    <w:rsid w:val="00356C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6C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6C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6C41"/>
    <w:rPr>
      <w:sz w:val="32"/>
    </w:rPr>
  </w:style>
  <w:style w:type="paragraph" w:customStyle="1" w:styleId="HeadingProcedure">
    <w:name w:val="Heading Procedure"/>
    <w:basedOn w:val="HeadingBase"/>
    <w:next w:val="Normal"/>
    <w:rsid w:val="00356C41"/>
    <w:pPr>
      <w:tabs>
        <w:tab w:val="left" w:pos="0"/>
      </w:tabs>
      <w:spacing w:before="120" w:after="60"/>
    </w:pPr>
    <w:rPr>
      <w:i/>
      <w:color w:val="918585"/>
      <w:sz w:val="22"/>
    </w:rPr>
  </w:style>
  <w:style w:type="paragraph" w:customStyle="1" w:styleId="TableBodyText">
    <w:name w:val="Table Body Text"/>
    <w:basedOn w:val="BodyText"/>
    <w:rsid w:val="00356C41"/>
    <w:pPr>
      <w:spacing w:before="60" w:after="60"/>
    </w:pPr>
  </w:style>
  <w:style w:type="paragraph" w:styleId="ListContinue">
    <w:name w:val="List Continue"/>
    <w:basedOn w:val="List"/>
    <w:rsid w:val="00356C41"/>
    <w:pPr>
      <w:ind w:firstLine="0"/>
    </w:pPr>
  </w:style>
  <w:style w:type="paragraph" w:customStyle="1" w:styleId="ListNote">
    <w:name w:val="List Note"/>
    <w:basedOn w:val="List"/>
    <w:rsid w:val="00356C41"/>
    <w:pPr>
      <w:pBdr>
        <w:top w:val="single" w:sz="6" w:space="2" w:color="918585"/>
        <w:bottom w:val="single" w:sz="6" w:space="2" w:color="918585"/>
      </w:pBdr>
      <w:tabs>
        <w:tab w:val="left" w:pos="1021"/>
      </w:tabs>
      <w:ind w:firstLine="0"/>
    </w:pPr>
  </w:style>
  <w:style w:type="paragraph" w:customStyle="1" w:styleId="Warning">
    <w:name w:val="Warning"/>
    <w:basedOn w:val="BodyText"/>
    <w:rsid w:val="00356C41"/>
    <w:pPr>
      <w:shd w:val="clear" w:color="auto" w:fill="D9D9D9"/>
      <w:tabs>
        <w:tab w:val="left" w:pos="992"/>
      </w:tabs>
      <w:ind w:left="119" w:right="119"/>
    </w:pPr>
    <w:rPr>
      <w:sz w:val="20"/>
    </w:rPr>
  </w:style>
  <w:style w:type="paragraph" w:customStyle="1" w:styleId="MarginIcons">
    <w:name w:val="Margin Icons"/>
    <w:basedOn w:val="BodyText"/>
    <w:rsid w:val="00356C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6C41"/>
    <w:rPr>
      <w:rFonts w:ascii="Courier New" w:hAnsi="Courier New"/>
    </w:rPr>
  </w:style>
  <w:style w:type="paragraph" w:customStyle="1" w:styleId="NoteBullet">
    <w:name w:val="Note Bullet"/>
    <w:basedOn w:val="Note"/>
    <w:rsid w:val="00356C41"/>
    <w:pPr>
      <w:tabs>
        <w:tab w:val="clear" w:pos="680"/>
      </w:tabs>
      <w:spacing w:before="60" w:after="60"/>
    </w:pPr>
  </w:style>
  <w:style w:type="paragraph" w:customStyle="1" w:styleId="SubHeading2">
    <w:name w:val="SubHeading2"/>
    <w:basedOn w:val="HeadingBase"/>
    <w:rsid w:val="00356C41"/>
    <w:pPr>
      <w:spacing w:before="240" w:after="60"/>
    </w:pPr>
    <w:rPr>
      <w:sz w:val="20"/>
    </w:rPr>
  </w:style>
  <w:style w:type="paragraph" w:customStyle="1" w:styleId="SubHeading1">
    <w:name w:val="SubHeading1"/>
    <w:basedOn w:val="HeadingBase"/>
    <w:rsid w:val="00356C41"/>
    <w:pPr>
      <w:spacing w:before="240" w:after="60"/>
    </w:pPr>
    <w:rPr>
      <w:color w:val="918585"/>
      <w:sz w:val="22"/>
    </w:rPr>
  </w:style>
  <w:style w:type="paragraph" w:customStyle="1" w:styleId="SideHeading">
    <w:name w:val="Side Heading"/>
    <w:basedOn w:val="HeadingBase"/>
    <w:rsid w:val="00356C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6C41"/>
    <w:pPr>
      <w:tabs>
        <w:tab w:val="num" w:pos="360"/>
      </w:tabs>
    </w:pPr>
  </w:style>
  <w:style w:type="paragraph" w:styleId="PlainText">
    <w:name w:val="Plain Text"/>
    <w:basedOn w:val="Normal"/>
    <w:link w:val="PlainTextChar"/>
    <w:rsid w:val="00356C41"/>
    <w:rPr>
      <w:sz w:val="20"/>
    </w:rPr>
  </w:style>
  <w:style w:type="character" w:customStyle="1" w:styleId="PlainTextChar">
    <w:name w:val="Plain Text Char"/>
    <w:basedOn w:val="DefaultParagraphFont"/>
    <w:link w:val="PlainText"/>
    <w:rsid w:val="00356C41"/>
    <w:rPr>
      <w:rFonts w:ascii="Courier New" w:eastAsia="Times New Roman" w:hAnsi="Courier New" w:cs="Times New Roman"/>
      <w:sz w:val="20"/>
      <w:szCs w:val="20"/>
      <w:lang w:eastAsia="en-US"/>
    </w:rPr>
  </w:style>
  <w:style w:type="character" w:customStyle="1" w:styleId="MenuOption">
    <w:name w:val="Menu Option"/>
    <w:basedOn w:val="DefaultParagraphFont"/>
    <w:rsid w:val="00356C41"/>
    <w:rPr>
      <w:b/>
      <w:smallCaps/>
    </w:rPr>
  </w:style>
  <w:style w:type="paragraph" w:customStyle="1" w:styleId="TableListNumber">
    <w:name w:val="Table List Number"/>
    <w:basedOn w:val="ListNumber"/>
    <w:rsid w:val="00356C41"/>
    <w:pPr>
      <w:numPr>
        <w:numId w:val="0"/>
      </w:numPr>
    </w:pPr>
  </w:style>
  <w:style w:type="paragraph" w:styleId="TOC4">
    <w:name w:val="toc 4"/>
    <w:basedOn w:val="TOCBase"/>
    <w:next w:val="Normal"/>
    <w:semiHidden/>
    <w:rsid w:val="00356C41"/>
    <w:pPr>
      <w:tabs>
        <w:tab w:val="right" w:leader="dot" w:pos="9071"/>
      </w:tabs>
      <w:ind w:left="1701"/>
    </w:pPr>
  </w:style>
  <w:style w:type="paragraph" w:customStyle="1" w:styleId="ListAlpha">
    <w:name w:val="List Alpha"/>
    <w:basedOn w:val="List"/>
    <w:rsid w:val="00356C41"/>
    <w:pPr>
      <w:numPr>
        <w:numId w:val="9"/>
      </w:numPr>
    </w:pPr>
  </w:style>
  <w:style w:type="paragraph" w:customStyle="1" w:styleId="ListAlpha2">
    <w:name w:val="List Alpha 2"/>
    <w:basedOn w:val="List2"/>
    <w:rsid w:val="00356C41"/>
    <w:pPr>
      <w:numPr>
        <w:numId w:val="8"/>
      </w:numPr>
    </w:pPr>
  </w:style>
  <w:style w:type="paragraph" w:styleId="List2">
    <w:name w:val="List 2"/>
    <w:basedOn w:val="BodyText"/>
    <w:rsid w:val="00356C41"/>
    <w:pPr>
      <w:tabs>
        <w:tab w:val="left" w:pos="680"/>
      </w:tabs>
      <w:spacing w:before="60" w:after="60"/>
      <w:ind w:left="680" w:hanging="340"/>
    </w:pPr>
  </w:style>
  <w:style w:type="paragraph" w:styleId="List3">
    <w:name w:val="List 3"/>
    <w:basedOn w:val="BodyText"/>
    <w:rsid w:val="00356C41"/>
    <w:pPr>
      <w:tabs>
        <w:tab w:val="left" w:pos="1021"/>
      </w:tabs>
      <w:spacing w:before="60" w:after="60"/>
      <w:ind w:left="1020" w:hanging="340"/>
    </w:pPr>
  </w:style>
  <w:style w:type="paragraph" w:styleId="List4">
    <w:name w:val="List 4"/>
    <w:basedOn w:val="BodyText"/>
    <w:rsid w:val="00356C41"/>
    <w:pPr>
      <w:tabs>
        <w:tab w:val="left" w:pos="1361"/>
      </w:tabs>
      <w:spacing w:before="60" w:after="60"/>
      <w:ind w:left="1361" w:hanging="340"/>
    </w:pPr>
  </w:style>
  <w:style w:type="paragraph" w:styleId="List5">
    <w:name w:val="List 5"/>
    <w:basedOn w:val="BodyText"/>
    <w:rsid w:val="00356C41"/>
    <w:pPr>
      <w:tabs>
        <w:tab w:val="left" w:pos="1701"/>
      </w:tabs>
      <w:spacing w:before="60" w:after="60"/>
      <w:ind w:left="1701" w:hanging="340"/>
    </w:pPr>
  </w:style>
  <w:style w:type="paragraph" w:styleId="ListBullet3">
    <w:name w:val="List Bullet 3"/>
    <w:basedOn w:val="List3"/>
    <w:rsid w:val="00356C41"/>
    <w:pPr>
      <w:numPr>
        <w:numId w:val="14"/>
      </w:numPr>
      <w:tabs>
        <w:tab w:val="clear" w:pos="1021"/>
      </w:tabs>
      <w:ind w:left="1037" w:hanging="357"/>
    </w:pPr>
  </w:style>
  <w:style w:type="paragraph" w:styleId="ListBullet4">
    <w:name w:val="List Bullet 4"/>
    <w:basedOn w:val="List4"/>
    <w:rsid w:val="00356C41"/>
    <w:pPr>
      <w:numPr>
        <w:numId w:val="3"/>
      </w:numPr>
      <w:tabs>
        <w:tab w:val="clear" w:pos="1361"/>
      </w:tabs>
    </w:pPr>
  </w:style>
  <w:style w:type="paragraph" w:styleId="ListBullet5">
    <w:name w:val="List Bullet 5"/>
    <w:basedOn w:val="List5"/>
    <w:rsid w:val="00356C41"/>
    <w:pPr>
      <w:numPr>
        <w:numId w:val="4"/>
      </w:numPr>
    </w:pPr>
  </w:style>
  <w:style w:type="paragraph" w:styleId="ListContinue2">
    <w:name w:val="List Continue 2"/>
    <w:basedOn w:val="List2"/>
    <w:rsid w:val="00356C41"/>
    <w:pPr>
      <w:ind w:firstLine="0"/>
    </w:pPr>
  </w:style>
  <w:style w:type="paragraph" w:styleId="ListContinue3">
    <w:name w:val="List Continue 3"/>
    <w:basedOn w:val="List3"/>
    <w:rsid w:val="00356C41"/>
    <w:pPr>
      <w:ind w:left="1021" w:firstLine="0"/>
    </w:pPr>
  </w:style>
  <w:style w:type="paragraph" w:styleId="ListContinue4">
    <w:name w:val="List Continue 4"/>
    <w:basedOn w:val="List4"/>
    <w:rsid w:val="00356C41"/>
    <w:pPr>
      <w:ind w:firstLine="0"/>
    </w:pPr>
  </w:style>
  <w:style w:type="paragraph" w:styleId="ListContinue5">
    <w:name w:val="List Continue 5"/>
    <w:basedOn w:val="List5"/>
    <w:rsid w:val="00356C41"/>
    <w:pPr>
      <w:ind w:firstLine="0"/>
    </w:pPr>
  </w:style>
  <w:style w:type="paragraph" w:styleId="ListNumber3">
    <w:name w:val="List Number 3"/>
    <w:basedOn w:val="List3"/>
    <w:rsid w:val="00356C41"/>
    <w:pPr>
      <w:numPr>
        <w:numId w:val="5"/>
      </w:numPr>
    </w:pPr>
  </w:style>
  <w:style w:type="paragraph" w:styleId="ListNumber4">
    <w:name w:val="List Number 4"/>
    <w:basedOn w:val="List4"/>
    <w:rsid w:val="00356C41"/>
    <w:pPr>
      <w:numPr>
        <w:numId w:val="6"/>
      </w:numPr>
    </w:pPr>
  </w:style>
  <w:style w:type="paragraph" w:styleId="ListNumber5">
    <w:name w:val="List Number 5"/>
    <w:basedOn w:val="List5"/>
    <w:rsid w:val="00356C41"/>
    <w:pPr>
      <w:numPr>
        <w:numId w:val="7"/>
      </w:numPr>
    </w:pPr>
  </w:style>
  <w:style w:type="paragraph" w:styleId="BlockText">
    <w:name w:val="Block Text"/>
    <w:basedOn w:val="Normal"/>
    <w:rsid w:val="00356C41"/>
    <w:pPr>
      <w:spacing w:after="120"/>
      <w:ind w:left="1440" w:right="1440"/>
    </w:pPr>
  </w:style>
  <w:style w:type="character" w:customStyle="1" w:styleId="Subscript">
    <w:name w:val="Subscript"/>
    <w:basedOn w:val="DefaultParagraphFont"/>
    <w:rsid w:val="00356C41"/>
    <w:rPr>
      <w:sz w:val="16"/>
      <w:vertAlign w:val="subscript"/>
    </w:rPr>
  </w:style>
  <w:style w:type="character" w:customStyle="1" w:styleId="Superscript">
    <w:name w:val="Superscript"/>
    <w:basedOn w:val="DefaultParagraphFont"/>
    <w:rsid w:val="00356C41"/>
    <w:rPr>
      <w:sz w:val="16"/>
      <w:vertAlign w:val="superscript"/>
    </w:rPr>
  </w:style>
  <w:style w:type="character" w:customStyle="1" w:styleId="Symbols">
    <w:name w:val="Symbols"/>
    <w:basedOn w:val="DefaultParagraphFont"/>
    <w:rsid w:val="00356C41"/>
    <w:rPr>
      <w:rFonts w:ascii="Symbol" w:hAnsi="Symbol"/>
    </w:rPr>
  </w:style>
  <w:style w:type="character" w:customStyle="1" w:styleId="MenuOptions">
    <w:name w:val="Menu Options"/>
    <w:basedOn w:val="DefaultParagraphFont"/>
    <w:rsid w:val="00356C41"/>
    <w:rPr>
      <w:rFonts w:ascii="Arial Narrow" w:hAnsi="Arial Narrow"/>
      <w:smallCaps/>
    </w:rPr>
  </w:style>
  <w:style w:type="character" w:customStyle="1" w:styleId="Buttons">
    <w:name w:val="Buttons"/>
    <w:basedOn w:val="DefaultParagraphFont"/>
    <w:rsid w:val="00356C41"/>
    <w:rPr>
      <w:b/>
    </w:rPr>
  </w:style>
  <w:style w:type="character" w:customStyle="1" w:styleId="Underlined">
    <w:name w:val="Underlined"/>
    <w:basedOn w:val="DefaultParagraphFont"/>
    <w:rsid w:val="00356C41"/>
    <w:rPr>
      <w:u w:val="single"/>
    </w:rPr>
  </w:style>
  <w:style w:type="paragraph" w:customStyle="1" w:styleId="TableBodyTextRight">
    <w:name w:val="Table Body Text Right"/>
    <w:basedOn w:val="TableBodyText"/>
    <w:rsid w:val="00356C41"/>
    <w:pPr>
      <w:widowControl w:val="0"/>
      <w:autoSpaceDE w:val="0"/>
      <w:autoSpaceDN w:val="0"/>
      <w:adjustRightInd w:val="0"/>
      <w:jc w:val="right"/>
    </w:pPr>
    <w:rPr>
      <w:rFonts w:cs="Arial"/>
      <w:szCs w:val="18"/>
    </w:rPr>
  </w:style>
  <w:style w:type="paragraph" w:customStyle="1" w:styleId="CopyrightText">
    <w:name w:val="Copyright Text"/>
    <w:basedOn w:val="BodyText"/>
    <w:rsid w:val="00356C41"/>
    <w:rPr>
      <w:sz w:val="18"/>
    </w:rPr>
  </w:style>
  <w:style w:type="paragraph" w:customStyle="1" w:styleId="BodySmallRight">
    <w:name w:val="Body Small Right"/>
    <w:basedOn w:val="BodyTextRight"/>
    <w:rsid w:val="00356C41"/>
    <w:rPr>
      <w:sz w:val="18"/>
      <w:szCs w:val="18"/>
    </w:rPr>
  </w:style>
  <w:style w:type="paragraph" w:customStyle="1" w:styleId="MarginEdition">
    <w:name w:val="Margin Edition"/>
    <w:basedOn w:val="MarginNote"/>
    <w:rsid w:val="00356C41"/>
    <w:pPr>
      <w:spacing w:before="0" w:after="0"/>
    </w:pPr>
    <w:rPr>
      <w:rFonts w:ascii="Times New Roman" w:hAnsi="Times New Roman"/>
      <w:color w:val="999999"/>
    </w:rPr>
  </w:style>
  <w:style w:type="paragraph" w:customStyle="1" w:styleId="Spacer">
    <w:name w:val="Spacer"/>
    <w:basedOn w:val="Normal"/>
    <w:rsid w:val="00356C41"/>
    <w:rPr>
      <w:sz w:val="2"/>
      <w:szCs w:val="2"/>
    </w:rPr>
  </w:style>
  <w:style w:type="character" w:customStyle="1" w:styleId="Small">
    <w:name w:val="Small"/>
    <w:basedOn w:val="DefaultParagraphFont"/>
    <w:rsid w:val="00356C41"/>
    <w:rPr>
      <w:sz w:val="16"/>
    </w:rPr>
  </w:style>
  <w:style w:type="paragraph" w:customStyle="1" w:styleId="WideTable">
    <w:name w:val="Wide Table"/>
    <w:basedOn w:val="Normal"/>
    <w:rsid w:val="00356C41"/>
    <w:pPr>
      <w:ind w:left="-1418"/>
    </w:pPr>
    <w:rPr>
      <w:sz w:val="2"/>
      <w:szCs w:val="2"/>
    </w:rPr>
  </w:style>
  <w:style w:type="character" w:styleId="PageNumber">
    <w:name w:val="page number"/>
    <w:basedOn w:val="DefaultParagraphFont"/>
    <w:rsid w:val="00356C41"/>
  </w:style>
  <w:style w:type="paragraph" w:styleId="Quote">
    <w:name w:val="Quote"/>
    <w:basedOn w:val="Heading1"/>
    <w:link w:val="QuoteChar"/>
    <w:qFormat/>
    <w:rsid w:val="00356C41"/>
    <w:rPr>
      <w:b w:val="0"/>
      <w:sz w:val="72"/>
      <w:szCs w:val="72"/>
      <w:lang w:val="en-NZ"/>
    </w:rPr>
  </w:style>
  <w:style w:type="character" w:customStyle="1" w:styleId="QuoteChar">
    <w:name w:val="Quote Char"/>
    <w:basedOn w:val="DefaultParagraphFont"/>
    <w:link w:val="Quote"/>
    <w:rsid w:val="00356C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6C41"/>
    <w:pPr>
      <w:pageBreakBefore/>
    </w:pPr>
  </w:style>
  <w:style w:type="paragraph" w:customStyle="1" w:styleId="Border">
    <w:name w:val="Border"/>
    <w:basedOn w:val="Normal"/>
    <w:qFormat/>
    <w:rsid w:val="00356C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6C41"/>
    <w:rPr>
      <w:b/>
      <w:bCs/>
      <w:i/>
      <w:iCs/>
      <w:color w:val="auto"/>
    </w:rPr>
  </w:style>
  <w:style w:type="paragraph" w:styleId="IntenseQuote">
    <w:name w:val="Intense Quote"/>
    <w:basedOn w:val="Normal"/>
    <w:next w:val="Normal"/>
    <w:link w:val="IntenseQuoteChar"/>
    <w:uiPriority w:val="30"/>
    <w:qFormat/>
    <w:rsid w:val="00356C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6C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6C41"/>
    <w:rPr>
      <w:smallCaps/>
      <w:color w:val="auto"/>
      <w:u w:val="single"/>
    </w:rPr>
  </w:style>
  <w:style w:type="character" w:styleId="IntenseReference">
    <w:name w:val="Intense Reference"/>
    <w:basedOn w:val="DefaultParagraphFont"/>
    <w:uiPriority w:val="32"/>
    <w:qFormat/>
    <w:rsid w:val="00356C41"/>
    <w:rPr>
      <w:b/>
      <w:bCs/>
      <w:smallCaps/>
      <w:color w:val="auto"/>
      <w:spacing w:val="5"/>
      <w:u w:val="single"/>
    </w:rPr>
  </w:style>
  <w:style w:type="paragraph" w:customStyle="1" w:styleId="2ColumnHeading">
    <w:name w:val="2Column Heading"/>
    <w:basedOn w:val="BodyText"/>
    <w:qFormat/>
    <w:rsid w:val="00356C41"/>
    <w:pPr>
      <w:spacing w:after="60"/>
      <w:ind w:left="-2268"/>
    </w:pPr>
    <w:rPr>
      <w:b/>
    </w:rPr>
  </w:style>
  <w:style w:type="paragraph" w:customStyle="1" w:styleId="Heading1TOC">
    <w:name w:val="Heading1 TOC"/>
    <w:basedOn w:val="Normal"/>
    <w:qFormat/>
    <w:rsid w:val="00356C41"/>
    <w:pPr>
      <w:spacing w:before="240" w:after="120"/>
    </w:pPr>
    <w:rPr>
      <w:rFonts w:ascii="Times New Roman" w:hAnsi="Times New Roman"/>
      <w:b/>
      <w:sz w:val="32"/>
    </w:rPr>
  </w:style>
  <w:style w:type="paragraph" w:customStyle="1" w:styleId="Heading2TOC">
    <w:name w:val="Heading2 TOC"/>
    <w:basedOn w:val="Normal"/>
    <w:qFormat/>
    <w:rsid w:val="00356C41"/>
    <w:pPr>
      <w:spacing w:before="240" w:after="60"/>
    </w:pPr>
    <w:rPr>
      <w:rFonts w:ascii="Times New Roman" w:hAnsi="Times New Roman"/>
      <w:b/>
      <w:sz w:val="28"/>
    </w:rPr>
  </w:style>
  <w:style w:type="character" w:customStyle="1" w:styleId="Underline">
    <w:name w:val="Underline"/>
    <w:basedOn w:val="DefaultParagraphFont"/>
    <w:qFormat/>
    <w:rsid w:val="00356C41"/>
    <w:rPr>
      <w:u w:val="single"/>
    </w:rPr>
  </w:style>
  <w:style w:type="character" w:customStyle="1" w:styleId="BoldandItalics">
    <w:name w:val="Bold and Italics"/>
    <w:qFormat/>
    <w:rsid w:val="00356C41"/>
    <w:rPr>
      <w:b/>
      <w:i/>
      <w:u w:val="none"/>
    </w:rPr>
  </w:style>
  <w:style w:type="paragraph" w:styleId="BalloonText">
    <w:name w:val="Balloon Text"/>
    <w:basedOn w:val="Normal"/>
    <w:link w:val="BalloonTextChar"/>
    <w:rsid w:val="00356C41"/>
    <w:rPr>
      <w:rFonts w:ascii="Tahoma" w:hAnsi="Tahoma" w:cs="Tahoma"/>
      <w:sz w:val="16"/>
      <w:szCs w:val="16"/>
    </w:rPr>
  </w:style>
  <w:style w:type="character" w:customStyle="1" w:styleId="BalloonTextChar">
    <w:name w:val="Balloon Text Char"/>
    <w:basedOn w:val="DefaultParagraphFont"/>
    <w:link w:val="BalloonText"/>
    <w:rsid w:val="00356C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6C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6C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6C41"/>
    <w:rPr>
      <w:b/>
      <w:color w:val="660033"/>
      <w:spacing w:val="0"/>
    </w:rPr>
  </w:style>
  <w:style w:type="paragraph" w:customStyle="1" w:styleId="Nameditemlist">
    <w:name w:val="Named item list"/>
    <w:basedOn w:val="BodyText"/>
    <w:qFormat/>
    <w:rsid w:val="00356C41"/>
    <w:pPr>
      <w:tabs>
        <w:tab w:val="left" w:pos="2835"/>
      </w:tabs>
      <w:ind w:left="2835" w:hanging="2835"/>
    </w:pPr>
  </w:style>
  <w:style w:type="paragraph" w:customStyle="1" w:styleId="BodyTextnopadding">
    <w:name w:val="Body Text no padding"/>
    <w:basedOn w:val="BodyText"/>
    <w:qFormat/>
    <w:rsid w:val="00356C41"/>
    <w:pPr>
      <w:spacing w:before="0" w:after="0"/>
    </w:pPr>
  </w:style>
  <w:style w:type="paragraph" w:customStyle="1" w:styleId="BodyTextBold">
    <w:name w:val="Body Text Bold"/>
    <w:basedOn w:val="BodyText"/>
    <w:qFormat/>
    <w:rsid w:val="00356C41"/>
    <w:rPr>
      <w:b/>
    </w:rPr>
  </w:style>
  <w:style w:type="character" w:styleId="Hyperlink">
    <w:name w:val="Hyperlink"/>
    <w:basedOn w:val="DefaultParagraphFont"/>
    <w:uiPriority w:val="99"/>
    <w:unhideWhenUsed/>
    <w:rsid w:val="005B75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1174</Words>
  <Characters>7749</Characters>
  <Application>Microsoft Office Word</Application>
  <DocSecurity>0</DocSecurity>
  <Lines>267</Lines>
  <Paragraphs>156</Paragraphs>
  <ScaleCrop>false</ScaleCrop>
  <Company>Author-it Software Corporation Ltd.</Company>
  <LinksUpToDate>false</LinksUpToDate>
  <CharactersWithSpaces>8767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MSFFL3050 Provide advice to customers on floor coverings</dc:title>
  <dc:subject>Approved</dc:subject>
  <dc:creator>Skills Insight</dc:creator>
  <cp:keywords>Release: 1</cp:keywords>
  <dc:description>Review Date: 12 April 2008</dc:description>
  <cp:lastModifiedBy>HSD_TPCMSd.prod</cp:lastModifiedBy>
  <cp:revision>3</cp:revision>
  <dcterms:created xsi:type="dcterms:W3CDTF">2025-03-01T15:21:00Z</dcterms:created>
  <dcterms:modified xsi:type="dcterms:W3CDTF">2025-03-01T15:21:00Z</dcterms:modified>
</cp:coreProperties>
</file>