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64A" w:rsidP="00690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MSFFL3048 Select and fit diamond tools for concrete surface preparation and polishing</w:t>
      </w:r>
      <w:r>
        <w:fldChar w:fldCharType="end"/>
      </w:r>
    </w:p>
    <w:p w:rsidR="0069064A" w:rsidP="0069064A">
      <w:pPr>
        <w:pStyle w:val="Version"/>
        <w:sectPr w:rsidSect="00F55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C1F" w:rsidP="00F55C1F">
      <w:pPr>
        <w:pStyle w:val="SuperHeading"/>
      </w:pPr>
      <w:r w:rsidRPr="00F55C1F">
        <w:t>Assessment Requirements for MSFFL3048 Select and fit diamond tools for concrete surface preparation and polishing</w:t>
      </w:r>
    </w:p>
    <w:p w:rsidR="00000000" w:rsidRPr="00F55C1F" w:rsidP="00F55C1F">
      <w:pPr>
        <w:pStyle w:val="Heading1"/>
      </w:pPr>
      <w:bookmarkStart w:id="1" w:name="O_636617"/>
      <w:bookmarkEnd w:id="1"/>
      <w:r w:rsidRPr="00F55C1F">
        <w:t>Modification History</w:t>
      </w:r>
    </w:p>
    <w:p w:rsidR="00000000" w:rsidRPr="00F55C1F" w:rsidP="00F55C1F">
      <w:pPr>
        <w:pStyle w:val="BodyText"/>
      </w:pPr>
      <w:r w:rsidRPr="00F55C1F">
        <w:t>Release 1 - New unit of competency</w:t>
      </w:r>
    </w:p>
    <w:p w:rsidR="00000000" w:rsidRPr="00F55C1F" w:rsidP="00F55C1F">
      <w:pPr>
        <w:pStyle w:val="AllowPageBreak"/>
      </w:pPr>
    </w:p>
    <w:p w:rsidR="00000000" w:rsidRPr="00F55C1F" w:rsidP="00F55C1F">
      <w:pPr>
        <w:pStyle w:val="Heading1"/>
      </w:pPr>
      <w:bookmarkStart w:id="2" w:name="O_636620"/>
      <w:bookmarkEnd w:id="2"/>
      <w:r w:rsidRPr="00F55C1F">
        <w:t>Performance Evidence</w:t>
      </w:r>
    </w:p>
    <w:p w:rsidR="00000000" w:rsidRPr="00F55C1F" w:rsidP="00F55C1F">
      <w:pPr>
        <w:pStyle w:val="ListBullet"/>
      </w:pPr>
      <w:r w:rsidRPr="00F55C1F">
        <w:t xml:space="preserve">Comply with legislation, regulations, standards, codes of practice and established safe practices and procedures for operating and maintaining planetary grinding/polishing equipment </w:t>
      </w:r>
    </w:p>
    <w:p w:rsidR="00000000" w:rsidRPr="00F55C1F" w:rsidP="00F55C1F">
      <w:pPr>
        <w:pStyle w:val="ListBullet"/>
      </w:pPr>
      <w:r w:rsidRPr="00F55C1F">
        <w:t>Apply safe handling practices for equipment, products and materials</w:t>
      </w:r>
    </w:p>
    <w:p w:rsidR="00000000" w:rsidRPr="00F55C1F" w:rsidP="00F55C1F">
      <w:pPr>
        <w:pStyle w:val="ListBullet"/>
      </w:pPr>
      <w:r w:rsidRPr="00F55C1F">
        <w:t>Follo</w:t>
      </w:r>
      <w:r w:rsidRPr="00F55C1F">
        <w:t>w work instructions, operating procedures and inspection practices to:</w:t>
      </w:r>
    </w:p>
    <w:p w:rsidR="00000000" w:rsidRPr="00F55C1F" w:rsidP="00F55C1F">
      <w:pPr>
        <w:pStyle w:val="ListBullet2"/>
      </w:pPr>
      <w:r w:rsidRPr="00F55C1F">
        <w:t>prevent damage to goods, equipment and products</w:t>
      </w:r>
    </w:p>
    <w:p w:rsidR="00000000" w:rsidRPr="00F55C1F" w:rsidP="00F55C1F">
      <w:pPr>
        <w:pStyle w:val="ListBullet2"/>
      </w:pPr>
      <w:r w:rsidRPr="00F55C1F">
        <w:t>maintain required production output and product quality</w:t>
      </w:r>
    </w:p>
    <w:p w:rsidR="00000000" w:rsidRPr="00F55C1F" w:rsidP="00F55C1F">
      <w:pPr>
        <w:pStyle w:val="ListBullet2"/>
      </w:pPr>
      <w:r w:rsidRPr="00F55C1F">
        <w:t>minimise the risk of injury to self and others</w:t>
      </w:r>
    </w:p>
    <w:p w:rsidR="00000000" w:rsidRPr="00F55C1F" w:rsidP="00F55C1F">
      <w:pPr>
        <w:pStyle w:val="ListBullet"/>
      </w:pPr>
      <w:r w:rsidRPr="00F55C1F">
        <w:t>Select and fit appropriate diamo</w:t>
      </w:r>
      <w:r w:rsidRPr="00F55C1F">
        <w:t xml:space="preserve">nd grinding and polishing tools to be used in planetary action concrete finishing equipment correctly and safely </w:t>
      </w:r>
    </w:p>
    <w:p w:rsidR="00000000" w:rsidRPr="00F55C1F" w:rsidP="00F55C1F">
      <w:pPr>
        <w:pStyle w:val="ListBullet"/>
      </w:pPr>
      <w:r w:rsidRPr="00F55C1F">
        <w:t>Modify activities to cater for variations in workplace contexts and environment</w:t>
      </w:r>
    </w:p>
    <w:p w:rsidR="00000000" w:rsidRPr="00F55C1F" w:rsidP="00F55C1F">
      <w:pPr>
        <w:pStyle w:val="ListBullet"/>
      </w:pPr>
      <w:r w:rsidRPr="00F55C1F">
        <w:t>Communicate ideas and information to enable confirmation of work requirements and specifications and the reporting of faults and problems</w:t>
      </w:r>
    </w:p>
    <w:p w:rsidR="00000000" w:rsidRPr="00F55C1F" w:rsidP="00F55C1F">
      <w:pPr>
        <w:pStyle w:val="ListBullet"/>
      </w:pPr>
      <w:r w:rsidRPr="00F55C1F">
        <w:t>Collect and understand information related to the use and maintenance of diamond grinding and polishing tools and main</w:t>
      </w:r>
      <w:r w:rsidRPr="00F55C1F">
        <w:t>tain current knowledge of tools and materials</w:t>
      </w:r>
    </w:p>
    <w:p w:rsidR="00000000" w:rsidRPr="00F55C1F" w:rsidP="00F55C1F">
      <w:pPr>
        <w:pStyle w:val="ListBullet"/>
      </w:pPr>
      <w:r w:rsidRPr="00F55C1F">
        <w:t>Work with others and in a team by recognising dependencies and using cooperative approaches to optimise work flow and productivity</w:t>
      </w:r>
    </w:p>
    <w:p w:rsidR="00000000" w:rsidRPr="00F55C1F" w:rsidP="00F55C1F">
      <w:pPr>
        <w:pStyle w:val="ListBullet"/>
      </w:pPr>
      <w:r w:rsidRPr="00F55C1F">
        <w:t>Use pre-checking and inspection techniques to anticipate floor surfacing proble</w:t>
      </w:r>
      <w:r w:rsidRPr="00F55C1F">
        <w:t>ms to avoid re-work and wastage</w:t>
      </w:r>
    </w:p>
    <w:p w:rsidR="00000000" w:rsidRPr="00F55C1F" w:rsidP="00F55C1F">
      <w:pPr>
        <w:pStyle w:val="ListBullet"/>
      </w:pPr>
      <w:r w:rsidRPr="00F55C1F">
        <w:t>Recognise and respond to circumstances outside instructions or personal competence</w:t>
      </w:r>
    </w:p>
    <w:p w:rsidR="00000000" w:rsidRPr="00F55C1F" w:rsidP="00F55C1F">
      <w:pPr>
        <w:pStyle w:val="ListBullet"/>
      </w:pPr>
      <w:r w:rsidRPr="00F55C1F">
        <w:t>Plan and organise activities including the preparation and layout of the worksite and the obtaining of tools</w:t>
      </w:r>
    </w:p>
    <w:p w:rsidR="00000000" w:rsidRPr="00F55C1F" w:rsidP="00F55C1F">
      <w:pPr>
        <w:pStyle w:val="ListBullet"/>
      </w:pPr>
      <w:r w:rsidRPr="00F55C1F">
        <w:t>Use mathematical ideas and techn</w:t>
      </w:r>
      <w:r w:rsidRPr="00F55C1F">
        <w:t>iques to correctly complete measurements and estimate material requirements</w:t>
      </w:r>
    </w:p>
    <w:p w:rsidR="00000000" w:rsidRPr="00F55C1F" w:rsidP="00F55C1F">
      <w:pPr>
        <w:pStyle w:val="ListBullet"/>
      </w:pPr>
      <w:r w:rsidRPr="00F55C1F">
        <w:t>Use workplace technology related to the use and maintenance of diamond grinding and polishing tools for concrete finishing</w:t>
      </w:r>
    </w:p>
    <w:p w:rsidR="00000000" w:rsidRPr="00F55C1F" w:rsidP="00F55C1F">
      <w:pPr>
        <w:pStyle w:val="AllowPageBreak"/>
      </w:pPr>
    </w:p>
    <w:p w:rsidR="00000000" w:rsidRPr="00F55C1F" w:rsidP="00F55C1F">
      <w:pPr>
        <w:pStyle w:val="Heading1"/>
      </w:pPr>
      <w:bookmarkStart w:id="3" w:name="O_636619"/>
      <w:bookmarkEnd w:id="3"/>
      <w:r w:rsidRPr="00F55C1F">
        <w:t>Knowledge Evidence</w:t>
      </w:r>
    </w:p>
    <w:p w:rsidR="00000000" w:rsidRPr="00F55C1F" w:rsidP="00F55C1F">
      <w:pPr>
        <w:pStyle w:val="ListBullet"/>
      </w:pPr>
      <w:r w:rsidRPr="00F55C1F">
        <w:t>State or territory W</w:t>
      </w:r>
      <w:r w:rsidRPr="00F55C1F">
        <w:t>HS legislation, regulations, standards and codes of practice relevant to the use of grinding equipment</w:t>
      </w:r>
    </w:p>
    <w:p w:rsidR="00000000" w:rsidRPr="00F55C1F" w:rsidP="00F55C1F">
      <w:pPr>
        <w:pStyle w:val="ListBullet"/>
      </w:pPr>
      <w:r w:rsidRPr="00F55C1F">
        <w:t>Organisational and site standards, requirements, policies and procedures for the use of concrete polishing equipment</w:t>
      </w:r>
    </w:p>
    <w:p w:rsidR="00000000" w:rsidRPr="00F55C1F" w:rsidP="00F55C1F">
      <w:pPr>
        <w:pStyle w:val="ListBullet"/>
      </w:pPr>
      <w:r w:rsidRPr="00F55C1F">
        <w:t>Types of concrete finishing machines</w:t>
      </w:r>
      <w:r w:rsidRPr="00F55C1F">
        <w:t xml:space="preserve"> and procedures for their safe use, operation and maintenance</w:t>
      </w:r>
    </w:p>
    <w:p w:rsidR="00000000" w:rsidRPr="00F55C1F" w:rsidP="00F55C1F">
      <w:pPr>
        <w:pStyle w:val="ListBullet"/>
      </w:pPr>
      <w:r w:rsidRPr="00F55C1F">
        <w:t>Diamond polishing tools, uses and wear factors</w:t>
      </w:r>
    </w:p>
    <w:p w:rsidR="00000000" w:rsidRPr="00F55C1F" w:rsidP="00F55C1F">
      <w:pPr>
        <w:pStyle w:val="ListBullet"/>
      </w:pPr>
      <w:r w:rsidRPr="00F55C1F">
        <w:t>Environmental protection requirements</w:t>
      </w:r>
    </w:p>
    <w:p w:rsidR="00000000" w:rsidRPr="00F55C1F" w:rsidP="00F55C1F">
      <w:pPr>
        <w:pStyle w:val="ListBullet"/>
      </w:pPr>
      <w:r w:rsidRPr="00F55C1F">
        <w:t>Established communication channels and protocols</w:t>
      </w:r>
    </w:p>
    <w:p w:rsidR="00000000" w:rsidRPr="00F55C1F" w:rsidP="00F55C1F">
      <w:pPr>
        <w:pStyle w:val="ListBullet"/>
      </w:pPr>
      <w:r w:rsidRPr="00F55C1F">
        <w:t>Relevant problem identification and resolution</w:t>
      </w:r>
    </w:p>
    <w:p w:rsidR="00000000" w:rsidRPr="00F55C1F" w:rsidP="00F55C1F">
      <w:pPr>
        <w:pStyle w:val="AllowPageBreak"/>
      </w:pPr>
    </w:p>
    <w:p w:rsidR="00000000" w:rsidRPr="00F55C1F" w:rsidP="00F55C1F">
      <w:pPr>
        <w:pStyle w:val="Heading1"/>
      </w:pPr>
      <w:bookmarkStart w:id="4" w:name="O_636618"/>
      <w:bookmarkEnd w:id="4"/>
      <w:r w:rsidRPr="00F55C1F">
        <w:t>Assessment Conditions</w:t>
      </w:r>
    </w:p>
    <w:p w:rsidR="00000000" w:rsidRPr="00F55C1F" w:rsidP="00F55C1F">
      <w:pPr>
        <w:pStyle w:val="ListBullet"/>
      </w:pPr>
      <w:r w:rsidRPr="00F55C1F">
        <w:t>Assessors must:</w:t>
      </w:r>
    </w:p>
    <w:p w:rsidR="00000000" w:rsidRPr="00F55C1F" w:rsidP="00F55C1F">
      <w:pPr>
        <w:pStyle w:val="ListBullet2"/>
      </w:pPr>
      <w:r w:rsidRPr="00F55C1F">
        <w:t>hold training and assessment competencies as determined by the National Skills Standards Council (NSSC) or its successors</w:t>
      </w:r>
    </w:p>
    <w:p w:rsidR="00000000" w:rsidRPr="00F55C1F" w:rsidP="00F55C1F">
      <w:pPr>
        <w:pStyle w:val="ListBullet2"/>
      </w:pPr>
      <w:r w:rsidRPr="00F55C1F">
        <w:t>have vocational competency in the furnishing in</w:t>
      </w:r>
      <w:r w:rsidRPr="00F55C1F">
        <w:t xml:space="preserve">dustry at least to the level being assessed with broad industry knowledge and experience, usually combined with a relevant industry qualification </w:t>
      </w:r>
    </w:p>
    <w:p w:rsidR="00000000" w:rsidRPr="00F55C1F" w:rsidP="00F55C1F">
      <w:pPr>
        <w:pStyle w:val="ListBullet2"/>
      </w:pPr>
      <w:r w:rsidRPr="00F55C1F">
        <w:t>be familiar with the current skills and knowledge used and have relevant, current experience in the furnishin</w:t>
      </w:r>
      <w:r w:rsidRPr="00F55C1F">
        <w:t>g industry.</w:t>
      </w:r>
    </w:p>
    <w:p w:rsidR="00000000" w:rsidRPr="00F55C1F" w:rsidP="00F55C1F">
      <w:pPr>
        <w:pStyle w:val="ListBullet"/>
      </w:pPr>
      <w:r w:rsidRPr="00F55C1F">
        <w:t xml:space="preserve">Assessment methods must confirm consistency of performance over time rather than a single assessment event and in a range of workplace relevant contexts. </w:t>
      </w:r>
    </w:p>
    <w:p w:rsidR="00000000" w:rsidRPr="00F55C1F" w:rsidP="00F55C1F">
      <w:pPr>
        <w:pStyle w:val="ListBullet"/>
      </w:pPr>
      <w:r w:rsidRPr="00F55C1F">
        <w:t>Assessment must be by observation of relevant tasks with questioning on underpinning kno</w:t>
      </w:r>
      <w:r w:rsidRPr="00F55C1F">
        <w:t xml:space="preserve">wledge and, where applicable, multimedia evidence, supervisor’s reports, projects and work samples. </w:t>
      </w:r>
    </w:p>
    <w:p w:rsidR="00000000" w:rsidRPr="00F55C1F" w:rsidP="00F55C1F">
      <w:pPr>
        <w:pStyle w:val="ListBullet"/>
      </w:pPr>
      <w:r w:rsidRPr="00F55C1F">
        <w:t>Assessment is to be conducted on single units of competency or in conjunction with other related units of competency. Foundation skills are integral to com</w:t>
      </w:r>
      <w:r w:rsidRPr="00F55C1F">
        <w:t>petent performance in the unit and should not be assessed separately.</w:t>
      </w:r>
    </w:p>
    <w:p w:rsidR="00000000" w:rsidRPr="00F55C1F" w:rsidP="00F55C1F">
      <w:pPr>
        <w:pStyle w:val="ListBullet"/>
      </w:pPr>
      <w:r w:rsidRPr="00F55C1F">
        <w:t>Assessment must occur on the job or in a workplace simulated facility with relevant process, equipment, materials, work instructions and deadlines.</w:t>
      </w:r>
    </w:p>
    <w:p w:rsidR="00000000" w:rsidRPr="00F55C1F" w:rsidP="00F55C1F">
      <w:pPr>
        <w:pStyle w:val="ListBullet"/>
      </w:pPr>
      <w:r w:rsidRPr="00F55C1F">
        <w:t>Access is required to diamond grinding</w:t>
      </w:r>
      <w:r w:rsidRPr="00F55C1F">
        <w:t xml:space="preserve"> and polishing tools, planetary action grinders/polishers and manufacturer/user instructions and/or manuals.</w:t>
      </w:r>
    </w:p>
    <w:p w:rsidR="00000000" w:rsidRPr="00F55C1F" w:rsidP="00F55C1F">
      <w:pPr>
        <w:pStyle w:val="AllowPageBreak"/>
      </w:pPr>
    </w:p>
    <w:p w:rsidR="00000000" w:rsidRPr="00F55C1F" w:rsidP="00F55C1F">
      <w:pPr>
        <w:pStyle w:val="Heading1"/>
      </w:pPr>
      <w:bookmarkStart w:id="5" w:name="O_636616"/>
      <w:bookmarkEnd w:id="5"/>
      <w:r w:rsidRPr="00F55C1F">
        <w:t>Links</w:t>
      </w:r>
    </w:p>
    <w:p w:rsidR="00000000" w:rsidRPr="00F55C1F" w:rsidP="00F55C1F">
      <w:pPr>
        <w:pStyle w:val="BodyText"/>
      </w:pPr>
      <w:r w:rsidRPr="00F55C1F">
        <w:t>Companion Volume implementation guides are found in VETNet - https://vetnet.education.gov.au/Pages/TrainingDocs.aspx?q=0601a</w:t>
      </w:r>
      <w:r w:rsidRPr="00F55C1F">
        <w:t>b95-583a-4e93-b2d4-cfb27b03ed73</w:t>
      </w:r>
    </w:p>
    <w:p w:rsidR="00000000" w:rsidRPr="00F55C1F" w:rsidP="00F55C1F"/>
    <w:sectPr w:rsidSect="00F55C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1F" w:rsidRPr="0069064A" w:rsidP="00690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4A" w:rsidP="00F55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64A" w:rsidP="00F55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9064A" w:rsidP="00F55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C1F" w:rsidRPr="0069064A" w:rsidP="00690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4A" w:rsidRPr="002D2AF8" w:rsidP="00F55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MSFFL3048 Select and fit diamond tools for concrete surface preparation and polishing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9064A" w:rsidP="00F55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7863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16A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825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C1F"/>
  </w:style>
  <w:style w:type="character" w:customStyle="1" w:styleId="Heading1Char">
    <w:name w:val="Heading 1 Char"/>
    <w:basedOn w:val="DefaultParagraphFont"/>
    <w:link w:val="Heading1"/>
    <w:rsid w:val="00F55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C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C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C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5C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5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C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C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5C1F"/>
    <w:rPr>
      <w:b/>
      <w:spacing w:val="0"/>
    </w:rPr>
  </w:style>
  <w:style w:type="paragraph" w:customStyle="1" w:styleId="SuperTitle">
    <w:name w:val="SuperTitle"/>
    <w:basedOn w:val="Title"/>
    <w:rsid w:val="00F55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5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C1F"/>
    <w:rPr>
      <w:i/>
    </w:rPr>
  </w:style>
  <w:style w:type="paragraph" w:styleId="Caption">
    <w:name w:val="caption"/>
    <w:basedOn w:val="BodyText"/>
    <w:next w:val="Normal"/>
    <w:qFormat/>
    <w:rsid w:val="00F55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C1F"/>
  </w:style>
  <w:style w:type="paragraph" w:styleId="TableofFigures">
    <w:name w:val="table of figures"/>
    <w:basedOn w:val="Normal"/>
    <w:next w:val="Normal"/>
    <w:semiHidden/>
    <w:rsid w:val="00F55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C1F"/>
    <w:pPr>
      <w:numPr>
        <w:numId w:val="11"/>
      </w:numPr>
    </w:pPr>
  </w:style>
  <w:style w:type="character" w:customStyle="1" w:styleId="WingdingSymbols">
    <w:name w:val="Wingding Symbols"/>
    <w:rsid w:val="00F55C1F"/>
    <w:rPr>
      <w:rFonts w:ascii="Wingdings" w:hAnsi="Wingdings"/>
    </w:rPr>
  </w:style>
  <w:style w:type="paragraph" w:customStyle="1" w:styleId="TableHeading">
    <w:name w:val="Table Heading"/>
    <w:basedOn w:val="HeadingBase"/>
    <w:rsid w:val="00F55C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C1F"/>
    <w:rPr>
      <w:color w:val="0033CC"/>
      <w:u w:val="none"/>
    </w:rPr>
  </w:style>
  <w:style w:type="paragraph" w:customStyle="1" w:styleId="BodyTextRight">
    <w:name w:val="Body Text Right"/>
    <w:basedOn w:val="BodyText"/>
    <w:rsid w:val="00F55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C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C1F"/>
    <w:rPr>
      <w:sz w:val="32"/>
    </w:rPr>
  </w:style>
  <w:style w:type="paragraph" w:customStyle="1" w:styleId="HeadingProcedure">
    <w:name w:val="Heading Procedure"/>
    <w:basedOn w:val="HeadingBase"/>
    <w:next w:val="Normal"/>
    <w:rsid w:val="00F55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C1F"/>
    <w:pPr>
      <w:spacing w:before="60" w:after="60"/>
    </w:pPr>
  </w:style>
  <w:style w:type="paragraph" w:styleId="ListContinue">
    <w:name w:val="List Continue"/>
    <w:basedOn w:val="List"/>
    <w:rsid w:val="00F55C1F"/>
    <w:pPr>
      <w:ind w:firstLine="0"/>
    </w:pPr>
  </w:style>
  <w:style w:type="paragraph" w:customStyle="1" w:styleId="ListNote">
    <w:name w:val="List Note"/>
    <w:basedOn w:val="List"/>
    <w:rsid w:val="00F55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C1F"/>
    <w:rPr>
      <w:rFonts w:ascii="Courier New" w:hAnsi="Courier New"/>
    </w:rPr>
  </w:style>
  <w:style w:type="paragraph" w:customStyle="1" w:styleId="NoteBullet">
    <w:name w:val="Note Bullet"/>
    <w:basedOn w:val="Note"/>
    <w:rsid w:val="00F55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C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5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C1F"/>
    <w:rPr>
      <w:b/>
      <w:smallCaps/>
    </w:rPr>
  </w:style>
  <w:style w:type="paragraph" w:customStyle="1" w:styleId="TableListNumber">
    <w:name w:val="Table List Number"/>
    <w:basedOn w:val="ListNumber"/>
    <w:rsid w:val="00F55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C1F"/>
    <w:pPr>
      <w:numPr>
        <w:numId w:val="9"/>
      </w:numPr>
    </w:pPr>
  </w:style>
  <w:style w:type="paragraph" w:customStyle="1" w:styleId="ListAlpha2">
    <w:name w:val="List Alpha 2"/>
    <w:basedOn w:val="List2"/>
    <w:rsid w:val="00F55C1F"/>
    <w:pPr>
      <w:numPr>
        <w:numId w:val="8"/>
      </w:numPr>
    </w:pPr>
  </w:style>
  <w:style w:type="paragraph" w:styleId="List2">
    <w:name w:val="List 2"/>
    <w:basedOn w:val="BodyText"/>
    <w:rsid w:val="00F55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C1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C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5C1F"/>
    <w:pPr>
      <w:numPr>
        <w:numId w:val="4"/>
      </w:numPr>
    </w:pPr>
  </w:style>
  <w:style w:type="paragraph" w:styleId="ListContinue2">
    <w:name w:val="List Continue 2"/>
    <w:basedOn w:val="List2"/>
    <w:rsid w:val="00F55C1F"/>
    <w:pPr>
      <w:ind w:firstLine="0"/>
    </w:pPr>
  </w:style>
  <w:style w:type="paragraph" w:styleId="ListContinue3">
    <w:name w:val="List Continue 3"/>
    <w:basedOn w:val="List3"/>
    <w:rsid w:val="00F55C1F"/>
    <w:pPr>
      <w:ind w:left="1021" w:firstLine="0"/>
    </w:pPr>
  </w:style>
  <w:style w:type="paragraph" w:styleId="ListContinue4">
    <w:name w:val="List Continue 4"/>
    <w:basedOn w:val="List4"/>
    <w:rsid w:val="00F55C1F"/>
    <w:pPr>
      <w:ind w:firstLine="0"/>
    </w:pPr>
  </w:style>
  <w:style w:type="paragraph" w:styleId="ListContinue5">
    <w:name w:val="List Continue 5"/>
    <w:basedOn w:val="List5"/>
    <w:rsid w:val="00F55C1F"/>
    <w:pPr>
      <w:ind w:firstLine="0"/>
    </w:pPr>
  </w:style>
  <w:style w:type="paragraph" w:styleId="ListNumber3">
    <w:name w:val="List Number 3"/>
    <w:basedOn w:val="List3"/>
    <w:rsid w:val="00F55C1F"/>
    <w:pPr>
      <w:numPr>
        <w:numId w:val="5"/>
      </w:numPr>
    </w:pPr>
  </w:style>
  <w:style w:type="paragraph" w:styleId="ListNumber4">
    <w:name w:val="List Number 4"/>
    <w:basedOn w:val="List4"/>
    <w:rsid w:val="00F55C1F"/>
    <w:pPr>
      <w:numPr>
        <w:numId w:val="6"/>
      </w:numPr>
    </w:pPr>
  </w:style>
  <w:style w:type="paragraph" w:styleId="ListNumber5">
    <w:name w:val="List Number 5"/>
    <w:basedOn w:val="List5"/>
    <w:rsid w:val="00F55C1F"/>
    <w:pPr>
      <w:numPr>
        <w:numId w:val="7"/>
      </w:numPr>
    </w:pPr>
  </w:style>
  <w:style w:type="paragraph" w:styleId="BlockText">
    <w:name w:val="Block Text"/>
    <w:basedOn w:val="Normal"/>
    <w:rsid w:val="00F55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C1F"/>
    <w:rPr>
      <w:sz w:val="16"/>
      <w:vertAlign w:val="superscript"/>
    </w:rPr>
  </w:style>
  <w:style w:type="character" w:customStyle="1" w:styleId="Symbols">
    <w:name w:val="Symbols"/>
    <w:basedOn w:val="DefaultParagraphFont"/>
    <w:rsid w:val="00F55C1F"/>
    <w:rPr>
      <w:rFonts w:ascii="Symbol" w:hAnsi="Symbol"/>
    </w:rPr>
  </w:style>
  <w:style w:type="character" w:customStyle="1" w:styleId="MenuOptions">
    <w:name w:val="Menu Options"/>
    <w:basedOn w:val="DefaultParagraphFont"/>
    <w:rsid w:val="00F55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C1F"/>
    <w:rPr>
      <w:b/>
    </w:rPr>
  </w:style>
  <w:style w:type="character" w:customStyle="1" w:styleId="Underlined">
    <w:name w:val="Underlined"/>
    <w:basedOn w:val="DefaultParagraphFont"/>
    <w:rsid w:val="00F55C1F"/>
    <w:rPr>
      <w:u w:val="single"/>
    </w:rPr>
  </w:style>
  <w:style w:type="paragraph" w:customStyle="1" w:styleId="TableBodyTextRight">
    <w:name w:val="Table Body Text Right"/>
    <w:basedOn w:val="TableBodyText"/>
    <w:rsid w:val="00F55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C1F"/>
    <w:rPr>
      <w:sz w:val="18"/>
    </w:rPr>
  </w:style>
  <w:style w:type="paragraph" w:customStyle="1" w:styleId="BodySmallRight">
    <w:name w:val="Body Small Right"/>
    <w:basedOn w:val="BodyTextRight"/>
    <w:rsid w:val="00F55C1F"/>
    <w:rPr>
      <w:sz w:val="18"/>
      <w:szCs w:val="18"/>
    </w:rPr>
  </w:style>
  <w:style w:type="paragraph" w:customStyle="1" w:styleId="MarginEdition">
    <w:name w:val="Margin Edition"/>
    <w:basedOn w:val="MarginNote"/>
    <w:rsid w:val="00F55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C1F"/>
    <w:rPr>
      <w:sz w:val="2"/>
      <w:szCs w:val="2"/>
    </w:rPr>
  </w:style>
  <w:style w:type="character" w:customStyle="1" w:styleId="Small">
    <w:name w:val="Small"/>
    <w:basedOn w:val="DefaultParagraphFont"/>
    <w:rsid w:val="00F55C1F"/>
    <w:rPr>
      <w:sz w:val="16"/>
    </w:rPr>
  </w:style>
  <w:style w:type="paragraph" w:customStyle="1" w:styleId="WideTable">
    <w:name w:val="Wide Table"/>
    <w:basedOn w:val="Normal"/>
    <w:rsid w:val="00F55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C1F"/>
  </w:style>
  <w:style w:type="paragraph" w:styleId="Quote">
    <w:name w:val="Quote"/>
    <w:basedOn w:val="Heading1"/>
    <w:link w:val="QuoteChar"/>
    <w:qFormat/>
    <w:rsid w:val="00F55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C1F"/>
    <w:pPr>
      <w:pageBreakBefore/>
    </w:pPr>
  </w:style>
  <w:style w:type="paragraph" w:customStyle="1" w:styleId="Border">
    <w:name w:val="Border"/>
    <w:basedOn w:val="Normal"/>
    <w:qFormat/>
    <w:rsid w:val="00F55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C1F"/>
    <w:rPr>
      <w:u w:val="single"/>
    </w:rPr>
  </w:style>
  <w:style w:type="character" w:customStyle="1" w:styleId="BoldandItalics">
    <w:name w:val="Bold and Italics"/>
    <w:qFormat/>
    <w:rsid w:val="00F55C1F"/>
    <w:rPr>
      <w:b/>
      <w:i/>
      <w:u w:val="none"/>
    </w:rPr>
  </w:style>
  <w:style w:type="paragraph" w:styleId="BalloonText">
    <w:name w:val="Balloon Text"/>
    <w:basedOn w:val="Normal"/>
    <w:link w:val="BalloonTextChar"/>
    <w:rsid w:val="00F55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C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C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539</Words>
  <Characters>3514</Characters>
  <Application>Microsoft Office Word</Application>
  <DocSecurity>0</DocSecurity>
  <Lines>76</Lines>
  <Paragraphs>42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MSFFL3048 Select and fit diamond tools for concrete surface preparation and polishing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2016-12-09T03:52:00Z</dcterms:created>
  <dcterms:modified xsi:type="dcterms:W3CDTF">2016-12-09T03:52:00Z</dcterms:modified>
</cp:coreProperties>
</file>