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37E" w:rsidP="002F737E">
      <w:pPr>
        <w:pStyle w:val="Title"/>
      </w:pPr>
      <w:r>
        <w:fldChar w:fldCharType="begin"/>
      </w:r>
      <w:r>
        <w:instrText xml:space="preserve"> TITLE   \* MERGEFORMAT </w:instrText>
      </w:r>
      <w:r>
        <w:fldChar w:fldCharType="separate"/>
      </w:r>
      <w:r>
        <w:t>MSFFL3041 Maintain timber, laminate and engineered flooring</w:t>
      </w:r>
      <w:r>
        <w:fldChar w:fldCharType="end"/>
      </w:r>
    </w:p>
    <w:p w:rsidR="002F737E" w:rsidP="002F737E">
      <w:pPr>
        <w:pStyle w:val="Version"/>
        <w:sectPr w:rsidSect="00D002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0255" w:rsidP="00D00255">
      <w:pPr>
        <w:pStyle w:val="SuperHeading"/>
      </w:pPr>
      <w:r w:rsidRPr="00D00255">
        <w:t>MSFFL3041 Maintain timber, laminate and engineered flooring</w:t>
      </w:r>
    </w:p>
    <w:p w:rsidR="00000000" w:rsidRPr="00D00255" w:rsidP="00D00255">
      <w:pPr>
        <w:pStyle w:val="Heading1"/>
      </w:pPr>
      <w:bookmarkStart w:id="1" w:name="O_636488"/>
      <w:bookmarkEnd w:id="1"/>
      <w:r w:rsidRPr="00D00255">
        <w:t>Modification History</w:t>
      </w:r>
    </w:p>
    <w:p w:rsidR="00000000" w:rsidRPr="00D00255" w:rsidP="00D00255">
      <w:pPr>
        <w:pStyle w:val="BodyText"/>
      </w:pPr>
      <w:r w:rsidRPr="00D00255">
        <w:t>Release 1 - New unit of competency</w:t>
      </w:r>
    </w:p>
    <w:p w:rsidR="00000000" w:rsidRPr="00D00255" w:rsidP="00D00255">
      <w:pPr>
        <w:pStyle w:val="AllowPageBreak"/>
      </w:pPr>
    </w:p>
    <w:p w:rsidR="00000000" w:rsidRPr="00D00255" w:rsidP="00D00255">
      <w:pPr>
        <w:pStyle w:val="Heading1"/>
      </w:pPr>
      <w:bookmarkStart w:id="2" w:name="O_636496"/>
      <w:bookmarkEnd w:id="2"/>
      <w:r w:rsidRPr="00D00255">
        <w:t>Application</w:t>
      </w:r>
    </w:p>
    <w:p w:rsidR="00000000" w:rsidRPr="00D00255" w:rsidP="00D00255">
      <w:pPr>
        <w:pStyle w:val="BodyText"/>
      </w:pPr>
      <w:r w:rsidRPr="00D00255">
        <w:t>This unit of competency covers preparing and implementing maintenance systems to maintain timber, laminate and engineered flooring. The maintenance plan mu</w:t>
      </w:r>
      <w:r w:rsidRPr="00D00255">
        <w:t xml:space="preserve">st be cost-effective, environmentally sensitive and specific to floor type and location. </w:t>
      </w:r>
    </w:p>
    <w:p w:rsidR="00000000" w:rsidRPr="00D00255" w:rsidP="00D00255">
      <w:pPr>
        <w:pStyle w:val="BodyText"/>
      </w:pPr>
    </w:p>
    <w:p w:rsidR="00000000" w:rsidRPr="00D00255" w:rsidP="00D00255">
      <w:pPr>
        <w:pStyle w:val="BodyText"/>
      </w:pPr>
      <w:r w:rsidRPr="00D00255">
        <w:t>Licensing, legislative or certification requirements may apply to this unit and relevant state/territory and local government agencies should be consulted to determi</w:t>
      </w:r>
      <w:r w:rsidRPr="00D00255">
        <w:t>ne any necessary certification or licensing for undertaking flooring work. Access to construction sites requires certification of general induction training specified by the National Code of Practice for Induction for Construction Work (ASCC 2007).</w:t>
      </w:r>
    </w:p>
    <w:p w:rsidR="00000000" w:rsidRPr="00D00255" w:rsidP="00D00255">
      <w:pPr>
        <w:pStyle w:val="AllowPageBreak"/>
      </w:pPr>
    </w:p>
    <w:p w:rsidR="00000000" w:rsidRPr="00D00255" w:rsidP="00D00255">
      <w:pPr>
        <w:pStyle w:val="Heading1"/>
      </w:pPr>
      <w:bookmarkStart w:id="3" w:name="O_636495"/>
      <w:bookmarkEnd w:id="3"/>
      <w:r w:rsidRPr="00D00255">
        <w:t>Pre-requisite Unit</w:t>
      </w:r>
    </w:p>
    <w:p w:rsidR="00000000" w:rsidRPr="00D00255" w:rsidP="00D00255">
      <w:pPr>
        <w:pStyle w:val="Heading1"/>
      </w:pPr>
      <w:bookmarkStart w:id="4" w:name="O_636494"/>
      <w:bookmarkEnd w:id="4"/>
      <w:r w:rsidRPr="00D00255">
        <w:t>Competency Field</w:t>
      </w:r>
    </w:p>
    <w:p w:rsidR="00000000" w:rsidRPr="00D00255" w:rsidP="00D00255">
      <w:pPr>
        <w:pStyle w:val="Heading1"/>
      </w:pPr>
      <w:bookmarkStart w:id="5" w:name="O_636493"/>
      <w:bookmarkEnd w:id="5"/>
      <w:r w:rsidRPr="00D00255">
        <w:t>Unit Sector</w:t>
      </w:r>
    </w:p>
    <w:p w:rsidR="00000000" w:rsidRPr="00D00255" w:rsidP="00D00255">
      <w:pPr>
        <w:pStyle w:val="BodyText"/>
      </w:pPr>
      <w:r w:rsidRPr="00D00255">
        <w:t>Flooring technology</w:t>
      </w:r>
    </w:p>
    <w:p w:rsidR="00000000" w:rsidRPr="00D00255" w:rsidP="00D00255">
      <w:pPr>
        <w:pStyle w:val="AllowPageBreak"/>
      </w:pPr>
    </w:p>
    <w:p w:rsidR="00000000" w:rsidRPr="00D00255" w:rsidP="00D00255">
      <w:pPr>
        <w:pStyle w:val="Heading1"/>
      </w:pPr>
      <w:bookmarkStart w:id="6" w:name="O_636492"/>
      <w:bookmarkEnd w:id="6"/>
      <w:r w:rsidRPr="00D0025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0025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Performance criteria describe the performance needed</w:t>
            </w:r>
            <w:r w:rsidRPr="00D00255">
              <w:t xml:space="preserve"> to demonstrate achievement of the element.</w:t>
            </w:r>
          </w:p>
        </w:tc>
      </w:tr>
      <w:tr w:rsidTr="00D0025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1</w:t>
            </w:r>
          </w:p>
        </w:tc>
        <w:tc>
          <w:tcPr>
            <w:tcW w:w="1962" w:type="dxa"/>
            <w:vMerge w:val="restart"/>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Prepare maintenance plan</w:t>
            </w:r>
          </w:p>
        </w:tc>
        <w:tc>
          <w:tcPr>
            <w:tcW w:w="77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1.1</w:t>
            </w:r>
          </w:p>
        </w:tc>
        <w:tc>
          <w:tcPr>
            <w:tcW w:w="561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Applicable work health and safety (WHS), legislative and organisational requirements relevant to flooring maintenance requirements are verified and complied with</w:t>
            </w:r>
          </w:p>
        </w:tc>
      </w:tr>
      <w:tr w:rsidTr="00D002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1.2</w:t>
            </w:r>
          </w:p>
        </w:tc>
        <w:tc>
          <w:tcPr>
            <w:tcW w:w="561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Instructions or plans are read and interpreted to identify process required to complete work tasks</w:t>
            </w:r>
          </w:p>
        </w:tc>
      </w:tr>
      <w:tr w:rsidTr="00D002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1.3</w:t>
            </w:r>
          </w:p>
        </w:tc>
        <w:tc>
          <w:tcPr>
            <w:tcW w:w="561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Maintenance requirements for timber, laminate and engineered flooring are identified from relevant information sources</w:t>
            </w:r>
          </w:p>
        </w:tc>
      </w:tr>
      <w:tr w:rsidTr="00D002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1.4</w:t>
            </w:r>
          </w:p>
        </w:tc>
        <w:tc>
          <w:tcPr>
            <w:tcW w:w="561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Maintenance costs are identified and quantified</w:t>
            </w:r>
          </w:p>
        </w:tc>
      </w:tr>
      <w:tr w:rsidTr="00D002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1.5</w:t>
            </w:r>
          </w:p>
        </w:tc>
        <w:tc>
          <w:tcPr>
            <w:tcW w:w="561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Maintenance requirements are checked against warranty, insurance agreements and indemnity provisions</w:t>
            </w:r>
          </w:p>
        </w:tc>
      </w:tr>
      <w:tr w:rsidTr="00D002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1.6</w:t>
            </w:r>
          </w:p>
        </w:tc>
        <w:tc>
          <w:tcPr>
            <w:tcW w:w="561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Maintenance plan is developed to promote and sustain performance and production systems in li</w:t>
            </w:r>
            <w:r w:rsidRPr="00D00255">
              <w:t>ne with enterprise requirements</w:t>
            </w:r>
          </w:p>
        </w:tc>
      </w:tr>
      <w:tr w:rsidTr="00D002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1.7</w:t>
            </w:r>
          </w:p>
        </w:tc>
        <w:tc>
          <w:tcPr>
            <w:tcW w:w="561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Effective workplace communication strategies are established with regard to maintenance plan, environmental and WHS policies, and enterprise requirements</w:t>
            </w:r>
          </w:p>
        </w:tc>
      </w:tr>
      <w:tr w:rsidTr="00D0025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2</w:t>
            </w:r>
          </w:p>
        </w:tc>
        <w:tc>
          <w:tcPr>
            <w:tcW w:w="1962" w:type="dxa"/>
            <w:vMerge w:val="restart"/>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Implement maintenance plan</w:t>
            </w:r>
          </w:p>
        </w:tc>
        <w:tc>
          <w:tcPr>
            <w:tcW w:w="77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2.1</w:t>
            </w:r>
          </w:p>
        </w:tc>
        <w:tc>
          <w:tcPr>
            <w:tcW w:w="561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Tools, equipment and materials are selected and checked prior to use</w:t>
            </w:r>
          </w:p>
        </w:tc>
      </w:tr>
      <w:tr w:rsidTr="00D002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2.2</w:t>
            </w:r>
          </w:p>
        </w:tc>
        <w:tc>
          <w:tcPr>
            <w:tcW w:w="561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Resource and supply requirements are identified, secured and included in enterprise budgets and operational considerations</w:t>
            </w:r>
          </w:p>
        </w:tc>
      </w:tr>
      <w:tr w:rsidTr="00D002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2.3</w:t>
            </w:r>
          </w:p>
        </w:tc>
        <w:tc>
          <w:tcPr>
            <w:tcW w:w="561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Prepared maintenance schedules and procedures are effectively communicated to customers, staff, contractors and suppliers to minimise negative impacts on maintenance systems and costs</w:t>
            </w:r>
          </w:p>
        </w:tc>
      </w:tr>
      <w:tr w:rsidTr="00D002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2.4</w:t>
            </w:r>
          </w:p>
        </w:tc>
        <w:tc>
          <w:tcPr>
            <w:tcW w:w="561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Maintenance plans and work sequences are implemented and schedule</w:t>
            </w:r>
            <w:r w:rsidRPr="00D00255">
              <w:t>d to minimise disruption to customer operations</w:t>
            </w:r>
          </w:p>
        </w:tc>
      </w:tr>
      <w:tr w:rsidTr="00D002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2.5</w:t>
            </w:r>
          </w:p>
        </w:tc>
        <w:tc>
          <w:tcPr>
            <w:tcW w:w="561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Potential risks/hazards are assessed with regard to staff and supply problems, and contingency plans prepared accordingly</w:t>
            </w:r>
          </w:p>
        </w:tc>
      </w:tr>
      <w:tr w:rsidTr="00D002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2.6</w:t>
            </w:r>
          </w:p>
        </w:tc>
        <w:tc>
          <w:tcPr>
            <w:tcW w:w="561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 xml:space="preserve">Timber, laminate and engineered flooring are maintained to manufacturer </w:t>
            </w:r>
            <w:r w:rsidRPr="00D00255">
              <w:t>specifications, WHS and enterprise requirements</w:t>
            </w:r>
          </w:p>
        </w:tc>
      </w:tr>
      <w:tr w:rsidTr="00D0025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3</w:t>
            </w:r>
          </w:p>
        </w:tc>
        <w:tc>
          <w:tcPr>
            <w:tcW w:w="1962" w:type="dxa"/>
            <w:vMerge w:val="restart"/>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Monitor maintenance plan</w:t>
            </w:r>
          </w:p>
        </w:tc>
        <w:tc>
          <w:tcPr>
            <w:tcW w:w="77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3.1</w:t>
            </w:r>
          </w:p>
        </w:tc>
        <w:tc>
          <w:tcPr>
            <w:tcW w:w="561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Maintenance activities and performance are monitored against maintenance plan for efficiency and effectiveness</w:t>
            </w:r>
          </w:p>
        </w:tc>
      </w:tr>
      <w:tr w:rsidTr="00D002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3.2</w:t>
            </w:r>
          </w:p>
        </w:tc>
        <w:tc>
          <w:tcPr>
            <w:tcW w:w="561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Workplace hazards and environmental implications associated with maintenance procedures are monitored and controlled in line with WHS and customer requirements</w:t>
            </w:r>
          </w:p>
        </w:tc>
      </w:tr>
      <w:tr w:rsidTr="00D002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3.3</w:t>
            </w:r>
          </w:p>
        </w:tc>
        <w:tc>
          <w:tcPr>
            <w:tcW w:w="561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Costs are monitored and controlled within maintenance system budget requirements</w:t>
            </w:r>
          </w:p>
        </w:tc>
      </w:tr>
      <w:tr w:rsidTr="00D002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3.4</w:t>
            </w:r>
          </w:p>
        </w:tc>
        <w:tc>
          <w:tcPr>
            <w:tcW w:w="561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 xml:space="preserve">Relevant information with regard to the maintenance </w:t>
            </w:r>
            <w:r w:rsidRPr="00D00255">
              <w:t>plan is documented in accordance with customer requirements</w:t>
            </w:r>
          </w:p>
        </w:tc>
      </w:tr>
      <w:tr w:rsidTr="00D002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3.5</w:t>
            </w:r>
          </w:p>
        </w:tc>
        <w:tc>
          <w:tcPr>
            <w:tcW w:w="5610" w:type="dxa"/>
            <w:tcBorders>
              <w:top w:val="nil"/>
              <w:left w:val="nil"/>
              <w:bottom w:val="nil"/>
              <w:right w:val="nil"/>
            </w:tcBorders>
            <w:tcMar>
              <w:top w:w="0" w:type="dxa"/>
              <w:left w:w="62" w:type="dxa"/>
              <w:bottom w:w="0" w:type="dxa"/>
              <w:right w:w="62" w:type="dxa"/>
            </w:tcMar>
          </w:tcPr>
          <w:p w:rsidR="00000000" w:rsidRPr="00D00255" w:rsidP="00D00255">
            <w:pPr>
              <w:pStyle w:val="BodyText"/>
            </w:pPr>
            <w:r w:rsidRPr="00D00255">
              <w:t>Timber, laminate and engineered flooring are maintained in clean and safe operational condition</w:t>
            </w:r>
          </w:p>
        </w:tc>
      </w:tr>
    </w:tbl>
    <w:p w:rsidR="00000000" w:rsidRPr="00D00255" w:rsidP="00D00255">
      <w:pPr>
        <w:pStyle w:val="BodyText"/>
      </w:pPr>
    </w:p>
    <w:p w:rsidR="00000000" w:rsidRPr="00D00255" w:rsidP="00D00255">
      <w:pPr>
        <w:pStyle w:val="AllowPageBreak"/>
      </w:pPr>
    </w:p>
    <w:p w:rsidR="00000000" w:rsidRPr="00D00255" w:rsidP="00D00255">
      <w:pPr>
        <w:pStyle w:val="Heading1"/>
      </w:pPr>
      <w:bookmarkStart w:id="7" w:name="O_636491"/>
      <w:bookmarkEnd w:id="7"/>
      <w:r w:rsidRPr="00D00255">
        <w:t>Foundation Skills</w:t>
      </w:r>
    </w:p>
    <w:p w:rsidR="002F737E" w:rsidP="00D00255">
      <w:pPr>
        <w:pStyle w:val="BodyText"/>
      </w:pPr>
      <w:r w:rsidRPr="00D00255">
        <w:t>Foun</w:t>
      </w:r>
      <w:r w:rsidRPr="00D00255">
        <w:t>dation skills essential to performance are explicit in the performance criteria of this unit of competency. Detail on appropriate performance levels for each furnishing unit of competency in reading, writing, oral communication and numeracy utilising the A</w:t>
      </w:r>
      <w:r w:rsidRPr="00D00255">
        <w:t xml:space="preserve">ustralian Core Skills Framework (ACSF) are provided in the Furnishing Training Package Implementation Guide. </w:t>
      </w:r>
    </w:p>
    <w:p w:rsidR="002F737E" w:rsidP="00D00255">
      <w:pPr>
        <w:pStyle w:val="BodyText"/>
      </w:pPr>
    </w:p>
    <w:p w:rsidR="00000000" w:rsidRPr="00D00255" w:rsidP="00D00255">
      <w:pPr>
        <w:pStyle w:val="Heading1"/>
      </w:pPr>
      <w:bookmarkStart w:id="8" w:name="O_636490"/>
      <w:bookmarkEnd w:id="8"/>
      <w:r w:rsidRPr="00D00255">
        <w:t>Range of Conditions</w:t>
      </w:r>
    </w:p>
    <w:tbl>
      <w:tblPr>
        <w:tblW w:w="0" w:type="auto"/>
        <w:tblLayout w:type="fixed"/>
        <w:tblCellMar>
          <w:left w:w="62" w:type="dxa"/>
          <w:right w:w="62" w:type="dxa"/>
        </w:tblCellMar>
        <w:tblLook w:val="0000"/>
      </w:tblPr>
      <w:tblGrid>
        <w:gridCol w:w="2760"/>
        <w:gridCol w:w="6312"/>
      </w:tblGrid>
      <w:tr w:rsidTr="00D002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t>Specifies different work environments and conditions that may affect performance. Essential operating condit</w:t>
            </w:r>
            <w:r w:rsidRPr="00D00255">
              <w:t>ions that may be present (depending on the work situation, needs of the candidate, accessibility of the item, and local industry and regional contexts) are included. Range is restricted to essential operating conditions and any other variables essential to</w:t>
            </w:r>
            <w:r w:rsidRPr="00D00255">
              <w:t xml:space="preserve"> the work environment.</w:t>
            </w:r>
          </w:p>
        </w:tc>
      </w:tr>
      <w:tr w:rsidTr="00D002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00255" w:rsidP="00D00255">
            <w:pPr>
              <w:pStyle w:val="ListBullet"/>
            </w:pPr>
            <w:r w:rsidRPr="00D00255">
              <w:t xml:space="preserve">WHS requirements, including legislation, building codes, material safety management systems, hazardous and dangerous goods codes and local safe operating procedures or equivalent </w:t>
            </w:r>
          </w:p>
          <w:p w:rsidR="00000000" w:rsidRPr="00D00255" w:rsidP="00D00255">
            <w:pPr>
              <w:pStyle w:val="ListBullet"/>
            </w:pPr>
            <w:r w:rsidRPr="00D00255">
              <w:t xml:space="preserve">work is carried out in accordance with legislative obligations, environmental legislation, relevant health regulations, manual handling procedures and organisation insurance requirements </w:t>
            </w:r>
          </w:p>
          <w:p w:rsidR="00000000" w:rsidP="00D00255">
            <w:pPr>
              <w:pStyle w:val="ListBullet"/>
              <w:rPr>
                <w:lang w:val="en-NZ"/>
              </w:rPr>
            </w:pPr>
            <w:r w:rsidRPr="00D00255">
              <w:t xml:space="preserve">work requires individuals to demonstrate some discretion, judgement </w:t>
            </w:r>
            <w:r w:rsidRPr="00D00255">
              <w:t xml:space="preserve">and problem solving </w:t>
            </w:r>
          </w:p>
        </w:tc>
      </w:tr>
      <w:tr w:rsidTr="00D002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rPr>
                <w:rStyle w:val="SpecialBold"/>
              </w:rPr>
              <w:t>Maintenance requirements include:</w:t>
            </w:r>
          </w:p>
        </w:tc>
        <w:tc>
          <w:tcPr>
            <w:tcW w:w="6312" w:type="dxa"/>
            <w:tcBorders>
              <w:top w:val="nil"/>
              <w:left w:val="nil"/>
              <w:bottom w:val="nil"/>
              <w:right w:val="nil"/>
            </w:tcBorders>
            <w:tcMar>
              <w:top w:w="0" w:type="dxa"/>
              <w:left w:w="62" w:type="dxa"/>
              <w:bottom w:w="0" w:type="dxa"/>
              <w:right w:w="62" w:type="dxa"/>
            </w:tcMar>
          </w:tcPr>
          <w:p w:rsidR="00000000" w:rsidRPr="00D00255" w:rsidP="00D00255">
            <w:pPr>
              <w:pStyle w:val="ListBullet"/>
            </w:pPr>
            <w:r w:rsidRPr="00D00255">
              <w:t>wear</w:t>
            </w:r>
          </w:p>
          <w:p w:rsidR="00000000" w:rsidRPr="00D00255" w:rsidP="00D00255">
            <w:pPr>
              <w:pStyle w:val="ListBullet"/>
            </w:pPr>
            <w:r w:rsidRPr="00D00255">
              <w:t xml:space="preserve">corrosion </w:t>
            </w:r>
          </w:p>
          <w:p w:rsidR="00000000" w:rsidRPr="00D00255" w:rsidP="00D00255">
            <w:pPr>
              <w:pStyle w:val="ListBullet"/>
            </w:pPr>
            <w:r w:rsidRPr="00D00255">
              <w:t>design problems</w:t>
            </w:r>
          </w:p>
          <w:p w:rsidR="00000000" w:rsidRPr="00D00255" w:rsidP="00D00255">
            <w:pPr>
              <w:pStyle w:val="ListBullet"/>
            </w:pPr>
            <w:r w:rsidRPr="00D00255">
              <w:t>equipment modifications</w:t>
            </w:r>
          </w:p>
          <w:p w:rsidR="00000000" w:rsidRPr="00D00255" w:rsidP="00D00255">
            <w:pPr>
              <w:pStyle w:val="ListBullet"/>
            </w:pPr>
            <w:r w:rsidRPr="00D00255">
              <w:t xml:space="preserve">incorrect use </w:t>
            </w:r>
          </w:p>
          <w:p w:rsidR="00000000" w:rsidP="00D00255">
            <w:pPr>
              <w:pStyle w:val="ListBullet"/>
              <w:rPr>
                <w:lang w:val="en-NZ"/>
              </w:rPr>
            </w:pPr>
            <w:r w:rsidRPr="00D00255">
              <w:t xml:space="preserve">accidents and acts of nature </w:t>
            </w:r>
          </w:p>
        </w:tc>
      </w:tr>
      <w:tr w:rsidTr="00D002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rPr>
                <w:rStyle w:val="SpecialBold"/>
              </w:rPr>
              <w:t>Maintenance plan includes:</w:t>
            </w:r>
          </w:p>
        </w:tc>
        <w:tc>
          <w:tcPr>
            <w:tcW w:w="6312" w:type="dxa"/>
            <w:tcBorders>
              <w:top w:val="nil"/>
              <w:left w:val="nil"/>
              <w:bottom w:val="nil"/>
              <w:right w:val="nil"/>
            </w:tcBorders>
            <w:tcMar>
              <w:top w:w="0" w:type="dxa"/>
              <w:left w:w="62" w:type="dxa"/>
              <w:bottom w:w="0" w:type="dxa"/>
              <w:right w:w="62" w:type="dxa"/>
            </w:tcMar>
          </w:tcPr>
          <w:p w:rsidR="00000000" w:rsidRPr="00D00255" w:rsidP="00D00255">
            <w:pPr>
              <w:pStyle w:val="ListBullet"/>
            </w:pPr>
            <w:r w:rsidRPr="00D00255">
              <w:t xml:space="preserve">maintenance activities and schedules </w:t>
            </w:r>
          </w:p>
          <w:p w:rsidR="00000000" w:rsidRPr="00D00255" w:rsidP="00D00255">
            <w:pPr>
              <w:pStyle w:val="ListBullet"/>
            </w:pPr>
            <w:r w:rsidRPr="00D00255">
              <w:t xml:space="preserve">maintenance costs and budget details </w:t>
            </w:r>
          </w:p>
          <w:p w:rsidR="00000000" w:rsidRPr="00D00255" w:rsidP="00D00255">
            <w:pPr>
              <w:pStyle w:val="ListBullet"/>
            </w:pPr>
            <w:r w:rsidRPr="00D00255">
              <w:t>staff</w:t>
            </w:r>
          </w:p>
          <w:p w:rsidR="00000000" w:rsidRPr="00D00255" w:rsidP="00D00255">
            <w:pPr>
              <w:pStyle w:val="ListBullet"/>
            </w:pPr>
            <w:r w:rsidRPr="00D00255">
              <w:t xml:space="preserve">resources and supply requirements </w:t>
            </w:r>
          </w:p>
          <w:p w:rsidR="00000000" w:rsidRPr="00D00255" w:rsidP="00D00255">
            <w:pPr>
              <w:pStyle w:val="ListBullet"/>
            </w:pPr>
            <w:r w:rsidRPr="00D00255">
              <w:t xml:space="preserve">roles and responsibilities </w:t>
            </w:r>
          </w:p>
          <w:p w:rsidR="00000000" w:rsidRPr="00D00255" w:rsidP="00D00255">
            <w:pPr>
              <w:pStyle w:val="ListBullet"/>
            </w:pPr>
            <w:r w:rsidRPr="00D00255">
              <w:t xml:space="preserve">contingency plan for staff and supply problems </w:t>
            </w:r>
          </w:p>
          <w:p w:rsidR="00000000" w:rsidRPr="00D00255" w:rsidP="00D00255">
            <w:pPr>
              <w:pStyle w:val="ListBullet"/>
            </w:pPr>
            <w:r w:rsidRPr="00D00255">
              <w:t xml:space="preserve">reporting requirements </w:t>
            </w:r>
          </w:p>
          <w:p w:rsidR="00000000" w:rsidRPr="00D00255" w:rsidP="00D00255">
            <w:pPr>
              <w:pStyle w:val="ListBullet"/>
            </w:pPr>
            <w:r w:rsidRPr="00D00255">
              <w:t xml:space="preserve">hazard and risk control measures </w:t>
            </w:r>
          </w:p>
          <w:p w:rsidR="00000000" w:rsidRPr="00D00255" w:rsidP="00D00255">
            <w:pPr>
              <w:pStyle w:val="ListBullet"/>
            </w:pPr>
            <w:r w:rsidRPr="00D00255">
              <w:t xml:space="preserve">WHS procedures </w:t>
            </w:r>
          </w:p>
          <w:p w:rsidR="00000000" w:rsidRPr="00D00255" w:rsidP="00D00255">
            <w:pPr>
              <w:pStyle w:val="ListBullet"/>
            </w:pPr>
            <w:r w:rsidRPr="00D00255">
              <w:t>personal protective clothin</w:t>
            </w:r>
            <w:r w:rsidRPr="00D00255">
              <w:t>g and equipment requirements</w:t>
            </w:r>
          </w:p>
          <w:p w:rsidR="00000000" w:rsidP="00D00255">
            <w:pPr>
              <w:pStyle w:val="ListBullet"/>
              <w:rPr>
                <w:lang w:val="en-NZ"/>
              </w:rPr>
            </w:pPr>
            <w:r w:rsidRPr="00D00255">
              <w:t>environmental impact control measures</w:t>
            </w:r>
          </w:p>
        </w:tc>
      </w:tr>
      <w:tr w:rsidTr="00D002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rPr>
                <w:rStyle w:val="SpecialBold"/>
              </w:rPr>
              <w:t>Enterprise requirements include:</w:t>
            </w:r>
          </w:p>
        </w:tc>
        <w:tc>
          <w:tcPr>
            <w:tcW w:w="6312" w:type="dxa"/>
            <w:tcBorders>
              <w:top w:val="nil"/>
              <w:left w:val="nil"/>
              <w:bottom w:val="nil"/>
              <w:right w:val="nil"/>
            </w:tcBorders>
            <w:tcMar>
              <w:top w:w="0" w:type="dxa"/>
              <w:left w:w="62" w:type="dxa"/>
              <w:bottom w:w="0" w:type="dxa"/>
              <w:right w:w="62" w:type="dxa"/>
            </w:tcMar>
          </w:tcPr>
          <w:p w:rsidR="00000000" w:rsidRPr="00D00255" w:rsidP="00D00255">
            <w:pPr>
              <w:pStyle w:val="ListBullet"/>
            </w:pPr>
            <w:r w:rsidRPr="00D00255">
              <w:t xml:space="preserve">standard operating procedures </w:t>
            </w:r>
          </w:p>
          <w:p w:rsidR="00000000" w:rsidRPr="00D00255" w:rsidP="00D00255">
            <w:pPr>
              <w:pStyle w:val="ListBullet"/>
            </w:pPr>
            <w:r w:rsidRPr="00D00255">
              <w:t>industry standards</w:t>
            </w:r>
          </w:p>
          <w:p w:rsidR="00000000" w:rsidRPr="00D00255" w:rsidP="00D00255">
            <w:pPr>
              <w:pStyle w:val="ListBullet"/>
            </w:pPr>
            <w:r w:rsidRPr="00D00255">
              <w:t>production schedules</w:t>
            </w:r>
          </w:p>
          <w:p w:rsidR="00000000" w:rsidRPr="00D00255" w:rsidP="00D00255">
            <w:pPr>
              <w:pStyle w:val="ListBullet"/>
            </w:pPr>
            <w:r w:rsidRPr="00D00255">
              <w:t xml:space="preserve">material safety data sheets (MSDS) </w:t>
            </w:r>
          </w:p>
          <w:p w:rsidR="00000000" w:rsidRPr="00D00255" w:rsidP="00D00255">
            <w:pPr>
              <w:pStyle w:val="ListBullet"/>
            </w:pPr>
            <w:r w:rsidRPr="00D00255">
              <w:t xml:space="preserve">legislative and licensing requirements </w:t>
            </w:r>
          </w:p>
          <w:p w:rsidR="00000000" w:rsidRPr="00D00255" w:rsidP="00D00255">
            <w:pPr>
              <w:pStyle w:val="ListBullet"/>
            </w:pPr>
            <w:r w:rsidRPr="00D00255">
              <w:t xml:space="preserve">work notes </w:t>
            </w:r>
          </w:p>
          <w:p w:rsidR="00000000" w:rsidRPr="00D00255" w:rsidP="00D00255">
            <w:pPr>
              <w:pStyle w:val="ListBullet"/>
            </w:pPr>
            <w:r w:rsidRPr="00D00255">
              <w:t xml:space="preserve">product labels </w:t>
            </w:r>
          </w:p>
          <w:p w:rsidR="00000000" w:rsidRPr="00D00255" w:rsidP="00D00255">
            <w:pPr>
              <w:pStyle w:val="ListBullet"/>
            </w:pPr>
            <w:r w:rsidRPr="00D00255">
              <w:t xml:space="preserve">manufacturer specifications </w:t>
            </w:r>
          </w:p>
          <w:p w:rsidR="00000000" w:rsidRPr="00D00255" w:rsidP="00D00255">
            <w:pPr>
              <w:pStyle w:val="ListBullet"/>
            </w:pPr>
            <w:r w:rsidRPr="00D00255">
              <w:t>operator manuals</w:t>
            </w:r>
          </w:p>
          <w:p w:rsidR="00000000" w:rsidRPr="00D00255" w:rsidP="00D00255">
            <w:pPr>
              <w:pStyle w:val="ListBullet"/>
            </w:pPr>
            <w:r w:rsidRPr="00D00255">
              <w:t>enterprise policies and procedures (including waste disposal, recycling and re-use guidelines)</w:t>
            </w:r>
          </w:p>
          <w:p w:rsidR="00000000" w:rsidP="00D00255">
            <w:pPr>
              <w:pStyle w:val="ListBullet"/>
              <w:rPr>
                <w:lang w:val="en-NZ"/>
              </w:rPr>
            </w:pPr>
            <w:r w:rsidRPr="00D00255">
              <w:t>WHS procedures</w:t>
            </w:r>
          </w:p>
        </w:tc>
      </w:tr>
      <w:tr w:rsidTr="00D002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rPr>
                <w:rStyle w:val="SpecialBold"/>
              </w:rPr>
              <w:t>Environmental policies include:</w:t>
            </w:r>
          </w:p>
        </w:tc>
        <w:tc>
          <w:tcPr>
            <w:tcW w:w="6312" w:type="dxa"/>
            <w:tcBorders>
              <w:top w:val="nil"/>
              <w:left w:val="nil"/>
              <w:bottom w:val="nil"/>
              <w:right w:val="nil"/>
            </w:tcBorders>
            <w:tcMar>
              <w:top w:w="0" w:type="dxa"/>
              <w:left w:w="62" w:type="dxa"/>
              <w:bottom w:w="0" w:type="dxa"/>
              <w:right w:w="62" w:type="dxa"/>
            </w:tcMar>
          </w:tcPr>
          <w:p w:rsidR="00000000" w:rsidRPr="00D00255" w:rsidP="00D00255">
            <w:pPr>
              <w:pStyle w:val="ListBullet"/>
            </w:pPr>
            <w:r w:rsidRPr="00D00255">
              <w:t xml:space="preserve">environmental impacts resulting from emissions </w:t>
            </w:r>
          </w:p>
          <w:p w:rsidR="00000000" w:rsidRPr="00D00255" w:rsidP="00D00255">
            <w:pPr>
              <w:pStyle w:val="ListBullet"/>
            </w:pPr>
            <w:r w:rsidRPr="00D00255">
              <w:t xml:space="preserve">the unsafe use and disposal of maintenance debris (chemical residues) </w:t>
            </w:r>
          </w:p>
          <w:p w:rsidR="00000000" w:rsidRPr="00D00255" w:rsidP="00D00255">
            <w:pPr>
              <w:pStyle w:val="ListBullet"/>
            </w:pPr>
            <w:r w:rsidRPr="00D00255">
              <w:t xml:space="preserve">hazardous substances (cleaning solvents) </w:t>
            </w:r>
          </w:p>
          <w:p w:rsidR="00000000" w:rsidRPr="00D00255" w:rsidP="00D00255">
            <w:pPr>
              <w:pStyle w:val="ListBullet"/>
            </w:pPr>
            <w:r w:rsidRPr="00D00255">
              <w:t xml:space="preserve">dust problems </w:t>
            </w:r>
          </w:p>
          <w:p w:rsidR="00000000" w:rsidP="00D00255">
            <w:pPr>
              <w:pStyle w:val="ListBullet"/>
              <w:rPr>
                <w:lang w:val="en-NZ"/>
              </w:rPr>
            </w:pPr>
            <w:r w:rsidRPr="00D00255">
              <w:t>unsafe cleaning and servicing activities</w:t>
            </w:r>
          </w:p>
        </w:tc>
      </w:tr>
      <w:tr w:rsidTr="00D002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00255" w:rsidP="00D00255">
            <w:pPr>
              <w:pStyle w:val="ListBullet"/>
            </w:pPr>
            <w:r w:rsidRPr="00D00255">
              <w:t>brooms</w:t>
            </w:r>
          </w:p>
          <w:p w:rsidR="00000000" w:rsidRPr="00D00255" w:rsidP="00D00255">
            <w:pPr>
              <w:pStyle w:val="ListBullet"/>
            </w:pPr>
            <w:r w:rsidRPr="00D00255">
              <w:t>b</w:t>
            </w:r>
            <w:r w:rsidRPr="00D00255">
              <w:t xml:space="preserve">rushes </w:t>
            </w:r>
          </w:p>
          <w:p w:rsidR="00000000" w:rsidRPr="00D00255" w:rsidP="00D00255">
            <w:pPr>
              <w:pStyle w:val="ListBullet"/>
            </w:pPr>
            <w:r w:rsidRPr="00D00255">
              <w:t>vacuum cleaner</w:t>
            </w:r>
          </w:p>
          <w:p w:rsidR="00000000" w:rsidRPr="00D00255" w:rsidP="00D00255">
            <w:pPr>
              <w:pStyle w:val="ListBullet"/>
            </w:pPr>
            <w:r w:rsidRPr="00D00255">
              <w:t xml:space="preserve">mops  </w:t>
            </w:r>
          </w:p>
          <w:p w:rsidR="00000000" w:rsidRPr="00D00255" w:rsidP="00D00255">
            <w:pPr>
              <w:pStyle w:val="ListBullet"/>
            </w:pPr>
            <w:r w:rsidRPr="00D00255">
              <w:t xml:space="preserve">mop buckets </w:t>
            </w:r>
          </w:p>
          <w:p w:rsidR="00000000" w:rsidRPr="00D00255" w:rsidP="00D00255">
            <w:pPr>
              <w:pStyle w:val="ListBullet"/>
            </w:pPr>
            <w:r w:rsidRPr="00D00255">
              <w:t xml:space="preserve">squeeze mops </w:t>
            </w:r>
          </w:p>
          <w:p w:rsidR="00000000" w:rsidRPr="00D00255" w:rsidP="00D00255">
            <w:pPr>
              <w:pStyle w:val="ListBullet"/>
            </w:pPr>
            <w:r w:rsidRPr="00D00255">
              <w:t xml:space="preserve">dust mops </w:t>
            </w:r>
          </w:p>
          <w:p w:rsidR="00000000" w:rsidRPr="00D00255" w:rsidP="00D00255">
            <w:pPr>
              <w:pStyle w:val="ListBullet"/>
            </w:pPr>
            <w:r w:rsidRPr="00D00255">
              <w:t>scissor mops</w:t>
            </w:r>
          </w:p>
          <w:p w:rsidR="00000000" w:rsidRPr="00D00255" w:rsidP="00D00255">
            <w:pPr>
              <w:pStyle w:val="ListBullet"/>
            </w:pPr>
            <w:r w:rsidRPr="00D00255">
              <w:t>buffing pads</w:t>
            </w:r>
          </w:p>
          <w:p w:rsidR="00000000" w:rsidRPr="00D00255" w:rsidP="00D00255">
            <w:pPr>
              <w:pStyle w:val="ListBullet"/>
            </w:pPr>
            <w:r w:rsidRPr="00D00255">
              <w:t>paint brushes</w:t>
            </w:r>
          </w:p>
          <w:p w:rsidR="00000000" w:rsidRPr="00D00255" w:rsidP="00D00255">
            <w:pPr>
              <w:pStyle w:val="ListBullet"/>
            </w:pPr>
            <w:r w:rsidRPr="00D00255">
              <w:t xml:space="preserve">polimate and wool applicators </w:t>
            </w:r>
          </w:p>
          <w:p w:rsidR="00000000" w:rsidRPr="00D00255" w:rsidP="00D00255">
            <w:pPr>
              <w:pStyle w:val="ListBullet"/>
            </w:pPr>
            <w:r w:rsidRPr="00D00255">
              <w:t xml:space="preserve">rotary brushes </w:t>
            </w:r>
          </w:p>
          <w:p w:rsidR="00000000" w:rsidRPr="00D00255" w:rsidP="00D00255">
            <w:pPr>
              <w:pStyle w:val="ListBullet"/>
            </w:pPr>
            <w:r w:rsidRPr="00D00255">
              <w:t>scouring pads</w:t>
            </w:r>
          </w:p>
          <w:p w:rsidR="00000000" w:rsidRPr="00D00255" w:rsidP="00D00255">
            <w:pPr>
              <w:pStyle w:val="ListBullet"/>
            </w:pPr>
            <w:r w:rsidRPr="00D00255">
              <w:t xml:space="preserve">paint rollers </w:t>
            </w:r>
          </w:p>
          <w:p w:rsidR="00000000" w:rsidP="00D00255">
            <w:pPr>
              <w:pStyle w:val="ListBullet"/>
              <w:rPr>
                <w:lang w:val="en-NZ"/>
              </w:rPr>
            </w:pPr>
            <w:r w:rsidRPr="00D00255">
              <w:t>roller tray</w:t>
            </w:r>
          </w:p>
        </w:tc>
      </w:tr>
      <w:tr w:rsidTr="00D002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rPr>
                <w:rStyle w:val="SpecialBold"/>
              </w:rPr>
              <w:t>Work sequence includes:</w:t>
            </w:r>
          </w:p>
        </w:tc>
        <w:tc>
          <w:tcPr>
            <w:tcW w:w="6312" w:type="dxa"/>
            <w:tcBorders>
              <w:top w:val="nil"/>
              <w:left w:val="nil"/>
              <w:bottom w:val="nil"/>
              <w:right w:val="nil"/>
            </w:tcBorders>
            <w:tcMar>
              <w:top w:w="0" w:type="dxa"/>
              <w:left w:w="62" w:type="dxa"/>
              <w:bottom w:w="0" w:type="dxa"/>
              <w:right w:w="62" w:type="dxa"/>
            </w:tcMar>
          </w:tcPr>
          <w:p w:rsidR="00000000" w:rsidRPr="00D00255" w:rsidP="00D00255">
            <w:pPr>
              <w:pStyle w:val="ListBullet"/>
            </w:pPr>
            <w:r w:rsidRPr="00D00255">
              <w:t>preparation</w:t>
            </w:r>
          </w:p>
          <w:p w:rsidR="00000000" w:rsidRPr="00D00255" w:rsidP="00D00255">
            <w:pPr>
              <w:pStyle w:val="ListBullet"/>
            </w:pPr>
            <w:r w:rsidRPr="00D00255">
              <w:t>inspection</w:t>
            </w:r>
          </w:p>
          <w:p w:rsidR="00000000" w:rsidRPr="00D00255" w:rsidP="00D00255">
            <w:pPr>
              <w:pStyle w:val="ListBullet"/>
            </w:pPr>
            <w:r w:rsidRPr="00D00255">
              <w:t xml:space="preserve">coating applications and intermediate steps </w:t>
            </w:r>
          </w:p>
          <w:p w:rsidR="00000000" w:rsidRPr="00D00255" w:rsidP="00D00255">
            <w:pPr>
              <w:pStyle w:val="ListBullet"/>
            </w:pPr>
            <w:r w:rsidRPr="00D00255">
              <w:t xml:space="preserve">finalisation </w:t>
            </w:r>
          </w:p>
          <w:p w:rsidR="00000000" w:rsidP="00D00255">
            <w:pPr>
              <w:pStyle w:val="ListBullet"/>
              <w:rPr>
                <w:lang w:val="en-NZ"/>
              </w:rPr>
            </w:pPr>
            <w:r w:rsidRPr="00D00255">
              <w:t>acceptance inspection</w:t>
            </w:r>
          </w:p>
        </w:tc>
      </w:tr>
      <w:tr w:rsidTr="00D002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rPr>
                <w:rStyle w:val="SpecialBold"/>
              </w:rPr>
              <w:t>Risks/hazards include:</w:t>
            </w:r>
          </w:p>
        </w:tc>
        <w:tc>
          <w:tcPr>
            <w:tcW w:w="6312" w:type="dxa"/>
            <w:tcBorders>
              <w:top w:val="nil"/>
              <w:left w:val="nil"/>
              <w:bottom w:val="nil"/>
              <w:right w:val="nil"/>
            </w:tcBorders>
            <w:tcMar>
              <w:top w:w="0" w:type="dxa"/>
              <w:left w:w="62" w:type="dxa"/>
              <w:bottom w:w="0" w:type="dxa"/>
              <w:right w:w="62" w:type="dxa"/>
            </w:tcMar>
          </w:tcPr>
          <w:p w:rsidR="00000000" w:rsidRPr="00D00255" w:rsidP="00D00255">
            <w:pPr>
              <w:pStyle w:val="ListBullet"/>
            </w:pPr>
            <w:r w:rsidRPr="00D00255">
              <w:t xml:space="preserve">dust </w:t>
            </w:r>
          </w:p>
          <w:p w:rsidR="00000000" w:rsidRPr="00D00255" w:rsidP="00D00255">
            <w:pPr>
              <w:pStyle w:val="ListBullet"/>
            </w:pPr>
            <w:r w:rsidRPr="00D00255">
              <w:t>mechanical vibration</w:t>
            </w:r>
          </w:p>
          <w:p w:rsidR="00000000" w:rsidRPr="00D00255" w:rsidP="00D00255">
            <w:pPr>
              <w:pStyle w:val="ListBullet"/>
            </w:pPr>
            <w:r w:rsidRPr="00D00255">
              <w:t>hazardous substances (cleaning solvents)</w:t>
            </w:r>
          </w:p>
          <w:p w:rsidR="00000000" w:rsidRPr="00D00255" w:rsidP="00D00255">
            <w:pPr>
              <w:pStyle w:val="ListBullet"/>
            </w:pPr>
            <w:r w:rsidRPr="00D00255">
              <w:t>hazardous atmosphere</w:t>
            </w:r>
          </w:p>
          <w:p w:rsidR="00000000" w:rsidRPr="00D00255" w:rsidP="00D00255">
            <w:pPr>
              <w:pStyle w:val="ListBullet"/>
            </w:pPr>
            <w:r w:rsidRPr="00D00255">
              <w:t xml:space="preserve">the presence of bystanders </w:t>
            </w:r>
          </w:p>
          <w:p w:rsidR="00000000" w:rsidRPr="00D00255" w:rsidP="00D00255">
            <w:pPr>
              <w:pStyle w:val="ListBullet"/>
            </w:pPr>
            <w:r w:rsidRPr="00D00255">
              <w:t xml:space="preserve">adverse weather conditions </w:t>
            </w:r>
          </w:p>
          <w:p w:rsidR="00000000" w:rsidRPr="00D00255" w:rsidP="00D00255">
            <w:pPr>
              <w:pStyle w:val="ListBullet"/>
            </w:pPr>
            <w:r w:rsidRPr="00D00255">
              <w:t xml:space="preserve">electricity </w:t>
            </w:r>
          </w:p>
          <w:p w:rsidR="00000000" w:rsidRPr="00D00255" w:rsidP="00D00255">
            <w:pPr>
              <w:pStyle w:val="ListBullet"/>
            </w:pPr>
            <w:r w:rsidRPr="00D00255">
              <w:t xml:space="preserve">power lines </w:t>
            </w:r>
          </w:p>
          <w:p w:rsidR="00000000" w:rsidP="00D00255">
            <w:pPr>
              <w:pStyle w:val="ListBullet"/>
              <w:rPr>
                <w:lang w:val="en-NZ"/>
              </w:rPr>
            </w:pPr>
            <w:r w:rsidRPr="00D00255">
              <w:t>mechanical malfunctions and other machinery, including hydraulics and exposed moving parts</w:t>
            </w:r>
          </w:p>
        </w:tc>
      </w:tr>
      <w:tr w:rsidTr="00D002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rPr>
                <w:rStyle w:val="SpecialBold"/>
              </w:rPr>
              <w:t>Resource and supply include:</w:t>
            </w:r>
          </w:p>
        </w:tc>
        <w:tc>
          <w:tcPr>
            <w:tcW w:w="6312" w:type="dxa"/>
            <w:tcBorders>
              <w:top w:val="nil"/>
              <w:left w:val="nil"/>
              <w:bottom w:val="nil"/>
              <w:right w:val="nil"/>
            </w:tcBorders>
            <w:tcMar>
              <w:top w:w="0" w:type="dxa"/>
              <w:left w:w="62" w:type="dxa"/>
              <w:bottom w:w="0" w:type="dxa"/>
              <w:right w:w="62" w:type="dxa"/>
            </w:tcMar>
          </w:tcPr>
          <w:p w:rsidR="00000000" w:rsidRPr="00D00255" w:rsidP="00D00255">
            <w:pPr>
              <w:pStyle w:val="ListBullet"/>
            </w:pPr>
            <w:r w:rsidRPr="00D00255">
              <w:t xml:space="preserve">metallised polish </w:t>
            </w:r>
          </w:p>
          <w:p w:rsidR="00000000" w:rsidRPr="00D00255" w:rsidP="00D00255">
            <w:pPr>
              <w:pStyle w:val="ListBullet"/>
            </w:pPr>
            <w:r w:rsidRPr="00D00255">
              <w:t>wax emulations</w:t>
            </w:r>
          </w:p>
          <w:p w:rsidR="00000000" w:rsidRPr="00D00255" w:rsidP="00D00255">
            <w:pPr>
              <w:pStyle w:val="ListBullet"/>
            </w:pPr>
            <w:r w:rsidRPr="00D00255">
              <w:t xml:space="preserve">furniture protection felt pads </w:t>
            </w:r>
          </w:p>
          <w:p w:rsidR="00000000" w:rsidRPr="00D00255" w:rsidP="00D00255">
            <w:pPr>
              <w:pStyle w:val="ListBullet"/>
            </w:pPr>
            <w:r w:rsidRPr="00D00255">
              <w:t>barrier mats</w:t>
            </w:r>
          </w:p>
          <w:p w:rsidR="00000000" w:rsidRPr="00D00255" w:rsidP="00D00255">
            <w:pPr>
              <w:pStyle w:val="ListBullet"/>
            </w:pPr>
            <w:r w:rsidRPr="00D00255">
              <w:t xml:space="preserve">window coverings </w:t>
            </w:r>
          </w:p>
          <w:p w:rsidR="00000000" w:rsidRPr="00D00255" w:rsidP="00D00255">
            <w:pPr>
              <w:pStyle w:val="ListBullet"/>
            </w:pPr>
            <w:r w:rsidRPr="00D00255">
              <w:t xml:space="preserve">wood floor cleaner </w:t>
            </w:r>
          </w:p>
          <w:p w:rsidR="00000000" w:rsidRPr="00D00255" w:rsidP="00D00255">
            <w:pPr>
              <w:pStyle w:val="ListBullet"/>
            </w:pPr>
            <w:r w:rsidRPr="00D00255">
              <w:t xml:space="preserve">antistatic mop </w:t>
            </w:r>
          </w:p>
          <w:p w:rsidR="00000000" w:rsidRPr="00D00255" w:rsidP="00D00255">
            <w:pPr>
              <w:pStyle w:val="ListBullet"/>
            </w:pPr>
            <w:r w:rsidRPr="00D00255">
              <w:t>vacuum cleaner</w:t>
            </w:r>
          </w:p>
          <w:p w:rsidR="00000000" w:rsidP="00D00255">
            <w:pPr>
              <w:pStyle w:val="ListBullet"/>
              <w:rPr>
                <w:lang w:val="en-NZ"/>
              </w:rPr>
            </w:pPr>
            <w:r w:rsidRPr="00D00255">
              <w:t>damp mop</w:t>
            </w:r>
          </w:p>
        </w:tc>
      </w:tr>
      <w:tr w:rsidTr="00D002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0255">
            <w:pPr>
              <w:pStyle w:val="BodyText"/>
              <w:rPr>
                <w:lang w:val="en-NZ"/>
              </w:rPr>
            </w:pPr>
            <w:r w:rsidRPr="00D0025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00255">
            <w:pPr>
              <w:pStyle w:val="ListBullet"/>
              <w:rPr>
                <w:lang w:val="en-NZ"/>
              </w:rPr>
            </w:pPr>
            <w:r w:rsidRPr="00D00255">
              <w:t xml:space="preserve">that prescribed under legislation, regulations and enterprise policies and practices </w:t>
            </w:r>
          </w:p>
        </w:tc>
      </w:tr>
      <w:tr w:rsidTr="00D002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00255" w:rsidP="00D00255">
            <w:pPr>
              <w:pStyle w:val="BodyText"/>
            </w:pPr>
            <w:r w:rsidRPr="00D00255">
              <w:rPr>
                <w:rStyle w:val="SpecialBold"/>
              </w:rPr>
              <w:t>Information and procedures include:</w:t>
            </w:r>
          </w:p>
          <w:p w:rsidR="00000000" w:rsidP="00D0025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00255" w:rsidP="00D00255">
            <w:pPr>
              <w:pStyle w:val="ListBullet"/>
            </w:pPr>
            <w:r w:rsidRPr="00D00255">
              <w:t>workplace procedures relating</w:t>
            </w:r>
            <w:r w:rsidRPr="00D00255">
              <w:t xml:space="preserve"> to the use of tools and equipment </w:t>
            </w:r>
          </w:p>
          <w:p w:rsidR="00000000" w:rsidRPr="00D00255" w:rsidP="00D00255">
            <w:pPr>
              <w:pStyle w:val="ListBullet"/>
            </w:pPr>
            <w:r w:rsidRPr="00D00255">
              <w:t xml:space="preserve">maintenance performance, costs, problems, priorities, solutions, schedules, and completed work </w:t>
            </w:r>
          </w:p>
          <w:p w:rsidR="00000000" w:rsidRPr="00D00255" w:rsidP="00D00255">
            <w:pPr>
              <w:pStyle w:val="ListBullet"/>
            </w:pPr>
            <w:r w:rsidRPr="00D00255">
              <w:t xml:space="preserve">workplace procedures relating to reporting and communication </w:t>
            </w:r>
          </w:p>
          <w:p w:rsidR="00000000" w:rsidRPr="00D00255" w:rsidP="00D00255">
            <w:pPr>
              <w:pStyle w:val="ListBullet"/>
            </w:pPr>
            <w:r w:rsidRPr="00D00255">
              <w:t xml:space="preserve">manufacturer specifications and operational procedures </w:t>
            </w:r>
          </w:p>
        </w:tc>
      </w:tr>
    </w:tbl>
    <w:p w:rsidR="00000000" w:rsidRPr="00D00255" w:rsidP="00D00255">
      <w:pPr>
        <w:pStyle w:val="BodyText"/>
      </w:pPr>
    </w:p>
    <w:p w:rsidR="00000000" w:rsidRPr="00D00255" w:rsidP="00D00255">
      <w:pPr>
        <w:pStyle w:val="AllowPageBreak"/>
      </w:pPr>
    </w:p>
    <w:p w:rsidR="00000000" w:rsidRPr="00D00255" w:rsidP="00D00255">
      <w:pPr>
        <w:pStyle w:val="Heading1"/>
      </w:pPr>
      <w:bookmarkStart w:id="9" w:name="O_636489"/>
      <w:bookmarkEnd w:id="9"/>
      <w:r w:rsidRPr="00D00255">
        <w:t>Unit Mapping Information</w:t>
      </w:r>
    </w:p>
    <w:p w:rsidR="00000000" w:rsidRPr="00D00255" w:rsidP="00D00255">
      <w:pPr>
        <w:pStyle w:val="BodyText"/>
      </w:pPr>
      <w:r w:rsidRPr="00D00255">
        <w:t>Supersedes and is equivalent to LMFFL3513A Maintain timber, laminate and engineered flooring</w:t>
      </w:r>
    </w:p>
    <w:p w:rsidR="00000000" w:rsidRPr="00D00255" w:rsidP="00D00255">
      <w:pPr>
        <w:pStyle w:val="AllowPageBreak"/>
      </w:pPr>
    </w:p>
    <w:p w:rsidR="00000000" w:rsidRPr="00D00255" w:rsidP="00D00255">
      <w:pPr>
        <w:pStyle w:val="Heading1"/>
      </w:pPr>
      <w:bookmarkStart w:id="10" w:name="O_636482"/>
      <w:bookmarkEnd w:id="10"/>
      <w:r w:rsidRPr="00D00255">
        <w:t>Links</w:t>
      </w:r>
    </w:p>
    <w:p w:rsidR="00000000" w:rsidRPr="00D00255" w:rsidP="00D00255">
      <w:pPr>
        <w:pStyle w:val="BodyText"/>
      </w:pPr>
      <w:r w:rsidRPr="00D00255">
        <w:t>Companion Volume implementation guides are found in VETNet - https://vetnet.education.gov.au/Pages/</w:t>
      </w:r>
      <w:r w:rsidRPr="00D00255">
        <w:t>TrainingDocs.aspx?q=0601ab95-583a-4e93-b2d4-cfb27b03ed73</w:t>
      </w:r>
    </w:p>
    <w:p w:rsidR="00000000" w:rsidRPr="00D00255" w:rsidP="00D00255"/>
    <w:sectPr w:rsidSect="00D002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2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255" w:rsidRPr="002F737E" w:rsidP="002F73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2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37E" w:rsidP="00D002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F737E" w:rsidP="00D0025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F737E" w:rsidP="00D002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2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3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0255" w:rsidRPr="002F737E" w:rsidP="002F73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2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37E" w:rsidRPr="002D2AF8" w:rsidP="00D00255">
    <w:pPr>
      <w:pStyle w:val="Header"/>
      <w:framePr w:wrap="around"/>
    </w:pPr>
    <w:r>
      <w:fldChar w:fldCharType="begin"/>
    </w:r>
    <w:r>
      <w:instrText xml:space="preserve"> TITLE   \* MERGEFORMAT </w:instrText>
    </w:r>
    <w:r>
      <w:fldChar w:fldCharType="separate"/>
    </w:r>
    <w:r>
      <w:t>MSFFL3041 Maintain timber, laminate and engineered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2F737E" w:rsidP="00D002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7EC9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56C0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2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0255"/>
    <w:pPr>
      <w:spacing w:before="360" w:after="60"/>
      <w:outlineLvl w:val="0"/>
    </w:pPr>
    <w:rPr>
      <w:sz w:val="32"/>
    </w:rPr>
  </w:style>
  <w:style w:type="paragraph" w:styleId="Heading2">
    <w:name w:val="heading 2"/>
    <w:basedOn w:val="HeadingBase"/>
    <w:next w:val="BodyText"/>
    <w:link w:val="Heading2Char"/>
    <w:qFormat/>
    <w:rsid w:val="00D00255"/>
    <w:pPr>
      <w:keepLines/>
      <w:spacing w:before="240" w:after="120"/>
      <w:outlineLvl w:val="1"/>
    </w:pPr>
    <w:rPr>
      <w:sz w:val="28"/>
      <w:szCs w:val="40"/>
    </w:rPr>
  </w:style>
  <w:style w:type="paragraph" w:styleId="Heading3">
    <w:name w:val="heading 3"/>
    <w:basedOn w:val="HeadingBase"/>
    <w:next w:val="BodyText"/>
    <w:link w:val="Heading3Char"/>
    <w:qFormat/>
    <w:rsid w:val="00D00255"/>
    <w:pPr>
      <w:spacing w:before="180" w:after="120"/>
      <w:outlineLvl w:val="2"/>
    </w:pPr>
    <w:rPr>
      <w:spacing w:val="-10"/>
      <w:kern w:val="32"/>
    </w:rPr>
  </w:style>
  <w:style w:type="paragraph" w:styleId="Heading4">
    <w:name w:val="heading 4"/>
    <w:basedOn w:val="HeadingBase"/>
    <w:next w:val="BodyText"/>
    <w:link w:val="Heading4Char"/>
    <w:qFormat/>
    <w:rsid w:val="00D00255"/>
    <w:pPr>
      <w:spacing w:before="160" w:after="120"/>
      <w:outlineLvl w:val="3"/>
    </w:pPr>
    <w:rPr>
      <w:sz w:val="22"/>
    </w:rPr>
  </w:style>
  <w:style w:type="paragraph" w:styleId="Heading5">
    <w:name w:val="heading 5"/>
    <w:basedOn w:val="HeadingBase"/>
    <w:next w:val="Normal"/>
    <w:link w:val="Heading5Char"/>
    <w:qFormat/>
    <w:rsid w:val="00D00255"/>
    <w:pPr>
      <w:spacing w:before="80"/>
      <w:outlineLvl w:val="4"/>
    </w:pPr>
    <w:rPr>
      <w:color w:val="918585"/>
      <w:sz w:val="20"/>
    </w:rPr>
  </w:style>
  <w:style w:type="paragraph" w:styleId="Heading6">
    <w:name w:val="heading 6"/>
    <w:basedOn w:val="HeadingBase"/>
    <w:next w:val="Normal"/>
    <w:link w:val="Heading6Char"/>
    <w:qFormat/>
    <w:rsid w:val="00D00255"/>
    <w:pPr>
      <w:spacing w:before="60"/>
      <w:outlineLvl w:val="5"/>
    </w:pPr>
    <w:rPr>
      <w:color w:val="918585"/>
      <w:sz w:val="20"/>
    </w:rPr>
  </w:style>
  <w:style w:type="paragraph" w:styleId="Heading7">
    <w:name w:val="heading 7"/>
    <w:basedOn w:val="Normal"/>
    <w:next w:val="Normal"/>
    <w:link w:val="Heading7Char"/>
    <w:qFormat/>
    <w:rsid w:val="00D00255"/>
    <w:pPr>
      <w:ind w:left="720"/>
      <w:outlineLvl w:val="6"/>
    </w:pPr>
    <w:rPr>
      <w:i/>
    </w:rPr>
  </w:style>
  <w:style w:type="paragraph" w:styleId="Heading8">
    <w:name w:val="heading 8"/>
    <w:basedOn w:val="Normal"/>
    <w:next w:val="Normal"/>
    <w:link w:val="Heading8Char"/>
    <w:qFormat/>
    <w:rsid w:val="00D00255"/>
    <w:pPr>
      <w:ind w:left="720"/>
      <w:outlineLvl w:val="7"/>
    </w:pPr>
    <w:rPr>
      <w:i/>
    </w:rPr>
  </w:style>
  <w:style w:type="paragraph" w:styleId="Heading9">
    <w:name w:val="heading 9"/>
    <w:basedOn w:val="Normal"/>
    <w:next w:val="Normal"/>
    <w:link w:val="Heading9Char"/>
    <w:qFormat/>
    <w:rsid w:val="00D00255"/>
    <w:pPr>
      <w:ind w:left="720"/>
      <w:outlineLvl w:val="8"/>
    </w:pPr>
    <w:rPr>
      <w:i/>
    </w:rPr>
  </w:style>
  <w:style w:type="character" w:default="1" w:styleId="DefaultParagraphFont">
    <w:name w:val="Default Paragraph Font"/>
    <w:uiPriority w:val="1"/>
    <w:unhideWhenUsed/>
    <w:rsid w:val="00D002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255"/>
  </w:style>
  <w:style w:type="character" w:customStyle="1" w:styleId="Heading1Char">
    <w:name w:val="Heading 1 Char"/>
    <w:basedOn w:val="DefaultParagraphFont"/>
    <w:link w:val="Heading1"/>
    <w:rsid w:val="00D00255"/>
    <w:rPr>
      <w:rFonts w:ascii="Times New Roman" w:eastAsia="Times New Roman" w:hAnsi="Times New Roman" w:cs="Times New Roman"/>
      <w:b/>
      <w:sz w:val="32"/>
      <w:szCs w:val="20"/>
      <w:lang w:eastAsia="en-US"/>
    </w:rPr>
  </w:style>
  <w:style w:type="paragraph" w:styleId="BodyText">
    <w:name w:val="Body Text"/>
    <w:basedOn w:val="Normal"/>
    <w:link w:val="BodyTextChar"/>
    <w:rsid w:val="00D002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0255"/>
    <w:rPr>
      <w:rFonts w:ascii="Times New Roman" w:eastAsia="Times New Roman" w:hAnsi="Times New Roman" w:cs="Times New Roman"/>
      <w:sz w:val="24"/>
      <w:lang w:eastAsia="en-US"/>
    </w:rPr>
  </w:style>
  <w:style w:type="paragraph" w:styleId="ListBullet">
    <w:name w:val="List Bullet"/>
    <w:basedOn w:val="List"/>
    <w:rsid w:val="00D00255"/>
    <w:pPr>
      <w:numPr>
        <w:numId w:val="12"/>
      </w:numPr>
      <w:tabs>
        <w:tab w:val="clear" w:pos="340"/>
      </w:tabs>
      <w:spacing w:before="40" w:after="40"/>
    </w:pPr>
  </w:style>
  <w:style w:type="character" w:customStyle="1" w:styleId="SpecialBold">
    <w:name w:val="Special Bold"/>
    <w:basedOn w:val="DefaultParagraphFont"/>
    <w:rsid w:val="00D00255"/>
    <w:rPr>
      <w:b/>
      <w:spacing w:val="0"/>
    </w:rPr>
  </w:style>
  <w:style w:type="paragraph" w:customStyle="1" w:styleId="SuperHeading">
    <w:name w:val="SuperHeading"/>
    <w:basedOn w:val="Normal"/>
    <w:rsid w:val="00D00255"/>
    <w:pPr>
      <w:spacing w:before="240" w:after="120"/>
      <w:outlineLvl w:val="0"/>
    </w:pPr>
    <w:rPr>
      <w:rFonts w:ascii="Times New Roman" w:hAnsi="Times New Roman"/>
      <w:b/>
      <w:sz w:val="32"/>
    </w:rPr>
  </w:style>
  <w:style w:type="paragraph" w:customStyle="1" w:styleId="AllowPageBreak">
    <w:name w:val="AllowPageBreak"/>
    <w:rsid w:val="00D002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02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2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2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2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2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2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02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0255"/>
    <w:rPr>
      <w:rFonts w:ascii="Courier New" w:eastAsia="Times New Roman" w:hAnsi="Courier New" w:cs="Times New Roman"/>
      <w:i/>
      <w:szCs w:val="20"/>
      <w:lang w:eastAsia="en-US"/>
    </w:rPr>
  </w:style>
  <w:style w:type="paragraph" w:customStyle="1" w:styleId="HeadingBase">
    <w:name w:val="Heading Base"/>
    <w:rsid w:val="00D002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255"/>
    <w:pPr>
      <w:tabs>
        <w:tab w:val="right" w:leader="dot" w:pos="9072"/>
      </w:tabs>
      <w:ind w:left="567"/>
    </w:pPr>
    <w:rPr>
      <w:szCs w:val="22"/>
    </w:rPr>
  </w:style>
  <w:style w:type="paragraph" w:customStyle="1" w:styleId="TOCBase">
    <w:name w:val="TOC Base"/>
    <w:rsid w:val="00D002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255"/>
    <w:pPr>
      <w:tabs>
        <w:tab w:val="right" w:leader="dot" w:pos="9072"/>
      </w:tabs>
      <w:spacing w:before="40" w:after="40"/>
      <w:ind w:left="284"/>
    </w:pPr>
    <w:rPr>
      <w:rFonts w:ascii="Times New Roman" w:hAnsi="Times New Roman"/>
    </w:rPr>
  </w:style>
  <w:style w:type="paragraph" w:styleId="TOC1">
    <w:name w:val="toc 1"/>
    <w:basedOn w:val="TOCBase"/>
    <w:next w:val="Normal"/>
    <w:rsid w:val="00D002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02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255"/>
    <w:rPr>
      <w:rFonts w:ascii="Times New Roman" w:eastAsia="Times New Roman" w:hAnsi="Times New Roman" w:cs="Times New Roman"/>
      <w:sz w:val="16"/>
      <w:lang w:eastAsia="en-US"/>
    </w:rPr>
  </w:style>
  <w:style w:type="paragraph" w:styleId="Title">
    <w:name w:val="Title"/>
    <w:basedOn w:val="HeadingBase"/>
    <w:link w:val="TitleChar"/>
    <w:qFormat/>
    <w:rsid w:val="00D00255"/>
    <w:pPr>
      <w:spacing w:before="5040"/>
      <w:jc w:val="center"/>
    </w:pPr>
    <w:rPr>
      <w:sz w:val="48"/>
      <w:szCs w:val="72"/>
      <w:lang w:val="en-US"/>
    </w:rPr>
  </w:style>
  <w:style w:type="character" w:customStyle="1" w:styleId="TitleChar">
    <w:name w:val="Title Char"/>
    <w:basedOn w:val="DefaultParagraphFont"/>
    <w:link w:val="Title"/>
    <w:rsid w:val="00D002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255"/>
    <w:pPr>
      <w:tabs>
        <w:tab w:val="left" w:pos="3600"/>
        <w:tab w:val="left" w:pos="3958"/>
      </w:tabs>
    </w:pPr>
  </w:style>
  <w:style w:type="paragraph" w:styleId="List">
    <w:name w:val="List"/>
    <w:basedOn w:val="BodyText"/>
    <w:next w:val="BodyText"/>
    <w:rsid w:val="00D00255"/>
    <w:pPr>
      <w:tabs>
        <w:tab w:val="left" w:pos="340"/>
      </w:tabs>
      <w:spacing w:before="60" w:after="60"/>
      <w:ind w:left="340" w:hanging="340"/>
    </w:pPr>
  </w:style>
  <w:style w:type="paragraph" w:customStyle="1" w:styleId="Note">
    <w:name w:val="Note"/>
    <w:basedOn w:val="BodyText"/>
    <w:rsid w:val="00D002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0255"/>
    <w:pPr>
      <w:framePr w:wrap="auto" w:hAnchor="text" w:y="6049"/>
    </w:pPr>
    <w:rPr>
      <w:color w:val="000000"/>
      <w:sz w:val="40"/>
    </w:rPr>
  </w:style>
  <w:style w:type="paragraph" w:customStyle="1" w:styleId="TOCTitle">
    <w:name w:val="TOCTitle"/>
    <w:basedOn w:val="Heading1"/>
    <w:rsid w:val="00D00255"/>
    <w:pPr>
      <w:spacing w:after="240"/>
      <w:jc w:val="center"/>
      <w:outlineLvl w:val="9"/>
    </w:pPr>
    <w:rPr>
      <w:caps/>
    </w:rPr>
  </w:style>
  <w:style w:type="paragraph" w:customStyle="1" w:styleId="Version">
    <w:name w:val="Version"/>
    <w:rsid w:val="00D002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0255"/>
    <w:pPr>
      <w:numPr>
        <w:numId w:val="13"/>
      </w:numPr>
      <w:tabs>
        <w:tab w:val="clear" w:pos="680"/>
      </w:tabs>
    </w:pPr>
  </w:style>
  <w:style w:type="paragraph" w:styleId="Index1">
    <w:name w:val="index 1"/>
    <w:basedOn w:val="Normal"/>
    <w:next w:val="Normal"/>
    <w:semiHidden/>
    <w:rsid w:val="00D00255"/>
    <w:pPr>
      <w:keepNext w:val="0"/>
      <w:tabs>
        <w:tab w:val="right" w:pos="4176"/>
      </w:tabs>
      <w:ind w:left="198" w:hanging="198"/>
    </w:pPr>
    <w:rPr>
      <w:rFonts w:ascii="Garamond" w:hAnsi="Garamond"/>
    </w:rPr>
  </w:style>
  <w:style w:type="paragraph" w:styleId="IndexHeading">
    <w:name w:val="index heading"/>
    <w:basedOn w:val="Normal"/>
    <w:next w:val="Index1"/>
    <w:semiHidden/>
    <w:rsid w:val="00D00255"/>
    <w:pPr>
      <w:spacing w:before="120" w:after="120"/>
    </w:pPr>
    <w:rPr>
      <w:rFonts w:ascii="Arial" w:hAnsi="Arial"/>
      <w:b/>
      <w:color w:val="918585"/>
      <w:sz w:val="24"/>
    </w:rPr>
  </w:style>
  <w:style w:type="paragraph" w:styleId="Header">
    <w:name w:val="header"/>
    <w:basedOn w:val="Normal"/>
    <w:link w:val="HeaderChar"/>
    <w:rsid w:val="00D002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255"/>
    <w:rPr>
      <w:rFonts w:ascii="Times New Roman" w:eastAsia="Times New Roman" w:hAnsi="Times New Roman" w:cs="Times New Roman"/>
      <w:sz w:val="16"/>
      <w:szCs w:val="20"/>
      <w:lang w:val="en-GB" w:eastAsia="en-US"/>
    </w:rPr>
  </w:style>
  <w:style w:type="paragraph" w:customStyle="1" w:styleId="Chapter">
    <w:name w:val="Chapter"/>
    <w:basedOn w:val="Normal"/>
    <w:rsid w:val="00D00255"/>
    <w:pPr>
      <w:spacing w:before="240"/>
    </w:pPr>
    <w:rPr>
      <w:rFonts w:ascii="Times New Roman" w:hAnsi="Times New Roman"/>
      <w:smallCaps/>
      <w:spacing w:val="80"/>
      <w:sz w:val="28"/>
    </w:rPr>
  </w:style>
  <w:style w:type="paragraph" w:customStyle="1" w:styleId="InChapter">
    <w:name w:val="InChapter"/>
    <w:basedOn w:val="Heading3"/>
    <w:rsid w:val="00D00255"/>
    <w:pPr>
      <w:spacing w:after="240"/>
      <w:outlineLvl w:val="9"/>
    </w:pPr>
    <w:rPr>
      <w:noProof/>
    </w:rPr>
  </w:style>
  <w:style w:type="paragraph" w:styleId="Index2">
    <w:name w:val="index 2"/>
    <w:basedOn w:val="Normal"/>
    <w:next w:val="Normal"/>
    <w:semiHidden/>
    <w:rsid w:val="00D00255"/>
    <w:pPr>
      <w:tabs>
        <w:tab w:val="right" w:pos="4176"/>
      </w:tabs>
      <w:ind w:left="568" w:hanging="284"/>
    </w:pPr>
    <w:rPr>
      <w:rFonts w:ascii="Garamond" w:hAnsi="Garamond"/>
    </w:rPr>
  </w:style>
  <w:style w:type="paragraph" w:customStyle="1" w:styleId="Byline">
    <w:name w:val="Byline"/>
    <w:rsid w:val="00D002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255"/>
    <w:pPr>
      <w:tabs>
        <w:tab w:val="clear" w:pos="3600"/>
        <w:tab w:val="clear" w:pos="3958"/>
      </w:tabs>
      <w:jc w:val="right"/>
    </w:pPr>
  </w:style>
  <w:style w:type="character" w:styleId="Emphasis">
    <w:name w:val="Emphasis"/>
    <w:basedOn w:val="DefaultParagraphFont"/>
    <w:qFormat/>
    <w:rsid w:val="00D00255"/>
    <w:rPr>
      <w:i/>
    </w:rPr>
  </w:style>
  <w:style w:type="paragraph" w:styleId="Caption">
    <w:name w:val="caption"/>
    <w:basedOn w:val="BodyText"/>
    <w:next w:val="Normal"/>
    <w:qFormat/>
    <w:rsid w:val="00D00255"/>
    <w:pPr>
      <w:framePr w:w="2268" w:hSpace="181" w:vSpace="181" w:wrap="around" w:vAnchor="text" w:hAnchor="page" w:x="1135" w:y="285" w:anchorLock="1"/>
    </w:pPr>
    <w:rPr>
      <w:i/>
    </w:rPr>
  </w:style>
  <w:style w:type="paragraph" w:customStyle="1" w:styleId="MiniTOCTitle">
    <w:name w:val="MiniTOCTitle"/>
    <w:basedOn w:val="Heading4"/>
    <w:rsid w:val="00D00255"/>
    <w:pPr>
      <w:spacing w:before="240"/>
      <w:outlineLvl w:val="9"/>
    </w:pPr>
    <w:rPr>
      <w:noProof/>
      <w:sz w:val="24"/>
    </w:rPr>
  </w:style>
  <w:style w:type="paragraph" w:customStyle="1" w:styleId="MiniTOCItem">
    <w:name w:val="MiniTOCItem"/>
    <w:basedOn w:val="ListBullet"/>
    <w:rsid w:val="00D00255"/>
    <w:pPr>
      <w:numPr>
        <w:numId w:val="0"/>
      </w:numPr>
      <w:tabs>
        <w:tab w:val="right" w:leader="dot" w:pos="6521"/>
      </w:tabs>
      <w:spacing w:before="0" w:after="0"/>
    </w:pPr>
  </w:style>
  <w:style w:type="paragraph" w:customStyle="1" w:styleId="TOFTitle">
    <w:name w:val="TOFTitle"/>
    <w:basedOn w:val="TOCTitle"/>
    <w:rsid w:val="00D00255"/>
  </w:style>
  <w:style w:type="paragraph" w:styleId="TableofFigures">
    <w:name w:val="table of figures"/>
    <w:basedOn w:val="Normal"/>
    <w:next w:val="Normal"/>
    <w:semiHidden/>
    <w:rsid w:val="00D00255"/>
    <w:pPr>
      <w:tabs>
        <w:tab w:val="right" w:leader="dot" w:pos="9072"/>
      </w:tabs>
      <w:ind w:left="970" w:hanging="403"/>
    </w:pPr>
    <w:rPr>
      <w:rFonts w:ascii="Times New Roman" w:hAnsi="Times New Roman"/>
      <w:b/>
    </w:rPr>
  </w:style>
  <w:style w:type="paragraph" w:styleId="ListNumber">
    <w:name w:val="List Number"/>
    <w:basedOn w:val="List"/>
    <w:rsid w:val="00D00255"/>
    <w:pPr>
      <w:numPr>
        <w:numId w:val="10"/>
      </w:numPr>
    </w:pPr>
  </w:style>
  <w:style w:type="character" w:customStyle="1" w:styleId="WingdingSymbols">
    <w:name w:val="Wingding Symbols"/>
    <w:rsid w:val="00D00255"/>
    <w:rPr>
      <w:rFonts w:ascii="Wingdings" w:hAnsi="Wingdings"/>
    </w:rPr>
  </w:style>
  <w:style w:type="paragraph" w:customStyle="1" w:styleId="TableHeading">
    <w:name w:val="Table Heading"/>
    <w:basedOn w:val="HeadingBase"/>
    <w:rsid w:val="00D00255"/>
    <w:pPr>
      <w:keepLines/>
      <w:pBdr>
        <w:bottom w:val="single" w:sz="6" w:space="1" w:color="918585"/>
      </w:pBdr>
      <w:spacing w:before="240"/>
    </w:pPr>
  </w:style>
  <w:style w:type="character" w:customStyle="1" w:styleId="HotSpot">
    <w:name w:val="HotSpot"/>
    <w:rsid w:val="00D00255"/>
    <w:rPr>
      <w:color w:val="0033CC"/>
      <w:u w:val="none"/>
    </w:rPr>
  </w:style>
  <w:style w:type="paragraph" w:customStyle="1" w:styleId="BodyTextRight">
    <w:name w:val="Body Text Right"/>
    <w:basedOn w:val="BodyText"/>
    <w:rsid w:val="00D00255"/>
    <w:pPr>
      <w:spacing w:before="0" w:after="0"/>
      <w:jc w:val="right"/>
    </w:pPr>
  </w:style>
  <w:style w:type="paragraph" w:styleId="Index3">
    <w:name w:val="index 3"/>
    <w:basedOn w:val="ListNumber2"/>
    <w:next w:val="Normal"/>
    <w:semiHidden/>
    <w:rsid w:val="00D00255"/>
    <w:pPr>
      <w:numPr>
        <w:numId w:val="0"/>
      </w:numPr>
      <w:tabs>
        <w:tab w:val="right" w:leader="dot" w:pos="4176"/>
      </w:tabs>
    </w:pPr>
  </w:style>
  <w:style w:type="paragraph" w:styleId="ListNumber2">
    <w:name w:val="List Number 2"/>
    <w:basedOn w:val="List2"/>
    <w:rsid w:val="00D00255"/>
    <w:pPr>
      <w:numPr>
        <w:numId w:val="9"/>
      </w:numPr>
      <w:tabs>
        <w:tab w:val="clear" w:pos="1060"/>
      </w:tabs>
    </w:pPr>
  </w:style>
  <w:style w:type="paragraph" w:customStyle="1" w:styleId="MarginNote">
    <w:name w:val="Margin Note"/>
    <w:basedOn w:val="BodyText"/>
    <w:rsid w:val="00D002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2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2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0255"/>
    <w:rPr>
      <w:sz w:val="32"/>
    </w:rPr>
  </w:style>
  <w:style w:type="paragraph" w:customStyle="1" w:styleId="HeadingProcedure">
    <w:name w:val="Heading Procedure"/>
    <w:basedOn w:val="HeadingBase"/>
    <w:next w:val="Normal"/>
    <w:rsid w:val="00D00255"/>
    <w:pPr>
      <w:tabs>
        <w:tab w:val="left" w:pos="0"/>
      </w:tabs>
      <w:spacing w:before="120" w:after="60"/>
    </w:pPr>
    <w:rPr>
      <w:i/>
      <w:color w:val="918585"/>
      <w:sz w:val="22"/>
    </w:rPr>
  </w:style>
  <w:style w:type="paragraph" w:customStyle="1" w:styleId="TableBodyText">
    <w:name w:val="Table Body Text"/>
    <w:basedOn w:val="BodyText"/>
    <w:rsid w:val="00D00255"/>
    <w:pPr>
      <w:spacing w:before="60" w:after="60"/>
    </w:pPr>
  </w:style>
  <w:style w:type="paragraph" w:styleId="ListContinue">
    <w:name w:val="List Continue"/>
    <w:basedOn w:val="List"/>
    <w:rsid w:val="00D00255"/>
    <w:pPr>
      <w:ind w:firstLine="0"/>
    </w:pPr>
  </w:style>
  <w:style w:type="paragraph" w:customStyle="1" w:styleId="ListNote">
    <w:name w:val="List Note"/>
    <w:basedOn w:val="List"/>
    <w:rsid w:val="00D00255"/>
    <w:pPr>
      <w:pBdr>
        <w:top w:val="single" w:sz="6" w:space="2" w:color="918585"/>
        <w:bottom w:val="single" w:sz="6" w:space="2" w:color="918585"/>
      </w:pBdr>
      <w:tabs>
        <w:tab w:val="left" w:pos="1021"/>
      </w:tabs>
      <w:ind w:firstLine="0"/>
    </w:pPr>
  </w:style>
  <w:style w:type="paragraph" w:customStyle="1" w:styleId="Warning">
    <w:name w:val="Warning"/>
    <w:basedOn w:val="BodyText"/>
    <w:rsid w:val="00D00255"/>
    <w:pPr>
      <w:shd w:val="clear" w:color="auto" w:fill="D9D9D9"/>
      <w:tabs>
        <w:tab w:val="left" w:pos="992"/>
      </w:tabs>
      <w:ind w:left="119" w:right="119"/>
    </w:pPr>
    <w:rPr>
      <w:sz w:val="20"/>
    </w:rPr>
  </w:style>
  <w:style w:type="paragraph" w:customStyle="1" w:styleId="MarginIcons">
    <w:name w:val="Margin Icons"/>
    <w:basedOn w:val="BodyText"/>
    <w:rsid w:val="00D002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255"/>
    <w:rPr>
      <w:rFonts w:ascii="Courier New" w:hAnsi="Courier New"/>
    </w:rPr>
  </w:style>
  <w:style w:type="paragraph" w:customStyle="1" w:styleId="NoteBullet">
    <w:name w:val="Note Bullet"/>
    <w:basedOn w:val="Note"/>
    <w:rsid w:val="00D00255"/>
    <w:pPr>
      <w:tabs>
        <w:tab w:val="clear" w:pos="680"/>
      </w:tabs>
      <w:spacing w:before="60" w:after="60"/>
    </w:pPr>
  </w:style>
  <w:style w:type="paragraph" w:customStyle="1" w:styleId="SubHeading2">
    <w:name w:val="SubHeading2"/>
    <w:basedOn w:val="HeadingBase"/>
    <w:rsid w:val="00D00255"/>
    <w:pPr>
      <w:spacing w:before="240" w:after="60"/>
    </w:pPr>
    <w:rPr>
      <w:sz w:val="20"/>
    </w:rPr>
  </w:style>
  <w:style w:type="paragraph" w:customStyle="1" w:styleId="SubHeading1">
    <w:name w:val="SubHeading1"/>
    <w:basedOn w:val="HeadingBase"/>
    <w:rsid w:val="00D00255"/>
    <w:pPr>
      <w:spacing w:before="240" w:after="60"/>
    </w:pPr>
    <w:rPr>
      <w:color w:val="918585"/>
      <w:sz w:val="22"/>
    </w:rPr>
  </w:style>
  <w:style w:type="paragraph" w:customStyle="1" w:styleId="SideHeading">
    <w:name w:val="Side Heading"/>
    <w:basedOn w:val="HeadingBase"/>
    <w:rsid w:val="00D002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255"/>
    <w:pPr>
      <w:tabs>
        <w:tab w:val="num" w:pos="360"/>
      </w:tabs>
    </w:pPr>
  </w:style>
  <w:style w:type="paragraph" w:styleId="PlainText">
    <w:name w:val="Plain Text"/>
    <w:basedOn w:val="Normal"/>
    <w:link w:val="PlainTextChar"/>
    <w:rsid w:val="00D00255"/>
    <w:rPr>
      <w:sz w:val="20"/>
    </w:rPr>
  </w:style>
  <w:style w:type="character" w:customStyle="1" w:styleId="PlainTextChar">
    <w:name w:val="Plain Text Char"/>
    <w:basedOn w:val="DefaultParagraphFont"/>
    <w:link w:val="PlainText"/>
    <w:rsid w:val="00D00255"/>
    <w:rPr>
      <w:rFonts w:ascii="Courier New" w:eastAsia="Times New Roman" w:hAnsi="Courier New" w:cs="Times New Roman"/>
      <w:sz w:val="20"/>
      <w:szCs w:val="20"/>
      <w:lang w:eastAsia="en-US"/>
    </w:rPr>
  </w:style>
  <w:style w:type="character" w:customStyle="1" w:styleId="MenuOption">
    <w:name w:val="Menu Option"/>
    <w:basedOn w:val="DefaultParagraphFont"/>
    <w:rsid w:val="00D00255"/>
    <w:rPr>
      <w:b/>
      <w:smallCaps/>
    </w:rPr>
  </w:style>
  <w:style w:type="paragraph" w:customStyle="1" w:styleId="TableListNumber">
    <w:name w:val="Table List Number"/>
    <w:basedOn w:val="ListNumber"/>
    <w:rsid w:val="00D00255"/>
    <w:pPr>
      <w:numPr>
        <w:numId w:val="0"/>
      </w:numPr>
    </w:pPr>
  </w:style>
  <w:style w:type="paragraph" w:styleId="TOC4">
    <w:name w:val="toc 4"/>
    <w:basedOn w:val="TOCBase"/>
    <w:next w:val="Normal"/>
    <w:semiHidden/>
    <w:rsid w:val="00D00255"/>
    <w:pPr>
      <w:tabs>
        <w:tab w:val="right" w:leader="dot" w:pos="9071"/>
      </w:tabs>
      <w:ind w:left="1701"/>
    </w:pPr>
  </w:style>
  <w:style w:type="paragraph" w:customStyle="1" w:styleId="ListAlpha">
    <w:name w:val="List Alpha"/>
    <w:basedOn w:val="List"/>
    <w:rsid w:val="00D00255"/>
    <w:pPr>
      <w:numPr>
        <w:numId w:val="8"/>
      </w:numPr>
    </w:pPr>
  </w:style>
  <w:style w:type="paragraph" w:customStyle="1" w:styleId="ListAlpha2">
    <w:name w:val="List Alpha 2"/>
    <w:basedOn w:val="List2"/>
    <w:rsid w:val="00D00255"/>
    <w:pPr>
      <w:numPr>
        <w:numId w:val="7"/>
      </w:numPr>
    </w:pPr>
  </w:style>
  <w:style w:type="paragraph" w:styleId="List2">
    <w:name w:val="List 2"/>
    <w:basedOn w:val="BodyText"/>
    <w:rsid w:val="00D00255"/>
    <w:pPr>
      <w:tabs>
        <w:tab w:val="left" w:pos="680"/>
      </w:tabs>
      <w:spacing w:before="60" w:after="60"/>
      <w:ind w:left="680" w:hanging="340"/>
    </w:pPr>
  </w:style>
  <w:style w:type="paragraph" w:styleId="List3">
    <w:name w:val="List 3"/>
    <w:basedOn w:val="BodyText"/>
    <w:rsid w:val="00D00255"/>
    <w:pPr>
      <w:tabs>
        <w:tab w:val="left" w:pos="1021"/>
      </w:tabs>
      <w:spacing w:before="60" w:after="60"/>
      <w:ind w:left="1020" w:hanging="340"/>
    </w:pPr>
  </w:style>
  <w:style w:type="paragraph" w:styleId="List4">
    <w:name w:val="List 4"/>
    <w:basedOn w:val="BodyText"/>
    <w:rsid w:val="00D00255"/>
    <w:pPr>
      <w:tabs>
        <w:tab w:val="left" w:pos="1361"/>
      </w:tabs>
      <w:spacing w:before="60" w:after="60"/>
      <w:ind w:left="1361" w:hanging="340"/>
    </w:pPr>
  </w:style>
  <w:style w:type="paragraph" w:styleId="List5">
    <w:name w:val="List 5"/>
    <w:basedOn w:val="BodyText"/>
    <w:rsid w:val="00D00255"/>
    <w:pPr>
      <w:tabs>
        <w:tab w:val="left" w:pos="1701"/>
      </w:tabs>
      <w:spacing w:before="60" w:after="60"/>
      <w:ind w:left="1701" w:hanging="340"/>
    </w:pPr>
  </w:style>
  <w:style w:type="paragraph" w:styleId="ListBullet3">
    <w:name w:val="List Bullet 3"/>
    <w:basedOn w:val="List3"/>
    <w:rsid w:val="00D00255"/>
    <w:pPr>
      <w:numPr>
        <w:numId w:val="14"/>
      </w:numPr>
      <w:tabs>
        <w:tab w:val="clear" w:pos="1021"/>
      </w:tabs>
      <w:ind w:left="1037" w:hanging="357"/>
    </w:pPr>
  </w:style>
  <w:style w:type="paragraph" w:styleId="ListBullet4">
    <w:name w:val="List Bullet 4"/>
    <w:basedOn w:val="List4"/>
    <w:rsid w:val="00D00255"/>
    <w:pPr>
      <w:numPr>
        <w:numId w:val="2"/>
      </w:numPr>
      <w:tabs>
        <w:tab w:val="clear" w:pos="1361"/>
      </w:tabs>
    </w:pPr>
  </w:style>
  <w:style w:type="paragraph" w:styleId="ListBullet5">
    <w:name w:val="List Bullet 5"/>
    <w:basedOn w:val="List5"/>
    <w:rsid w:val="00D00255"/>
    <w:pPr>
      <w:numPr>
        <w:numId w:val="3"/>
      </w:numPr>
    </w:pPr>
  </w:style>
  <w:style w:type="paragraph" w:styleId="ListContinue2">
    <w:name w:val="List Continue 2"/>
    <w:basedOn w:val="List2"/>
    <w:rsid w:val="00D00255"/>
    <w:pPr>
      <w:ind w:firstLine="0"/>
    </w:pPr>
  </w:style>
  <w:style w:type="paragraph" w:styleId="ListContinue3">
    <w:name w:val="List Continue 3"/>
    <w:basedOn w:val="List3"/>
    <w:rsid w:val="00D00255"/>
    <w:pPr>
      <w:ind w:left="1021" w:firstLine="0"/>
    </w:pPr>
  </w:style>
  <w:style w:type="paragraph" w:styleId="ListContinue4">
    <w:name w:val="List Continue 4"/>
    <w:basedOn w:val="List4"/>
    <w:rsid w:val="00D00255"/>
    <w:pPr>
      <w:ind w:firstLine="0"/>
    </w:pPr>
  </w:style>
  <w:style w:type="paragraph" w:styleId="ListContinue5">
    <w:name w:val="List Continue 5"/>
    <w:basedOn w:val="List5"/>
    <w:rsid w:val="00D00255"/>
    <w:pPr>
      <w:ind w:firstLine="0"/>
    </w:pPr>
  </w:style>
  <w:style w:type="paragraph" w:styleId="ListNumber3">
    <w:name w:val="List Number 3"/>
    <w:basedOn w:val="List3"/>
    <w:rsid w:val="00D00255"/>
    <w:pPr>
      <w:numPr>
        <w:numId w:val="4"/>
      </w:numPr>
    </w:pPr>
  </w:style>
  <w:style w:type="paragraph" w:styleId="ListNumber4">
    <w:name w:val="List Number 4"/>
    <w:basedOn w:val="List4"/>
    <w:rsid w:val="00D00255"/>
    <w:pPr>
      <w:numPr>
        <w:numId w:val="5"/>
      </w:numPr>
    </w:pPr>
  </w:style>
  <w:style w:type="paragraph" w:styleId="ListNumber5">
    <w:name w:val="List Number 5"/>
    <w:basedOn w:val="List5"/>
    <w:rsid w:val="00D00255"/>
    <w:pPr>
      <w:numPr>
        <w:numId w:val="6"/>
      </w:numPr>
    </w:pPr>
  </w:style>
  <w:style w:type="paragraph" w:styleId="BlockText">
    <w:name w:val="Block Text"/>
    <w:basedOn w:val="Normal"/>
    <w:rsid w:val="00D00255"/>
    <w:pPr>
      <w:spacing w:after="120"/>
      <w:ind w:left="1440" w:right="1440"/>
    </w:pPr>
  </w:style>
  <w:style w:type="character" w:customStyle="1" w:styleId="Subscript">
    <w:name w:val="Subscript"/>
    <w:basedOn w:val="DefaultParagraphFont"/>
    <w:rsid w:val="00D00255"/>
    <w:rPr>
      <w:sz w:val="16"/>
      <w:vertAlign w:val="subscript"/>
    </w:rPr>
  </w:style>
  <w:style w:type="character" w:customStyle="1" w:styleId="Superscript">
    <w:name w:val="Superscript"/>
    <w:basedOn w:val="DefaultParagraphFont"/>
    <w:rsid w:val="00D00255"/>
    <w:rPr>
      <w:sz w:val="16"/>
      <w:vertAlign w:val="superscript"/>
    </w:rPr>
  </w:style>
  <w:style w:type="character" w:customStyle="1" w:styleId="Symbols">
    <w:name w:val="Symbols"/>
    <w:basedOn w:val="DefaultParagraphFont"/>
    <w:rsid w:val="00D00255"/>
    <w:rPr>
      <w:rFonts w:ascii="Symbol" w:hAnsi="Symbol"/>
    </w:rPr>
  </w:style>
  <w:style w:type="character" w:customStyle="1" w:styleId="MenuOptions">
    <w:name w:val="Menu Options"/>
    <w:basedOn w:val="DefaultParagraphFont"/>
    <w:rsid w:val="00D00255"/>
    <w:rPr>
      <w:rFonts w:ascii="Arial Narrow" w:hAnsi="Arial Narrow"/>
      <w:smallCaps/>
    </w:rPr>
  </w:style>
  <w:style w:type="character" w:customStyle="1" w:styleId="Buttons">
    <w:name w:val="Buttons"/>
    <w:basedOn w:val="DefaultParagraphFont"/>
    <w:rsid w:val="00D00255"/>
    <w:rPr>
      <w:b/>
    </w:rPr>
  </w:style>
  <w:style w:type="character" w:customStyle="1" w:styleId="Underlined">
    <w:name w:val="Underlined"/>
    <w:basedOn w:val="DefaultParagraphFont"/>
    <w:rsid w:val="00D00255"/>
    <w:rPr>
      <w:u w:val="single"/>
    </w:rPr>
  </w:style>
  <w:style w:type="paragraph" w:customStyle="1" w:styleId="TableBodyTextRight">
    <w:name w:val="Table Body Text Right"/>
    <w:basedOn w:val="TableBodyText"/>
    <w:rsid w:val="00D00255"/>
    <w:pPr>
      <w:widowControl w:val="0"/>
      <w:autoSpaceDE w:val="0"/>
      <w:autoSpaceDN w:val="0"/>
      <w:adjustRightInd w:val="0"/>
      <w:jc w:val="right"/>
    </w:pPr>
    <w:rPr>
      <w:rFonts w:cs="Arial"/>
      <w:szCs w:val="18"/>
    </w:rPr>
  </w:style>
  <w:style w:type="paragraph" w:customStyle="1" w:styleId="CopyrightText">
    <w:name w:val="Copyright Text"/>
    <w:basedOn w:val="BodyText"/>
    <w:rsid w:val="00D00255"/>
    <w:rPr>
      <w:sz w:val="18"/>
    </w:rPr>
  </w:style>
  <w:style w:type="paragraph" w:customStyle="1" w:styleId="BodySmallRight">
    <w:name w:val="Body Small Right"/>
    <w:basedOn w:val="BodyTextRight"/>
    <w:rsid w:val="00D00255"/>
    <w:rPr>
      <w:sz w:val="18"/>
      <w:szCs w:val="18"/>
    </w:rPr>
  </w:style>
  <w:style w:type="paragraph" w:customStyle="1" w:styleId="MarginEdition">
    <w:name w:val="Margin Edition"/>
    <w:basedOn w:val="MarginNote"/>
    <w:rsid w:val="00D00255"/>
    <w:pPr>
      <w:spacing w:before="0" w:after="0"/>
    </w:pPr>
    <w:rPr>
      <w:rFonts w:ascii="Times New Roman" w:hAnsi="Times New Roman"/>
      <w:color w:val="999999"/>
    </w:rPr>
  </w:style>
  <w:style w:type="paragraph" w:customStyle="1" w:styleId="Spacer">
    <w:name w:val="Spacer"/>
    <w:basedOn w:val="Normal"/>
    <w:rsid w:val="00D00255"/>
    <w:rPr>
      <w:sz w:val="2"/>
      <w:szCs w:val="2"/>
    </w:rPr>
  </w:style>
  <w:style w:type="character" w:customStyle="1" w:styleId="Small">
    <w:name w:val="Small"/>
    <w:basedOn w:val="DefaultParagraphFont"/>
    <w:rsid w:val="00D00255"/>
    <w:rPr>
      <w:sz w:val="16"/>
    </w:rPr>
  </w:style>
  <w:style w:type="paragraph" w:customStyle="1" w:styleId="WideTable">
    <w:name w:val="Wide Table"/>
    <w:basedOn w:val="Normal"/>
    <w:rsid w:val="00D00255"/>
    <w:pPr>
      <w:ind w:left="-1418"/>
    </w:pPr>
    <w:rPr>
      <w:sz w:val="2"/>
      <w:szCs w:val="2"/>
    </w:rPr>
  </w:style>
  <w:style w:type="character" w:styleId="PageNumber">
    <w:name w:val="page number"/>
    <w:basedOn w:val="DefaultParagraphFont"/>
    <w:rsid w:val="00D00255"/>
  </w:style>
  <w:style w:type="paragraph" w:styleId="Quote">
    <w:name w:val="Quote"/>
    <w:basedOn w:val="Heading1"/>
    <w:link w:val="QuoteChar"/>
    <w:qFormat/>
    <w:rsid w:val="00D00255"/>
    <w:rPr>
      <w:b w:val="0"/>
      <w:sz w:val="72"/>
      <w:szCs w:val="72"/>
      <w:lang w:val="en-NZ"/>
    </w:rPr>
  </w:style>
  <w:style w:type="character" w:customStyle="1" w:styleId="QuoteChar">
    <w:name w:val="Quote Char"/>
    <w:basedOn w:val="DefaultParagraphFont"/>
    <w:link w:val="Quote"/>
    <w:rsid w:val="00D002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255"/>
    <w:pPr>
      <w:pageBreakBefore/>
    </w:pPr>
  </w:style>
  <w:style w:type="paragraph" w:customStyle="1" w:styleId="Border">
    <w:name w:val="Border"/>
    <w:basedOn w:val="Normal"/>
    <w:qFormat/>
    <w:rsid w:val="00D002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255"/>
    <w:rPr>
      <w:b/>
      <w:bCs/>
      <w:i/>
      <w:iCs/>
      <w:color w:val="auto"/>
    </w:rPr>
  </w:style>
  <w:style w:type="paragraph" w:styleId="IntenseQuote">
    <w:name w:val="Intense Quote"/>
    <w:basedOn w:val="Normal"/>
    <w:next w:val="Normal"/>
    <w:link w:val="IntenseQuoteChar"/>
    <w:uiPriority w:val="30"/>
    <w:qFormat/>
    <w:rsid w:val="00D002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2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0255"/>
    <w:rPr>
      <w:smallCaps/>
      <w:color w:val="auto"/>
      <w:u w:val="single"/>
    </w:rPr>
  </w:style>
  <w:style w:type="character" w:styleId="IntenseReference">
    <w:name w:val="Intense Reference"/>
    <w:basedOn w:val="DefaultParagraphFont"/>
    <w:uiPriority w:val="32"/>
    <w:qFormat/>
    <w:rsid w:val="00D00255"/>
    <w:rPr>
      <w:b/>
      <w:bCs/>
      <w:smallCaps/>
      <w:color w:val="auto"/>
      <w:spacing w:val="5"/>
      <w:u w:val="single"/>
    </w:rPr>
  </w:style>
  <w:style w:type="paragraph" w:customStyle="1" w:styleId="2ColumnHeading">
    <w:name w:val="2Column Heading"/>
    <w:basedOn w:val="BodyText"/>
    <w:qFormat/>
    <w:rsid w:val="00D00255"/>
    <w:pPr>
      <w:spacing w:after="60"/>
      <w:ind w:left="-2268"/>
    </w:pPr>
    <w:rPr>
      <w:b/>
    </w:rPr>
  </w:style>
  <w:style w:type="paragraph" w:customStyle="1" w:styleId="Heading1TOC">
    <w:name w:val="Heading1 TOC"/>
    <w:basedOn w:val="Normal"/>
    <w:qFormat/>
    <w:rsid w:val="00D00255"/>
    <w:pPr>
      <w:spacing w:before="240" w:after="120"/>
    </w:pPr>
    <w:rPr>
      <w:rFonts w:ascii="Times New Roman" w:hAnsi="Times New Roman"/>
      <w:b/>
      <w:sz w:val="32"/>
    </w:rPr>
  </w:style>
  <w:style w:type="paragraph" w:customStyle="1" w:styleId="Heading2TOC">
    <w:name w:val="Heading2 TOC"/>
    <w:basedOn w:val="Normal"/>
    <w:qFormat/>
    <w:rsid w:val="00D00255"/>
    <w:pPr>
      <w:spacing w:before="240" w:after="60"/>
    </w:pPr>
    <w:rPr>
      <w:rFonts w:ascii="Times New Roman" w:hAnsi="Times New Roman"/>
      <w:b/>
      <w:sz w:val="28"/>
    </w:rPr>
  </w:style>
  <w:style w:type="character" w:customStyle="1" w:styleId="Underline">
    <w:name w:val="Underline"/>
    <w:basedOn w:val="DefaultParagraphFont"/>
    <w:qFormat/>
    <w:rsid w:val="00D00255"/>
    <w:rPr>
      <w:u w:val="single"/>
    </w:rPr>
  </w:style>
  <w:style w:type="character" w:customStyle="1" w:styleId="BoldandItalics">
    <w:name w:val="Bold and Italics"/>
    <w:qFormat/>
    <w:rsid w:val="00D00255"/>
    <w:rPr>
      <w:b/>
      <w:i/>
      <w:u w:val="none"/>
    </w:rPr>
  </w:style>
  <w:style w:type="paragraph" w:styleId="BalloonText">
    <w:name w:val="Balloon Text"/>
    <w:basedOn w:val="Normal"/>
    <w:link w:val="BalloonTextChar"/>
    <w:rsid w:val="00D00255"/>
    <w:rPr>
      <w:rFonts w:ascii="Tahoma" w:hAnsi="Tahoma" w:cs="Tahoma"/>
      <w:sz w:val="16"/>
      <w:szCs w:val="16"/>
    </w:rPr>
  </w:style>
  <w:style w:type="character" w:customStyle="1" w:styleId="BalloonTextChar">
    <w:name w:val="Balloon Text Char"/>
    <w:basedOn w:val="DefaultParagraphFont"/>
    <w:link w:val="BalloonText"/>
    <w:rsid w:val="00D002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02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02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0255"/>
    <w:rPr>
      <w:b/>
      <w:color w:val="660033"/>
      <w:spacing w:val="0"/>
    </w:rPr>
  </w:style>
  <w:style w:type="paragraph" w:customStyle="1" w:styleId="Nameditemlist">
    <w:name w:val="Named item list"/>
    <w:basedOn w:val="BodyText"/>
    <w:qFormat/>
    <w:rsid w:val="00D002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914</Words>
  <Characters>6429</Characters>
  <Application>Microsoft Office Word</Application>
  <DocSecurity>0</DocSecurity>
  <Lines>275</Lines>
  <Paragraphs>155</Paragraphs>
  <ScaleCrop>false</ScaleCrop>
  <Company>Author-it Software Corporation Ltd.</Company>
  <LinksUpToDate>false</LinksUpToDate>
  <CharactersWithSpaces>7318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MSFFL3041 Maintain timber, laminate and engineered flooring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2016-12-09T03:57:00Z</dcterms:created>
  <dcterms:modified xsi:type="dcterms:W3CDTF">2016-12-09T03:57:00Z</dcterms:modified>
</cp:coreProperties>
</file>