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DC9" w:rsidP="00A01DC9">
      <w:pPr>
        <w:pStyle w:val="Title"/>
      </w:pPr>
      <w:r>
        <w:fldChar w:fldCharType="begin"/>
      </w:r>
      <w:r>
        <w:instrText xml:space="preserve"> TITLE   \* MERGEFORMAT </w:instrText>
      </w:r>
      <w:r>
        <w:fldChar w:fldCharType="separate"/>
      </w:r>
      <w:r>
        <w:t>MSFFL3040 Repair timber flooring</w:t>
      </w:r>
      <w:r>
        <w:fldChar w:fldCharType="end"/>
      </w:r>
    </w:p>
    <w:p w:rsidR="00A01DC9" w:rsidP="00A01DC9">
      <w:pPr>
        <w:pStyle w:val="Version"/>
        <w:sectPr w:rsidSect="00A43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35F" w:rsidP="00A4335F">
      <w:pPr>
        <w:pStyle w:val="SuperHeading"/>
      </w:pPr>
      <w:r w:rsidRPr="00A4335F">
        <w:t>MSFFL3040 Repair timber flooring</w:t>
      </w:r>
    </w:p>
    <w:p w:rsidR="00000000" w:rsidRPr="00A4335F" w:rsidP="00A4335F">
      <w:pPr>
        <w:pStyle w:val="Heading1"/>
      </w:pPr>
      <w:bookmarkStart w:id="1" w:name="O_636469"/>
      <w:bookmarkEnd w:id="1"/>
      <w:r w:rsidRPr="00A4335F">
        <w:t>Modification History</w:t>
      </w:r>
    </w:p>
    <w:p w:rsidR="00000000" w:rsidRPr="00A4335F" w:rsidP="00A4335F">
      <w:pPr>
        <w:pStyle w:val="BodyText"/>
      </w:pPr>
      <w:r w:rsidRPr="00A4335F">
        <w:t>Release 1 - New unit of competency</w:t>
      </w:r>
    </w:p>
    <w:p w:rsidR="00000000" w:rsidRPr="00A4335F" w:rsidP="00A4335F">
      <w:pPr>
        <w:pStyle w:val="AllowPageBreak"/>
      </w:pPr>
    </w:p>
    <w:p w:rsidR="00000000" w:rsidRPr="00A4335F" w:rsidP="00A4335F">
      <w:pPr>
        <w:pStyle w:val="Heading1"/>
      </w:pPr>
      <w:bookmarkStart w:id="2" w:name="O_636477"/>
      <w:bookmarkEnd w:id="2"/>
      <w:r w:rsidRPr="00A4335F">
        <w:t>Application</w:t>
      </w:r>
    </w:p>
    <w:p w:rsidR="00000000" w:rsidRPr="00A4335F" w:rsidP="00A4335F">
      <w:pPr>
        <w:pStyle w:val="BodyText"/>
      </w:pPr>
      <w:r w:rsidRPr="00A4335F">
        <w:t>This unit of competency covers neatly removing existing defective floor components which may have cracked, split or have been defaced or damaged, and replacing the defecti</w:t>
      </w:r>
      <w:r w:rsidRPr="00A4335F">
        <w:t>ve component with a matching piece.</w:t>
      </w:r>
    </w:p>
    <w:p w:rsidR="00000000" w:rsidRPr="00A4335F" w:rsidP="00A4335F">
      <w:pPr>
        <w:pStyle w:val="BodyText"/>
      </w:pPr>
    </w:p>
    <w:p w:rsidR="00000000" w:rsidRPr="00A4335F" w:rsidP="00A4335F">
      <w:pPr>
        <w:pStyle w:val="BodyText"/>
      </w:pPr>
      <w:r w:rsidRPr="00A4335F">
        <w:t>Licensing, legislative or certification requirements may apply to this unit and relevant state/territory and local government agencies should be consulted to determine any necessary certification or licensing for undert</w:t>
      </w:r>
      <w:r w:rsidRPr="00A4335F">
        <w:t>aking flooring work. Access to construction sites requires certification of general induction training specified by the National Code of Practice for Induction for Construction Work (ASCC 2007).</w:t>
      </w:r>
    </w:p>
    <w:p w:rsidR="00000000" w:rsidRPr="00A4335F" w:rsidP="00A4335F">
      <w:pPr>
        <w:pStyle w:val="AllowPageBreak"/>
      </w:pPr>
    </w:p>
    <w:p w:rsidR="00000000" w:rsidRPr="00A4335F" w:rsidP="00A4335F">
      <w:pPr>
        <w:pStyle w:val="Heading1"/>
      </w:pPr>
      <w:bookmarkStart w:id="3" w:name="O_636476"/>
      <w:bookmarkEnd w:id="3"/>
      <w:r w:rsidRPr="00A4335F">
        <w:t>Pre-requisite Unit</w:t>
      </w:r>
    </w:p>
    <w:p w:rsidR="00000000" w:rsidRPr="00A4335F" w:rsidP="00A4335F">
      <w:pPr>
        <w:pStyle w:val="Heading1"/>
      </w:pPr>
      <w:bookmarkStart w:id="4" w:name="O_636475"/>
      <w:bookmarkEnd w:id="4"/>
      <w:r w:rsidRPr="00A4335F">
        <w:t>Competenc</w:t>
      </w:r>
      <w:r w:rsidRPr="00A4335F">
        <w:t>y Field</w:t>
      </w:r>
    </w:p>
    <w:p w:rsidR="00000000" w:rsidRPr="00A4335F" w:rsidP="00A4335F">
      <w:pPr>
        <w:pStyle w:val="Heading1"/>
      </w:pPr>
      <w:bookmarkStart w:id="5" w:name="O_636474"/>
      <w:bookmarkEnd w:id="5"/>
      <w:r w:rsidRPr="00A4335F">
        <w:t>Unit Sector</w:t>
      </w:r>
    </w:p>
    <w:p w:rsidR="00000000" w:rsidRPr="00A4335F" w:rsidP="00A4335F">
      <w:pPr>
        <w:pStyle w:val="BodyText"/>
      </w:pPr>
      <w:r w:rsidRPr="00A4335F">
        <w:t>Flooring technology</w:t>
      </w:r>
    </w:p>
    <w:p w:rsidR="00000000" w:rsidRPr="00A4335F" w:rsidP="00A4335F">
      <w:pPr>
        <w:pStyle w:val="AllowPageBreak"/>
      </w:pPr>
    </w:p>
    <w:p w:rsidR="00000000" w:rsidRPr="00A4335F" w:rsidP="00A4335F">
      <w:pPr>
        <w:pStyle w:val="Heading1"/>
      </w:pPr>
      <w:bookmarkStart w:id="6" w:name="O_636473"/>
      <w:bookmarkEnd w:id="6"/>
      <w:r w:rsidRPr="00A433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33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Performance criteria describe the performance needed to demonstrate achievement of the element.</w:t>
            </w:r>
          </w:p>
        </w:tc>
      </w:tr>
      <w:tr w:rsidTr="00A433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w:t>
            </w:r>
          </w:p>
        </w:tc>
        <w:tc>
          <w:tcPr>
            <w:tcW w:w="1962"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Prepare for work</w:t>
            </w: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1.1</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Applicable work health and safety (WHS), legislative and organisational requirements relevant to the repairing timber flooring are verified and complied with</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1.2</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Instructions and/or plans are read and interpreted to identify process</w:t>
            </w:r>
            <w:r w:rsidRPr="00A4335F">
              <w:t xml:space="preserve"> required to complete work tasks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1.3</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Work instructions or customer feedback are used to identify required work</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1.4</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Damaged floor is inspected to determine probable causes of damage or faults and assist in the repair planning process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1.5</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Damage assessment and work plan are used to select required materials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1.6</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Timber materials are matched to existing materials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1.7</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Quantities of replacement flooring and materials required are confirmed from the work plan</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1.8</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Tools, equipment and materials are selected and checked prior to use to ensure that they are appropriate for the work, serviceable and in a safe condition</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1.9</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Sequence of work is planned, including the starting point, to ensure efficiency and quality of</w:t>
            </w:r>
            <w:r w:rsidRPr="00A4335F">
              <w:t xml:space="preserve"> installation</w:t>
            </w:r>
          </w:p>
        </w:tc>
      </w:tr>
      <w:tr w:rsidTr="00A433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2</w:t>
            </w:r>
          </w:p>
        </w:tc>
        <w:tc>
          <w:tcPr>
            <w:tcW w:w="1962"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Set out materials</w:t>
            </w: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2.1</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Timber flooring to be installed is checked against work order</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2.2</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Timber flooring to be installed is acclimatised according to manufacturer recommendations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2.3</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Area to be repaired is measured and starting points are marked</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2.4</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Damaged sections of floor are removed and/or prepared for repair following workplace procedures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2.5</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Suitable adhesives/fasteners, fillers and/or stains are selected following workplace procedures or work instructions</w:t>
            </w:r>
          </w:p>
        </w:tc>
      </w:tr>
      <w:tr w:rsidTr="00A433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3</w:t>
            </w:r>
          </w:p>
        </w:tc>
        <w:tc>
          <w:tcPr>
            <w:tcW w:w="1962"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Repair flooring</w:t>
            </w: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3.1</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Replacement flooring materials are cut to provide appropriate alignment of joins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3.2</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Adhesives/fasteners are used</w:t>
            </w:r>
            <w:r w:rsidRPr="00A4335F">
              <w:t xml:space="preserve"> following workplace procedures</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3.3</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Replacement flooring materials are installed to produce required finish</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3.4</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Damaged areas are filled and/or re-stained to complete repair following workplace procedures</w:t>
            </w:r>
          </w:p>
        </w:tc>
      </w:tr>
      <w:tr w:rsidTr="00A433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4</w:t>
            </w:r>
          </w:p>
        </w:tc>
        <w:tc>
          <w:tcPr>
            <w:tcW w:w="1962" w:type="dxa"/>
            <w:vMerge w:val="restart"/>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Complete housekeeping</w:t>
            </w: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4.1</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Unused materials are stored or recycled as required</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4.2</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Tools and equipment are cleaned and stored appropriately</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4.3</w:t>
            </w:r>
          </w:p>
        </w:tc>
        <w:tc>
          <w:tcPr>
            <w:tcW w:w="561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 xml:space="preserve">Work area is cleaned and rubbish disposed of </w:t>
            </w:r>
            <w:r w:rsidRPr="00A4335F">
              <w:t>appropriately</w:t>
            </w:r>
          </w:p>
        </w:tc>
      </w:tr>
      <w:tr w:rsidTr="00A433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4.4</w:t>
            </w:r>
          </w:p>
        </w:tc>
        <w:tc>
          <w:tcPr>
            <w:tcW w:w="5610" w:type="dxa"/>
            <w:tcBorders>
              <w:top w:val="nil"/>
              <w:left w:val="nil"/>
              <w:bottom w:val="nil"/>
              <w:right w:val="nil"/>
            </w:tcBorders>
            <w:tcMar>
              <w:top w:w="0" w:type="dxa"/>
              <w:left w:w="62" w:type="dxa"/>
              <w:bottom w:w="0" w:type="dxa"/>
              <w:right w:w="62" w:type="dxa"/>
            </w:tcMar>
          </w:tcPr>
          <w:p w:rsidR="00000000" w:rsidRPr="00A4335F" w:rsidP="00A4335F">
            <w:pPr>
              <w:pStyle w:val="BodyText"/>
            </w:pPr>
            <w:r w:rsidRPr="00A4335F">
              <w:t>Workplace documentation is completed</w:t>
            </w:r>
          </w:p>
        </w:tc>
      </w:tr>
    </w:tbl>
    <w:p w:rsidR="00000000" w:rsidRPr="00A4335F" w:rsidP="00A4335F">
      <w:pPr>
        <w:pStyle w:val="BodyText"/>
      </w:pPr>
    </w:p>
    <w:p w:rsidR="00000000" w:rsidRPr="00A4335F" w:rsidP="00A4335F">
      <w:pPr>
        <w:pStyle w:val="AllowPageBreak"/>
      </w:pPr>
    </w:p>
    <w:p w:rsidR="00000000" w:rsidRPr="00A4335F" w:rsidP="00A4335F">
      <w:pPr>
        <w:pStyle w:val="Heading1"/>
      </w:pPr>
      <w:bookmarkStart w:id="7" w:name="O_636472"/>
      <w:bookmarkEnd w:id="7"/>
      <w:r w:rsidRPr="00A4335F">
        <w:t>Foundation Skills</w:t>
      </w:r>
    </w:p>
    <w:p w:rsidR="00A01DC9" w:rsidP="00A4335F">
      <w:pPr>
        <w:pStyle w:val="BodyText"/>
      </w:pPr>
      <w:r w:rsidRPr="00A4335F">
        <w:t>Foundation skills essential to performance are explicit in the performance criteria of this unit of competency. Detail on appropriate performance levels for each furnishing unit of competency in reading, writing, oral communication and nu</w:t>
      </w:r>
      <w:r w:rsidRPr="00A4335F">
        <w:t xml:space="preserve">meracy utilising the Australian Core Skills Framework (ACSF) are provided in the Furnishing Training Package Implementation Guide. </w:t>
      </w:r>
    </w:p>
    <w:p w:rsidR="00A01DC9" w:rsidP="00A4335F">
      <w:pPr>
        <w:pStyle w:val="BodyText"/>
      </w:pPr>
    </w:p>
    <w:p w:rsidR="00000000" w:rsidRPr="00A4335F" w:rsidP="00A4335F">
      <w:pPr>
        <w:pStyle w:val="Heading1"/>
      </w:pPr>
      <w:bookmarkStart w:id="8" w:name="O_636471"/>
      <w:bookmarkEnd w:id="8"/>
      <w:r w:rsidRPr="00A4335F">
        <w:t>Range of Conditions</w:t>
      </w:r>
    </w:p>
    <w:tbl>
      <w:tblPr>
        <w:tblW w:w="0" w:type="auto"/>
        <w:tblLayout w:type="fixed"/>
        <w:tblCellMar>
          <w:left w:w="62" w:type="dxa"/>
          <w:right w:w="62" w:type="dxa"/>
        </w:tblCellMar>
        <w:tblLook w:val="0000"/>
      </w:tblPr>
      <w:tblGrid>
        <w:gridCol w:w="2760"/>
        <w:gridCol w:w="6312"/>
      </w:tblGrid>
      <w:tr w:rsidTr="00A433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t>Specifies different work environments and conditions that may affect performance. Esse</w:t>
            </w:r>
            <w:r w:rsidRPr="00A4335F">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A4335F">
              <w:t>variables essential to the work environment.</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335F" w:rsidP="00A4335F">
            <w:pPr>
              <w:pStyle w:val="ListBullet"/>
            </w:pPr>
            <w:r w:rsidRPr="00A4335F">
              <w:t xml:space="preserve">WHS requirements, including legislation, building codes, material safety management systems, hazardous and dangerous goods codes and local safe operating procedures or equivalent </w:t>
            </w:r>
          </w:p>
          <w:p w:rsidR="00000000" w:rsidRPr="00A4335F" w:rsidP="00A4335F">
            <w:pPr>
              <w:pStyle w:val="ListBullet"/>
            </w:pPr>
            <w:r w:rsidRPr="00A4335F">
              <w:t xml:space="preserve">work is carried out in accordance with legislative obligations, environmental legislation, relevant health regulations, manual handling procedures and organisation insurance requirements </w:t>
            </w:r>
          </w:p>
          <w:p w:rsidR="00000000" w:rsidP="00A4335F">
            <w:pPr>
              <w:pStyle w:val="ListBullet"/>
              <w:rPr>
                <w:lang w:val="en-NZ"/>
              </w:rPr>
            </w:pPr>
            <w:r w:rsidRPr="00A4335F">
              <w:t xml:space="preserve">work requires individuals to demonstrate some discretion, judgement </w:t>
            </w:r>
            <w:r w:rsidRPr="00A4335F">
              <w:t xml:space="preserve">and problem solving </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Flooring includes:</w:t>
            </w:r>
          </w:p>
        </w:tc>
        <w:tc>
          <w:tcPr>
            <w:tcW w:w="6312" w:type="dxa"/>
            <w:tcBorders>
              <w:top w:val="nil"/>
              <w:left w:val="nil"/>
              <w:bottom w:val="nil"/>
              <w:right w:val="nil"/>
            </w:tcBorders>
            <w:tcMar>
              <w:top w:w="0" w:type="dxa"/>
              <w:left w:w="62" w:type="dxa"/>
              <w:bottom w:w="0" w:type="dxa"/>
              <w:right w:w="62" w:type="dxa"/>
            </w:tcMar>
          </w:tcPr>
          <w:p w:rsidR="00000000" w:rsidRPr="00A4335F" w:rsidP="00A4335F">
            <w:pPr>
              <w:pStyle w:val="ListBullet"/>
            </w:pPr>
            <w:r w:rsidRPr="00A4335F">
              <w:t>timber floors</w:t>
            </w:r>
          </w:p>
          <w:p w:rsidR="00000000" w:rsidRPr="00A4335F" w:rsidP="00A4335F">
            <w:pPr>
              <w:pStyle w:val="ListBullet"/>
            </w:pPr>
            <w:r w:rsidRPr="00A4335F">
              <w:t>timber parquetry</w:t>
            </w:r>
          </w:p>
          <w:p w:rsidR="00000000" w:rsidRPr="00A4335F" w:rsidP="00A4335F">
            <w:pPr>
              <w:pStyle w:val="ListBullet"/>
            </w:pPr>
            <w:r w:rsidRPr="00A4335F">
              <w:t>floating floors</w:t>
            </w:r>
          </w:p>
          <w:p w:rsidR="00000000" w:rsidP="00A4335F">
            <w:pPr>
              <w:pStyle w:val="ListBullet"/>
              <w:rPr>
                <w:lang w:val="en-NZ"/>
              </w:rPr>
            </w:pPr>
            <w:r w:rsidRPr="00A4335F">
              <w:t>cork floors</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Inspected includes:</w:t>
            </w:r>
          </w:p>
        </w:tc>
        <w:tc>
          <w:tcPr>
            <w:tcW w:w="6312" w:type="dxa"/>
            <w:tcBorders>
              <w:top w:val="nil"/>
              <w:left w:val="nil"/>
              <w:bottom w:val="nil"/>
              <w:right w:val="nil"/>
            </w:tcBorders>
            <w:tcMar>
              <w:top w:w="0" w:type="dxa"/>
              <w:left w:w="62" w:type="dxa"/>
              <w:bottom w:w="0" w:type="dxa"/>
              <w:right w:w="62" w:type="dxa"/>
            </w:tcMar>
          </w:tcPr>
          <w:p w:rsidR="00000000" w:rsidRPr="00A4335F" w:rsidP="00A4335F">
            <w:pPr>
              <w:pStyle w:val="ListBullet"/>
            </w:pPr>
            <w:r w:rsidRPr="00A4335F">
              <w:t>determining probable causes of damage or fault so that the correct remedial action can be undertaken and prevent further damage to re</w:t>
            </w:r>
            <w:r w:rsidRPr="00A4335F">
              <w:t xml:space="preserve">paired floor, and includes checking: </w:t>
            </w:r>
          </w:p>
          <w:p w:rsidR="00000000" w:rsidP="00A4335F">
            <w:pPr>
              <w:pStyle w:val="ListBullet2"/>
              <w:rPr>
                <w:lang w:val="en-NZ"/>
              </w:rPr>
            </w:pPr>
            <w:r w:rsidRPr="00A4335F">
              <w:t>sub-floor ventilation, moisture, rot, insects, structural faults and/or fire damage</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4335F" w:rsidP="00A4335F">
            <w:pPr>
              <w:pStyle w:val="ListBullet"/>
            </w:pPr>
            <w:r w:rsidRPr="00A4335F">
              <w:t xml:space="preserve">drop saw </w:t>
            </w:r>
          </w:p>
          <w:p w:rsidR="00000000" w:rsidRPr="00A4335F" w:rsidP="00A4335F">
            <w:pPr>
              <w:pStyle w:val="ListBullet"/>
            </w:pPr>
            <w:r w:rsidRPr="00A4335F">
              <w:t xml:space="preserve">jig saw </w:t>
            </w:r>
          </w:p>
          <w:p w:rsidR="00000000" w:rsidRPr="00A4335F" w:rsidP="00A4335F">
            <w:pPr>
              <w:pStyle w:val="ListBullet"/>
            </w:pPr>
            <w:r w:rsidRPr="00A4335F">
              <w:t xml:space="preserve">hand saw </w:t>
            </w:r>
          </w:p>
          <w:p w:rsidR="00000000" w:rsidRPr="00A4335F" w:rsidP="00A4335F">
            <w:pPr>
              <w:pStyle w:val="ListBullet"/>
            </w:pPr>
            <w:r w:rsidRPr="00A4335F">
              <w:t>nail gun</w:t>
            </w:r>
          </w:p>
          <w:p w:rsidR="00000000" w:rsidRPr="00A4335F" w:rsidP="00A4335F">
            <w:pPr>
              <w:pStyle w:val="ListBullet"/>
            </w:pPr>
            <w:r w:rsidRPr="00A4335F">
              <w:t xml:space="preserve">moisture meter </w:t>
            </w:r>
          </w:p>
          <w:p w:rsidR="00000000" w:rsidRPr="00A4335F" w:rsidP="00A4335F">
            <w:pPr>
              <w:pStyle w:val="ListBullet"/>
            </w:pPr>
            <w:r w:rsidRPr="00A4335F">
              <w:t xml:space="preserve">glue gun </w:t>
            </w:r>
          </w:p>
          <w:p w:rsidR="00000000" w:rsidRPr="00A4335F" w:rsidP="00A4335F">
            <w:pPr>
              <w:pStyle w:val="ListBullet"/>
            </w:pPr>
            <w:r w:rsidRPr="00A4335F">
              <w:t>belt sander</w:t>
            </w:r>
          </w:p>
          <w:p w:rsidR="00000000" w:rsidRPr="00A4335F" w:rsidP="00A4335F">
            <w:pPr>
              <w:pStyle w:val="ListBullet"/>
            </w:pPr>
            <w:r w:rsidRPr="00A4335F">
              <w:t>drum sander</w:t>
            </w:r>
          </w:p>
          <w:p w:rsidR="00000000" w:rsidRPr="00A4335F" w:rsidP="00A4335F">
            <w:pPr>
              <w:pStyle w:val="ListBullet"/>
            </w:pPr>
            <w:r w:rsidRPr="00A4335F">
              <w:t>edge sander</w:t>
            </w:r>
          </w:p>
          <w:p w:rsidR="00000000" w:rsidRPr="00A4335F" w:rsidP="00A4335F">
            <w:pPr>
              <w:pStyle w:val="ListBullet"/>
            </w:pPr>
            <w:r w:rsidRPr="00A4335F">
              <w:t xml:space="preserve">rotary sander </w:t>
            </w:r>
          </w:p>
          <w:p w:rsidR="00000000" w:rsidRPr="00A4335F" w:rsidP="00A4335F">
            <w:pPr>
              <w:pStyle w:val="ListBullet"/>
            </w:pPr>
            <w:r w:rsidRPr="00A4335F">
              <w:t xml:space="preserve">hammer </w:t>
            </w:r>
          </w:p>
          <w:p w:rsidR="00000000" w:rsidRPr="00A4335F" w:rsidP="00A4335F">
            <w:pPr>
              <w:pStyle w:val="ListBullet"/>
            </w:pPr>
            <w:r w:rsidRPr="00A4335F">
              <w:t xml:space="preserve">chisels </w:t>
            </w:r>
          </w:p>
          <w:p w:rsidR="00000000" w:rsidRPr="00A4335F" w:rsidP="00A4335F">
            <w:pPr>
              <w:pStyle w:val="ListBullet"/>
            </w:pPr>
            <w:r w:rsidRPr="00A4335F">
              <w:t xml:space="preserve">planer </w:t>
            </w:r>
          </w:p>
          <w:p w:rsidR="00000000" w:rsidRPr="00A4335F" w:rsidP="00A4335F">
            <w:pPr>
              <w:pStyle w:val="ListBullet"/>
            </w:pPr>
            <w:r w:rsidRPr="00A4335F">
              <w:t xml:space="preserve">circular saw </w:t>
            </w:r>
          </w:p>
          <w:p w:rsidR="00000000" w:rsidP="00A4335F">
            <w:pPr>
              <w:pStyle w:val="ListBullet"/>
              <w:rPr>
                <w:lang w:val="en-NZ"/>
              </w:rPr>
            </w:pPr>
            <w:r w:rsidRPr="00A4335F">
              <w:t>combination saw</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4335F" w:rsidP="00A4335F">
            <w:pPr>
              <w:pStyle w:val="ListBullet"/>
            </w:pPr>
            <w:r w:rsidRPr="00A4335F">
              <w:t xml:space="preserve">flooring materials </w:t>
            </w:r>
          </w:p>
          <w:p w:rsidR="00000000" w:rsidRPr="00A4335F" w:rsidP="00A4335F">
            <w:pPr>
              <w:pStyle w:val="ListBullet"/>
            </w:pPr>
            <w:r w:rsidRPr="00A4335F">
              <w:t xml:space="preserve">underlay </w:t>
            </w:r>
          </w:p>
          <w:p w:rsidR="00000000" w:rsidRPr="00A4335F" w:rsidP="00A4335F">
            <w:pPr>
              <w:pStyle w:val="ListBullet"/>
            </w:pPr>
            <w:r w:rsidRPr="00A4335F">
              <w:t xml:space="preserve">edge strips </w:t>
            </w:r>
          </w:p>
          <w:p w:rsidR="00000000" w:rsidRPr="00A4335F" w:rsidP="00A4335F">
            <w:pPr>
              <w:pStyle w:val="ListBullet"/>
            </w:pPr>
            <w:r w:rsidRPr="00A4335F">
              <w:t xml:space="preserve">tapes </w:t>
            </w:r>
          </w:p>
          <w:p w:rsidR="00000000" w:rsidRPr="00A4335F" w:rsidP="00A4335F">
            <w:pPr>
              <w:pStyle w:val="ListBullet"/>
            </w:pPr>
            <w:r w:rsidRPr="00A4335F">
              <w:t>adhesives</w:t>
            </w:r>
          </w:p>
          <w:p w:rsidR="00000000" w:rsidRPr="00A4335F" w:rsidP="00A4335F">
            <w:pPr>
              <w:pStyle w:val="ListBullet"/>
            </w:pPr>
            <w:r w:rsidRPr="00A4335F">
              <w:t xml:space="preserve">underfloor pads </w:t>
            </w:r>
          </w:p>
          <w:p w:rsidR="00000000" w:rsidP="00A4335F">
            <w:pPr>
              <w:pStyle w:val="ListBullet"/>
              <w:rPr>
                <w:lang w:val="en-NZ"/>
              </w:rPr>
            </w:pPr>
            <w:r w:rsidRPr="00A4335F">
              <w:t>ventilated skirtings</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Matched includes:</w:t>
            </w:r>
          </w:p>
        </w:tc>
        <w:tc>
          <w:tcPr>
            <w:tcW w:w="6312" w:type="dxa"/>
            <w:tcBorders>
              <w:top w:val="nil"/>
              <w:left w:val="nil"/>
              <w:bottom w:val="nil"/>
              <w:right w:val="nil"/>
            </w:tcBorders>
            <w:tcMar>
              <w:top w:w="0" w:type="dxa"/>
              <w:left w:w="62" w:type="dxa"/>
              <w:bottom w:w="0" w:type="dxa"/>
              <w:right w:w="62" w:type="dxa"/>
            </w:tcMar>
          </w:tcPr>
          <w:p w:rsidR="00000000" w:rsidP="00A4335F">
            <w:pPr>
              <w:pStyle w:val="ListBullet"/>
              <w:rPr>
                <w:lang w:val="en-NZ"/>
              </w:rPr>
            </w:pPr>
            <w:r w:rsidRPr="00A4335F">
              <w:t>matching of timber product in terms of grade, colour and texture</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35F">
            <w:pPr>
              <w:pStyle w:val="BodyText"/>
              <w:rPr>
                <w:lang w:val="en-NZ"/>
              </w:rPr>
            </w:pPr>
            <w:r w:rsidRPr="00A4335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4335F">
            <w:pPr>
              <w:pStyle w:val="ListBullet"/>
              <w:rPr>
                <w:lang w:val="en-NZ"/>
              </w:rPr>
            </w:pPr>
            <w:r w:rsidRPr="00A4335F">
              <w:t xml:space="preserve">that prescribed under legislation, regulations and enterprise policies and practices </w:t>
            </w:r>
          </w:p>
        </w:tc>
      </w:tr>
      <w:tr w:rsidTr="00A433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335F" w:rsidP="00A4335F">
            <w:pPr>
              <w:pStyle w:val="BodyText"/>
            </w:pPr>
            <w:r w:rsidRPr="00A4335F">
              <w:rPr>
                <w:rStyle w:val="SpecialBold"/>
              </w:rPr>
              <w:t>Information and procedures include:</w:t>
            </w:r>
          </w:p>
          <w:p w:rsidR="00000000" w:rsidP="00A433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335F" w:rsidP="00A4335F">
            <w:pPr>
              <w:pStyle w:val="ListBullet"/>
            </w:pPr>
            <w:r w:rsidRPr="00A4335F">
              <w:t>workplace procedures rel</w:t>
            </w:r>
            <w:r w:rsidRPr="00A4335F">
              <w:t xml:space="preserve">ating to the use of tools and equipment </w:t>
            </w:r>
          </w:p>
          <w:p w:rsidR="00000000" w:rsidRPr="00A4335F" w:rsidP="00A4335F">
            <w:pPr>
              <w:pStyle w:val="ListBullet"/>
            </w:pPr>
            <w:r w:rsidRPr="00A4335F">
              <w:t xml:space="preserve">work instructions, including job sheets, cutting lists, plans, drawings and designs </w:t>
            </w:r>
          </w:p>
          <w:p w:rsidR="00000000" w:rsidRPr="00A4335F" w:rsidP="00A4335F">
            <w:pPr>
              <w:pStyle w:val="ListBullet"/>
            </w:pPr>
            <w:r w:rsidRPr="00A4335F">
              <w:t xml:space="preserve">workplace procedures relating to reporting and communication </w:t>
            </w:r>
          </w:p>
          <w:p w:rsidR="00000000" w:rsidRPr="00A4335F" w:rsidP="00A4335F">
            <w:pPr>
              <w:pStyle w:val="ListBullet"/>
            </w:pPr>
            <w:r w:rsidRPr="00A4335F">
              <w:t xml:space="preserve">manufacturer specifications and operational procedures </w:t>
            </w:r>
          </w:p>
        </w:tc>
      </w:tr>
    </w:tbl>
    <w:p w:rsidR="00000000" w:rsidRPr="00A4335F" w:rsidP="00A4335F">
      <w:pPr>
        <w:pStyle w:val="BodyText"/>
      </w:pPr>
    </w:p>
    <w:p w:rsidR="00000000" w:rsidRPr="00A4335F" w:rsidP="00A4335F">
      <w:pPr>
        <w:pStyle w:val="AllowPageBreak"/>
      </w:pPr>
    </w:p>
    <w:p w:rsidR="00000000" w:rsidRPr="00A4335F" w:rsidP="00A4335F">
      <w:pPr>
        <w:pStyle w:val="Heading1"/>
      </w:pPr>
      <w:bookmarkStart w:id="9" w:name="O_636470"/>
      <w:bookmarkEnd w:id="9"/>
      <w:r w:rsidRPr="00A4335F">
        <w:t>Unit Mapping Information</w:t>
      </w:r>
    </w:p>
    <w:p w:rsidR="00000000" w:rsidRPr="00A4335F" w:rsidP="00A4335F">
      <w:pPr>
        <w:pStyle w:val="BodyText"/>
      </w:pPr>
      <w:r w:rsidRPr="00A4335F">
        <w:t>Supersedes and is equivalent to LMFFL3512A Repair timber flooring</w:t>
      </w:r>
    </w:p>
    <w:p w:rsidR="00000000" w:rsidRPr="00A4335F" w:rsidP="00A4335F">
      <w:pPr>
        <w:pStyle w:val="AllowPageBreak"/>
      </w:pPr>
    </w:p>
    <w:p w:rsidR="00000000" w:rsidRPr="00A4335F" w:rsidP="00A4335F">
      <w:pPr>
        <w:pStyle w:val="Heading1"/>
      </w:pPr>
      <w:bookmarkStart w:id="10" w:name="O_636463"/>
      <w:bookmarkEnd w:id="10"/>
      <w:r w:rsidRPr="00A4335F">
        <w:t>Links</w:t>
      </w:r>
    </w:p>
    <w:p w:rsidR="00000000" w:rsidRPr="00A4335F" w:rsidP="00A4335F">
      <w:pPr>
        <w:pStyle w:val="BodyText"/>
      </w:pPr>
      <w:r w:rsidRPr="00A4335F">
        <w:t>Companion Volume implementation guides are found in VETNet - https://vetnet.education.gov.au/Pages/TrainingDocs.aspx?q=0601ab95-583a-4</w:t>
      </w:r>
      <w:r w:rsidRPr="00A4335F">
        <w:t>e93-b2d4-cfb27b03ed73</w:t>
      </w:r>
    </w:p>
    <w:p w:rsidR="00000000" w:rsidRPr="00A4335F" w:rsidP="00A4335F"/>
    <w:sectPr w:rsidSect="00A43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F" w:rsidRPr="00A01DC9" w:rsidP="00A01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C9" w:rsidP="00A43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1DC9" w:rsidP="00A4335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1DC9" w:rsidP="00A43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35F" w:rsidRPr="00A01DC9" w:rsidP="00A01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C9" w:rsidRPr="002D2AF8" w:rsidP="00A4335F">
    <w:pPr>
      <w:pStyle w:val="Header"/>
      <w:framePr w:wrap="around"/>
    </w:pPr>
    <w:r>
      <w:fldChar w:fldCharType="begin"/>
    </w:r>
    <w:r>
      <w:instrText xml:space="preserve"> TITLE   \* MERGEFORMAT </w:instrText>
    </w:r>
    <w:r>
      <w:fldChar w:fldCharType="separate"/>
    </w:r>
    <w:r>
      <w:t>MSFFL3040 Repair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01DC9" w:rsidP="00A43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ED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804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60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35F"/>
    <w:pPr>
      <w:spacing w:before="360" w:after="60"/>
      <w:outlineLvl w:val="0"/>
    </w:pPr>
    <w:rPr>
      <w:sz w:val="32"/>
    </w:rPr>
  </w:style>
  <w:style w:type="paragraph" w:styleId="Heading2">
    <w:name w:val="heading 2"/>
    <w:basedOn w:val="HeadingBase"/>
    <w:next w:val="BodyText"/>
    <w:link w:val="Heading2Char"/>
    <w:qFormat/>
    <w:rsid w:val="00A4335F"/>
    <w:pPr>
      <w:keepLines/>
      <w:spacing w:before="240" w:after="120"/>
      <w:outlineLvl w:val="1"/>
    </w:pPr>
    <w:rPr>
      <w:sz w:val="28"/>
      <w:szCs w:val="40"/>
    </w:rPr>
  </w:style>
  <w:style w:type="paragraph" w:styleId="Heading3">
    <w:name w:val="heading 3"/>
    <w:basedOn w:val="HeadingBase"/>
    <w:next w:val="BodyText"/>
    <w:link w:val="Heading3Char"/>
    <w:qFormat/>
    <w:rsid w:val="00A4335F"/>
    <w:pPr>
      <w:spacing w:before="180" w:after="120"/>
      <w:outlineLvl w:val="2"/>
    </w:pPr>
    <w:rPr>
      <w:spacing w:val="-10"/>
      <w:kern w:val="32"/>
    </w:rPr>
  </w:style>
  <w:style w:type="paragraph" w:styleId="Heading4">
    <w:name w:val="heading 4"/>
    <w:basedOn w:val="HeadingBase"/>
    <w:next w:val="BodyText"/>
    <w:link w:val="Heading4Char"/>
    <w:qFormat/>
    <w:rsid w:val="00A4335F"/>
    <w:pPr>
      <w:spacing w:before="160" w:after="120"/>
      <w:outlineLvl w:val="3"/>
    </w:pPr>
    <w:rPr>
      <w:sz w:val="22"/>
    </w:rPr>
  </w:style>
  <w:style w:type="paragraph" w:styleId="Heading5">
    <w:name w:val="heading 5"/>
    <w:basedOn w:val="HeadingBase"/>
    <w:next w:val="Normal"/>
    <w:link w:val="Heading5Char"/>
    <w:qFormat/>
    <w:rsid w:val="00A4335F"/>
    <w:pPr>
      <w:spacing w:before="80"/>
      <w:outlineLvl w:val="4"/>
    </w:pPr>
    <w:rPr>
      <w:color w:val="918585"/>
      <w:sz w:val="20"/>
    </w:rPr>
  </w:style>
  <w:style w:type="paragraph" w:styleId="Heading6">
    <w:name w:val="heading 6"/>
    <w:basedOn w:val="HeadingBase"/>
    <w:next w:val="Normal"/>
    <w:link w:val="Heading6Char"/>
    <w:qFormat/>
    <w:rsid w:val="00A4335F"/>
    <w:pPr>
      <w:spacing w:before="60"/>
      <w:outlineLvl w:val="5"/>
    </w:pPr>
    <w:rPr>
      <w:color w:val="918585"/>
      <w:sz w:val="20"/>
    </w:rPr>
  </w:style>
  <w:style w:type="paragraph" w:styleId="Heading7">
    <w:name w:val="heading 7"/>
    <w:basedOn w:val="Normal"/>
    <w:next w:val="Normal"/>
    <w:link w:val="Heading7Char"/>
    <w:qFormat/>
    <w:rsid w:val="00A4335F"/>
    <w:pPr>
      <w:ind w:left="720"/>
      <w:outlineLvl w:val="6"/>
    </w:pPr>
    <w:rPr>
      <w:i/>
    </w:rPr>
  </w:style>
  <w:style w:type="paragraph" w:styleId="Heading8">
    <w:name w:val="heading 8"/>
    <w:basedOn w:val="Normal"/>
    <w:next w:val="Normal"/>
    <w:link w:val="Heading8Char"/>
    <w:qFormat/>
    <w:rsid w:val="00A4335F"/>
    <w:pPr>
      <w:ind w:left="720"/>
      <w:outlineLvl w:val="7"/>
    </w:pPr>
    <w:rPr>
      <w:i/>
    </w:rPr>
  </w:style>
  <w:style w:type="paragraph" w:styleId="Heading9">
    <w:name w:val="heading 9"/>
    <w:basedOn w:val="Normal"/>
    <w:next w:val="Normal"/>
    <w:link w:val="Heading9Char"/>
    <w:qFormat/>
    <w:rsid w:val="00A4335F"/>
    <w:pPr>
      <w:ind w:left="720"/>
      <w:outlineLvl w:val="8"/>
    </w:pPr>
    <w:rPr>
      <w:i/>
    </w:rPr>
  </w:style>
  <w:style w:type="character" w:default="1" w:styleId="DefaultParagraphFont">
    <w:name w:val="Default Paragraph Font"/>
    <w:uiPriority w:val="1"/>
    <w:unhideWhenUsed/>
    <w:rsid w:val="00A43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35F"/>
  </w:style>
  <w:style w:type="character" w:customStyle="1" w:styleId="Heading1Char">
    <w:name w:val="Heading 1 Char"/>
    <w:basedOn w:val="DefaultParagraphFont"/>
    <w:link w:val="Heading1"/>
    <w:rsid w:val="00A4335F"/>
    <w:rPr>
      <w:rFonts w:ascii="Times New Roman" w:eastAsia="Times New Roman" w:hAnsi="Times New Roman" w:cs="Times New Roman"/>
      <w:b/>
      <w:sz w:val="32"/>
      <w:szCs w:val="20"/>
      <w:lang w:eastAsia="en-US"/>
    </w:rPr>
  </w:style>
  <w:style w:type="paragraph" w:styleId="BodyText">
    <w:name w:val="Body Text"/>
    <w:basedOn w:val="Normal"/>
    <w:link w:val="BodyTextChar"/>
    <w:rsid w:val="00A43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35F"/>
    <w:rPr>
      <w:rFonts w:ascii="Times New Roman" w:eastAsia="Times New Roman" w:hAnsi="Times New Roman" w:cs="Times New Roman"/>
      <w:sz w:val="24"/>
      <w:lang w:eastAsia="en-US"/>
    </w:rPr>
  </w:style>
  <w:style w:type="paragraph" w:styleId="ListBullet">
    <w:name w:val="List Bullet"/>
    <w:basedOn w:val="List"/>
    <w:rsid w:val="00A4335F"/>
    <w:pPr>
      <w:numPr>
        <w:numId w:val="13"/>
      </w:numPr>
      <w:tabs>
        <w:tab w:val="clear" w:pos="340"/>
      </w:tabs>
      <w:spacing w:before="40" w:after="40"/>
    </w:pPr>
  </w:style>
  <w:style w:type="character" w:customStyle="1" w:styleId="SpecialBold">
    <w:name w:val="Special Bold"/>
    <w:basedOn w:val="DefaultParagraphFont"/>
    <w:rsid w:val="00A4335F"/>
    <w:rPr>
      <w:b/>
      <w:spacing w:val="0"/>
    </w:rPr>
  </w:style>
  <w:style w:type="paragraph" w:styleId="ListBullet2">
    <w:name w:val="List Bullet 2"/>
    <w:basedOn w:val="List2"/>
    <w:rsid w:val="00A4335F"/>
    <w:pPr>
      <w:numPr>
        <w:numId w:val="14"/>
      </w:numPr>
      <w:tabs>
        <w:tab w:val="clear" w:pos="680"/>
      </w:tabs>
    </w:pPr>
  </w:style>
  <w:style w:type="paragraph" w:customStyle="1" w:styleId="SuperHeading">
    <w:name w:val="SuperHeading"/>
    <w:basedOn w:val="Normal"/>
    <w:rsid w:val="00A4335F"/>
    <w:pPr>
      <w:spacing w:before="240" w:after="120"/>
      <w:outlineLvl w:val="0"/>
    </w:pPr>
    <w:rPr>
      <w:rFonts w:ascii="Times New Roman" w:hAnsi="Times New Roman"/>
      <w:b/>
      <w:sz w:val="32"/>
    </w:rPr>
  </w:style>
  <w:style w:type="paragraph" w:customStyle="1" w:styleId="AllowPageBreak">
    <w:name w:val="AllowPageBreak"/>
    <w:rsid w:val="00A43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35F"/>
    <w:rPr>
      <w:rFonts w:ascii="Courier New" w:eastAsia="Times New Roman" w:hAnsi="Courier New" w:cs="Times New Roman"/>
      <w:i/>
      <w:szCs w:val="20"/>
      <w:lang w:eastAsia="en-US"/>
    </w:rPr>
  </w:style>
  <w:style w:type="paragraph" w:customStyle="1" w:styleId="HeadingBase">
    <w:name w:val="Heading Base"/>
    <w:rsid w:val="00A43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35F"/>
    <w:pPr>
      <w:tabs>
        <w:tab w:val="right" w:leader="dot" w:pos="9072"/>
      </w:tabs>
      <w:ind w:left="567"/>
    </w:pPr>
    <w:rPr>
      <w:szCs w:val="22"/>
    </w:rPr>
  </w:style>
  <w:style w:type="paragraph" w:customStyle="1" w:styleId="TOCBase">
    <w:name w:val="TOC Base"/>
    <w:rsid w:val="00A43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35F"/>
    <w:pPr>
      <w:tabs>
        <w:tab w:val="right" w:leader="dot" w:pos="9072"/>
      </w:tabs>
      <w:spacing w:before="40" w:after="40"/>
      <w:ind w:left="284"/>
    </w:pPr>
    <w:rPr>
      <w:rFonts w:ascii="Times New Roman" w:hAnsi="Times New Roman"/>
    </w:rPr>
  </w:style>
  <w:style w:type="paragraph" w:styleId="TOC1">
    <w:name w:val="toc 1"/>
    <w:basedOn w:val="TOCBase"/>
    <w:next w:val="Normal"/>
    <w:rsid w:val="00A43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35F"/>
    <w:rPr>
      <w:rFonts w:ascii="Times New Roman" w:eastAsia="Times New Roman" w:hAnsi="Times New Roman" w:cs="Times New Roman"/>
      <w:sz w:val="16"/>
      <w:lang w:eastAsia="en-US"/>
    </w:rPr>
  </w:style>
  <w:style w:type="paragraph" w:styleId="Title">
    <w:name w:val="Title"/>
    <w:basedOn w:val="HeadingBase"/>
    <w:link w:val="TitleChar"/>
    <w:qFormat/>
    <w:rsid w:val="00A4335F"/>
    <w:pPr>
      <w:spacing w:before="5040"/>
      <w:jc w:val="center"/>
    </w:pPr>
    <w:rPr>
      <w:sz w:val="48"/>
      <w:szCs w:val="72"/>
      <w:lang w:val="en-US"/>
    </w:rPr>
  </w:style>
  <w:style w:type="character" w:customStyle="1" w:styleId="TitleChar">
    <w:name w:val="Title Char"/>
    <w:basedOn w:val="DefaultParagraphFont"/>
    <w:link w:val="Title"/>
    <w:rsid w:val="00A43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35F"/>
    <w:pPr>
      <w:tabs>
        <w:tab w:val="left" w:pos="3600"/>
        <w:tab w:val="left" w:pos="3958"/>
      </w:tabs>
    </w:pPr>
  </w:style>
  <w:style w:type="paragraph" w:styleId="List">
    <w:name w:val="List"/>
    <w:basedOn w:val="BodyText"/>
    <w:next w:val="BodyText"/>
    <w:rsid w:val="00A4335F"/>
    <w:pPr>
      <w:tabs>
        <w:tab w:val="left" w:pos="340"/>
      </w:tabs>
      <w:spacing w:before="60" w:after="60"/>
      <w:ind w:left="340" w:hanging="340"/>
    </w:pPr>
  </w:style>
  <w:style w:type="paragraph" w:customStyle="1" w:styleId="Note">
    <w:name w:val="Note"/>
    <w:basedOn w:val="BodyText"/>
    <w:rsid w:val="00A43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35F"/>
    <w:pPr>
      <w:framePr w:wrap="auto" w:hAnchor="text" w:y="6049"/>
    </w:pPr>
    <w:rPr>
      <w:color w:val="000000"/>
      <w:sz w:val="40"/>
    </w:rPr>
  </w:style>
  <w:style w:type="paragraph" w:customStyle="1" w:styleId="TOCTitle">
    <w:name w:val="TOCTitle"/>
    <w:basedOn w:val="Heading1"/>
    <w:rsid w:val="00A4335F"/>
    <w:pPr>
      <w:spacing w:after="240"/>
      <w:jc w:val="center"/>
      <w:outlineLvl w:val="9"/>
    </w:pPr>
    <w:rPr>
      <w:caps/>
    </w:rPr>
  </w:style>
  <w:style w:type="paragraph" w:customStyle="1" w:styleId="Version">
    <w:name w:val="Version"/>
    <w:rsid w:val="00A43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35F"/>
    <w:pPr>
      <w:keepNext w:val="0"/>
      <w:tabs>
        <w:tab w:val="right" w:pos="4176"/>
      </w:tabs>
      <w:ind w:left="198" w:hanging="198"/>
    </w:pPr>
    <w:rPr>
      <w:rFonts w:ascii="Garamond" w:hAnsi="Garamond"/>
    </w:rPr>
  </w:style>
  <w:style w:type="paragraph" w:styleId="IndexHeading">
    <w:name w:val="index heading"/>
    <w:basedOn w:val="Normal"/>
    <w:next w:val="Index1"/>
    <w:semiHidden/>
    <w:rsid w:val="00A4335F"/>
    <w:pPr>
      <w:spacing w:before="120" w:after="120"/>
    </w:pPr>
    <w:rPr>
      <w:rFonts w:ascii="Arial" w:hAnsi="Arial"/>
      <w:b/>
      <w:color w:val="918585"/>
      <w:sz w:val="24"/>
    </w:rPr>
  </w:style>
  <w:style w:type="paragraph" w:styleId="Header">
    <w:name w:val="header"/>
    <w:basedOn w:val="Normal"/>
    <w:link w:val="HeaderChar"/>
    <w:rsid w:val="00A43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35F"/>
    <w:rPr>
      <w:rFonts w:ascii="Times New Roman" w:eastAsia="Times New Roman" w:hAnsi="Times New Roman" w:cs="Times New Roman"/>
      <w:sz w:val="16"/>
      <w:szCs w:val="20"/>
      <w:lang w:val="en-GB" w:eastAsia="en-US"/>
    </w:rPr>
  </w:style>
  <w:style w:type="paragraph" w:customStyle="1" w:styleId="Chapter">
    <w:name w:val="Chapter"/>
    <w:basedOn w:val="Normal"/>
    <w:rsid w:val="00A4335F"/>
    <w:pPr>
      <w:spacing w:before="240"/>
    </w:pPr>
    <w:rPr>
      <w:rFonts w:ascii="Times New Roman" w:hAnsi="Times New Roman"/>
      <w:smallCaps/>
      <w:spacing w:val="80"/>
      <w:sz w:val="28"/>
    </w:rPr>
  </w:style>
  <w:style w:type="paragraph" w:customStyle="1" w:styleId="InChapter">
    <w:name w:val="InChapter"/>
    <w:basedOn w:val="Heading3"/>
    <w:rsid w:val="00A4335F"/>
    <w:pPr>
      <w:spacing w:after="240"/>
      <w:outlineLvl w:val="9"/>
    </w:pPr>
    <w:rPr>
      <w:noProof/>
    </w:rPr>
  </w:style>
  <w:style w:type="paragraph" w:styleId="Index2">
    <w:name w:val="index 2"/>
    <w:basedOn w:val="Normal"/>
    <w:next w:val="Normal"/>
    <w:semiHidden/>
    <w:rsid w:val="00A4335F"/>
    <w:pPr>
      <w:tabs>
        <w:tab w:val="right" w:pos="4176"/>
      </w:tabs>
      <w:ind w:left="568" w:hanging="284"/>
    </w:pPr>
    <w:rPr>
      <w:rFonts w:ascii="Garamond" w:hAnsi="Garamond"/>
    </w:rPr>
  </w:style>
  <w:style w:type="paragraph" w:customStyle="1" w:styleId="Byline">
    <w:name w:val="Byline"/>
    <w:rsid w:val="00A43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35F"/>
    <w:pPr>
      <w:tabs>
        <w:tab w:val="clear" w:pos="3600"/>
        <w:tab w:val="clear" w:pos="3958"/>
      </w:tabs>
      <w:jc w:val="right"/>
    </w:pPr>
  </w:style>
  <w:style w:type="character" w:styleId="Emphasis">
    <w:name w:val="Emphasis"/>
    <w:basedOn w:val="DefaultParagraphFont"/>
    <w:qFormat/>
    <w:rsid w:val="00A4335F"/>
    <w:rPr>
      <w:i/>
    </w:rPr>
  </w:style>
  <w:style w:type="paragraph" w:styleId="Caption">
    <w:name w:val="caption"/>
    <w:basedOn w:val="BodyText"/>
    <w:next w:val="Normal"/>
    <w:qFormat/>
    <w:rsid w:val="00A4335F"/>
    <w:pPr>
      <w:framePr w:w="2268" w:hSpace="181" w:vSpace="181" w:wrap="around" w:vAnchor="text" w:hAnchor="page" w:x="1135" w:y="285" w:anchorLock="1"/>
    </w:pPr>
    <w:rPr>
      <w:i/>
    </w:rPr>
  </w:style>
  <w:style w:type="paragraph" w:customStyle="1" w:styleId="MiniTOCTitle">
    <w:name w:val="MiniTOCTitle"/>
    <w:basedOn w:val="Heading4"/>
    <w:rsid w:val="00A4335F"/>
    <w:pPr>
      <w:spacing w:before="240"/>
      <w:outlineLvl w:val="9"/>
    </w:pPr>
    <w:rPr>
      <w:noProof/>
      <w:sz w:val="24"/>
    </w:rPr>
  </w:style>
  <w:style w:type="paragraph" w:customStyle="1" w:styleId="MiniTOCItem">
    <w:name w:val="MiniTOCItem"/>
    <w:basedOn w:val="ListBullet"/>
    <w:rsid w:val="00A4335F"/>
    <w:pPr>
      <w:numPr>
        <w:numId w:val="0"/>
      </w:numPr>
      <w:tabs>
        <w:tab w:val="right" w:leader="dot" w:pos="6521"/>
      </w:tabs>
      <w:spacing w:before="0" w:after="0"/>
    </w:pPr>
  </w:style>
  <w:style w:type="paragraph" w:customStyle="1" w:styleId="TOFTitle">
    <w:name w:val="TOFTitle"/>
    <w:basedOn w:val="TOCTitle"/>
    <w:rsid w:val="00A4335F"/>
  </w:style>
  <w:style w:type="paragraph" w:styleId="TableofFigures">
    <w:name w:val="table of figures"/>
    <w:basedOn w:val="Normal"/>
    <w:next w:val="Normal"/>
    <w:semiHidden/>
    <w:rsid w:val="00A4335F"/>
    <w:pPr>
      <w:tabs>
        <w:tab w:val="right" w:leader="dot" w:pos="9072"/>
      </w:tabs>
      <w:ind w:left="970" w:hanging="403"/>
    </w:pPr>
    <w:rPr>
      <w:rFonts w:ascii="Times New Roman" w:hAnsi="Times New Roman"/>
      <w:b/>
    </w:rPr>
  </w:style>
  <w:style w:type="paragraph" w:styleId="ListNumber">
    <w:name w:val="List Number"/>
    <w:basedOn w:val="List"/>
    <w:rsid w:val="00A4335F"/>
    <w:pPr>
      <w:numPr>
        <w:numId w:val="11"/>
      </w:numPr>
    </w:pPr>
  </w:style>
  <w:style w:type="character" w:customStyle="1" w:styleId="WingdingSymbols">
    <w:name w:val="Wingding Symbols"/>
    <w:rsid w:val="00A4335F"/>
    <w:rPr>
      <w:rFonts w:ascii="Wingdings" w:hAnsi="Wingdings"/>
    </w:rPr>
  </w:style>
  <w:style w:type="paragraph" w:customStyle="1" w:styleId="TableHeading">
    <w:name w:val="Table Heading"/>
    <w:basedOn w:val="HeadingBase"/>
    <w:rsid w:val="00A4335F"/>
    <w:pPr>
      <w:keepLines/>
      <w:pBdr>
        <w:bottom w:val="single" w:sz="6" w:space="1" w:color="918585"/>
      </w:pBdr>
      <w:spacing w:before="240"/>
    </w:pPr>
  </w:style>
  <w:style w:type="character" w:customStyle="1" w:styleId="HotSpot">
    <w:name w:val="HotSpot"/>
    <w:rsid w:val="00A4335F"/>
    <w:rPr>
      <w:color w:val="0033CC"/>
      <w:u w:val="none"/>
    </w:rPr>
  </w:style>
  <w:style w:type="paragraph" w:customStyle="1" w:styleId="BodyTextRight">
    <w:name w:val="Body Text Right"/>
    <w:basedOn w:val="BodyText"/>
    <w:rsid w:val="00A4335F"/>
    <w:pPr>
      <w:spacing w:before="0" w:after="0"/>
      <w:jc w:val="right"/>
    </w:pPr>
  </w:style>
  <w:style w:type="paragraph" w:styleId="Index3">
    <w:name w:val="index 3"/>
    <w:basedOn w:val="ListNumber2"/>
    <w:next w:val="Normal"/>
    <w:semiHidden/>
    <w:rsid w:val="00A4335F"/>
    <w:pPr>
      <w:numPr>
        <w:numId w:val="0"/>
      </w:numPr>
      <w:tabs>
        <w:tab w:val="right" w:leader="dot" w:pos="4176"/>
      </w:tabs>
    </w:pPr>
  </w:style>
  <w:style w:type="paragraph" w:styleId="ListNumber2">
    <w:name w:val="List Number 2"/>
    <w:basedOn w:val="List2"/>
    <w:rsid w:val="00A4335F"/>
    <w:pPr>
      <w:numPr>
        <w:numId w:val="10"/>
      </w:numPr>
      <w:tabs>
        <w:tab w:val="clear" w:pos="1060"/>
      </w:tabs>
    </w:pPr>
  </w:style>
  <w:style w:type="paragraph" w:customStyle="1" w:styleId="MarginNote">
    <w:name w:val="Margin Note"/>
    <w:basedOn w:val="BodyText"/>
    <w:rsid w:val="00A43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35F"/>
    <w:rPr>
      <w:sz w:val="32"/>
    </w:rPr>
  </w:style>
  <w:style w:type="paragraph" w:customStyle="1" w:styleId="HeadingProcedure">
    <w:name w:val="Heading Procedure"/>
    <w:basedOn w:val="HeadingBase"/>
    <w:next w:val="Normal"/>
    <w:rsid w:val="00A4335F"/>
    <w:pPr>
      <w:tabs>
        <w:tab w:val="left" w:pos="0"/>
      </w:tabs>
      <w:spacing w:before="120" w:after="60"/>
    </w:pPr>
    <w:rPr>
      <w:i/>
      <w:color w:val="918585"/>
      <w:sz w:val="22"/>
    </w:rPr>
  </w:style>
  <w:style w:type="paragraph" w:customStyle="1" w:styleId="TableBodyText">
    <w:name w:val="Table Body Text"/>
    <w:basedOn w:val="BodyText"/>
    <w:rsid w:val="00A4335F"/>
    <w:pPr>
      <w:spacing w:before="60" w:after="60"/>
    </w:pPr>
  </w:style>
  <w:style w:type="paragraph" w:styleId="ListContinue">
    <w:name w:val="List Continue"/>
    <w:basedOn w:val="List"/>
    <w:rsid w:val="00A4335F"/>
    <w:pPr>
      <w:ind w:firstLine="0"/>
    </w:pPr>
  </w:style>
  <w:style w:type="paragraph" w:customStyle="1" w:styleId="ListNote">
    <w:name w:val="List Note"/>
    <w:basedOn w:val="List"/>
    <w:rsid w:val="00A4335F"/>
    <w:pPr>
      <w:pBdr>
        <w:top w:val="single" w:sz="6" w:space="2" w:color="918585"/>
        <w:bottom w:val="single" w:sz="6" w:space="2" w:color="918585"/>
      </w:pBdr>
      <w:tabs>
        <w:tab w:val="left" w:pos="1021"/>
      </w:tabs>
      <w:ind w:firstLine="0"/>
    </w:pPr>
  </w:style>
  <w:style w:type="paragraph" w:customStyle="1" w:styleId="Warning">
    <w:name w:val="Warning"/>
    <w:basedOn w:val="BodyText"/>
    <w:rsid w:val="00A4335F"/>
    <w:pPr>
      <w:shd w:val="clear" w:color="auto" w:fill="D9D9D9"/>
      <w:tabs>
        <w:tab w:val="left" w:pos="992"/>
      </w:tabs>
      <w:ind w:left="119" w:right="119"/>
    </w:pPr>
    <w:rPr>
      <w:sz w:val="20"/>
    </w:rPr>
  </w:style>
  <w:style w:type="paragraph" w:customStyle="1" w:styleId="MarginIcons">
    <w:name w:val="Margin Icons"/>
    <w:basedOn w:val="BodyText"/>
    <w:rsid w:val="00A43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35F"/>
    <w:rPr>
      <w:rFonts w:ascii="Courier New" w:hAnsi="Courier New"/>
    </w:rPr>
  </w:style>
  <w:style w:type="paragraph" w:customStyle="1" w:styleId="NoteBullet">
    <w:name w:val="Note Bullet"/>
    <w:basedOn w:val="Note"/>
    <w:rsid w:val="00A4335F"/>
    <w:pPr>
      <w:tabs>
        <w:tab w:val="clear" w:pos="680"/>
      </w:tabs>
      <w:spacing w:before="60" w:after="60"/>
    </w:pPr>
  </w:style>
  <w:style w:type="paragraph" w:customStyle="1" w:styleId="SubHeading2">
    <w:name w:val="SubHeading2"/>
    <w:basedOn w:val="HeadingBase"/>
    <w:rsid w:val="00A4335F"/>
    <w:pPr>
      <w:spacing w:before="240" w:after="60"/>
    </w:pPr>
    <w:rPr>
      <w:sz w:val="20"/>
    </w:rPr>
  </w:style>
  <w:style w:type="paragraph" w:customStyle="1" w:styleId="SubHeading1">
    <w:name w:val="SubHeading1"/>
    <w:basedOn w:val="HeadingBase"/>
    <w:rsid w:val="00A4335F"/>
    <w:pPr>
      <w:spacing w:before="240" w:after="60"/>
    </w:pPr>
    <w:rPr>
      <w:color w:val="918585"/>
      <w:sz w:val="22"/>
    </w:rPr>
  </w:style>
  <w:style w:type="paragraph" w:customStyle="1" w:styleId="SideHeading">
    <w:name w:val="Side Heading"/>
    <w:basedOn w:val="HeadingBase"/>
    <w:rsid w:val="00A43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35F"/>
    <w:pPr>
      <w:numPr>
        <w:numId w:val="12"/>
      </w:numPr>
    </w:pPr>
  </w:style>
  <w:style w:type="paragraph" w:styleId="PlainText">
    <w:name w:val="Plain Text"/>
    <w:basedOn w:val="Normal"/>
    <w:link w:val="PlainTextChar"/>
    <w:rsid w:val="00A4335F"/>
    <w:rPr>
      <w:sz w:val="20"/>
    </w:rPr>
  </w:style>
  <w:style w:type="character" w:customStyle="1" w:styleId="PlainTextChar">
    <w:name w:val="Plain Text Char"/>
    <w:basedOn w:val="DefaultParagraphFont"/>
    <w:link w:val="PlainText"/>
    <w:rsid w:val="00A4335F"/>
    <w:rPr>
      <w:rFonts w:ascii="Courier New" w:eastAsia="Times New Roman" w:hAnsi="Courier New" w:cs="Times New Roman"/>
      <w:sz w:val="20"/>
      <w:szCs w:val="20"/>
      <w:lang w:eastAsia="en-US"/>
    </w:rPr>
  </w:style>
  <w:style w:type="character" w:customStyle="1" w:styleId="MenuOption">
    <w:name w:val="Menu Option"/>
    <w:basedOn w:val="DefaultParagraphFont"/>
    <w:rsid w:val="00A4335F"/>
    <w:rPr>
      <w:b/>
      <w:smallCaps/>
    </w:rPr>
  </w:style>
  <w:style w:type="paragraph" w:customStyle="1" w:styleId="TableListNumber">
    <w:name w:val="Table List Number"/>
    <w:basedOn w:val="ListNumber"/>
    <w:rsid w:val="00A4335F"/>
    <w:pPr>
      <w:numPr>
        <w:numId w:val="0"/>
      </w:numPr>
    </w:pPr>
  </w:style>
  <w:style w:type="paragraph" w:styleId="TOC4">
    <w:name w:val="toc 4"/>
    <w:basedOn w:val="TOCBase"/>
    <w:next w:val="Normal"/>
    <w:semiHidden/>
    <w:rsid w:val="00A4335F"/>
    <w:pPr>
      <w:tabs>
        <w:tab w:val="right" w:leader="dot" w:pos="9071"/>
      </w:tabs>
      <w:ind w:left="1701"/>
    </w:pPr>
  </w:style>
  <w:style w:type="paragraph" w:customStyle="1" w:styleId="ListAlpha">
    <w:name w:val="List Alpha"/>
    <w:basedOn w:val="List"/>
    <w:rsid w:val="00A4335F"/>
    <w:pPr>
      <w:numPr>
        <w:numId w:val="9"/>
      </w:numPr>
    </w:pPr>
  </w:style>
  <w:style w:type="paragraph" w:customStyle="1" w:styleId="ListAlpha2">
    <w:name w:val="List Alpha 2"/>
    <w:basedOn w:val="List2"/>
    <w:rsid w:val="00A4335F"/>
    <w:pPr>
      <w:numPr>
        <w:numId w:val="8"/>
      </w:numPr>
    </w:pPr>
  </w:style>
  <w:style w:type="paragraph" w:styleId="List2">
    <w:name w:val="List 2"/>
    <w:basedOn w:val="BodyText"/>
    <w:rsid w:val="00A4335F"/>
    <w:pPr>
      <w:tabs>
        <w:tab w:val="left" w:pos="680"/>
      </w:tabs>
      <w:spacing w:before="60" w:after="60"/>
      <w:ind w:left="680" w:hanging="340"/>
    </w:pPr>
  </w:style>
  <w:style w:type="paragraph" w:styleId="List3">
    <w:name w:val="List 3"/>
    <w:basedOn w:val="BodyText"/>
    <w:rsid w:val="00A4335F"/>
    <w:pPr>
      <w:tabs>
        <w:tab w:val="left" w:pos="1021"/>
      </w:tabs>
      <w:spacing w:before="60" w:after="60"/>
      <w:ind w:left="1020" w:hanging="340"/>
    </w:pPr>
  </w:style>
  <w:style w:type="paragraph" w:styleId="List4">
    <w:name w:val="List 4"/>
    <w:basedOn w:val="BodyText"/>
    <w:rsid w:val="00A4335F"/>
    <w:pPr>
      <w:tabs>
        <w:tab w:val="left" w:pos="1361"/>
      </w:tabs>
      <w:spacing w:before="60" w:after="60"/>
      <w:ind w:left="1361" w:hanging="340"/>
    </w:pPr>
  </w:style>
  <w:style w:type="paragraph" w:styleId="List5">
    <w:name w:val="List 5"/>
    <w:basedOn w:val="BodyText"/>
    <w:rsid w:val="00A4335F"/>
    <w:pPr>
      <w:tabs>
        <w:tab w:val="left" w:pos="1701"/>
      </w:tabs>
      <w:spacing w:before="60" w:after="60"/>
      <w:ind w:left="1701" w:hanging="340"/>
    </w:pPr>
  </w:style>
  <w:style w:type="paragraph" w:styleId="ListBullet3">
    <w:name w:val="List Bullet 3"/>
    <w:basedOn w:val="List3"/>
    <w:rsid w:val="00A4335F"/>
    <w:pPr>
      <w:numPr>
        <w:numId w:val="15"/>
      </w:numPr>
      <w:tabs>
        <w:tab w:val="clear" w:pos="1021"/>
      </w:tabs>
      <w:ind w:left="1037" w:hanging="357"/>
    </w:pPr>
  </w:style>
  <w:style w:type="paragraph" w:styleId="ListBullet4">
    <w:name w:val="List Bullet 4"/>
    <w:basedOn w:val="List4"/>
    <w:rsid w:val="00A4335F"/>
    <w:pPr>
      <w:numPr>
        <w:numId w:val="3"/>
      </w:numPr>
      <w:tabs>
        <w:tab w:val="clear" w:pos="1361"/>
      </w:tabs>
    </w:pPr>
  </w:style>
  <w:style w:type="paragraph" w:styleId="ListBullet5">
    <w:name w:val="List Bullet 5"/>
    <w:basedOn w:val="List5"/>
    <w:rsid w:val="00A4335F"/>
    <w:pPr>
      <w:numPr>
        <w:numId w:val="4"/>
      </w:numPr>
    </w:pPr>
  </w:style>
  <w:style w:type="paragraph" w:styleId="ListContinue2">
    <w:name w:val="List Continue 2"/>
    <w:basedOn w:val="List2"/>
    <w:rsid w:val="00A4335F"/>
    <w:pPr>
      <w:ind w:firstLine="0"/>
    </w:pPr>
  </w:style>
  <w:style w:type="paragraph" w:styleId="ListContinue3">
    <w:name w:val="List Continue 3"/>
    <w:basedOn w:val="List3"/>
    <w:rsid w:val="00A4335F"/>
    <w:pPr>
      <w:ind w:left="1021" w:firstLine="0"/>
    </w:pPr>
  </w:style>
  <w:style w:type="paragraph" w:styleId="ListContinue4">
    <w:name w:val="List Continue 4"/>
    <w:basedOn w:val="List4"/>
    <w:rsid w:val="00A4335F"/>
    <w:pPr>
      <w:ind w:firstLine="0"/>
    </w:pPr>
  </w:style>
  <w:style w:type="paragraph" w:styleId="ListContinue5">
    <w:name w:val="List Continue 5"/>
    <w:basedOn w:val="List5"/>
    <w:rsid w:val="00A4335F"/>
    <w:pPr>
      <w:ind w:firstLine="0"/>
    </w:pPr>
  </w:style>
  <w:style w:type="paragraph" w:styleId="ListNumber3">
    <w:name w:val="List Number 3"/>
    <w:basedOn w:val="List3"/>
    <w:rsid w:val="00A4335F"/>
    <w:pPr>
      <w:numPr>
        <w:numId w:val="5"/>
      </w:numPr>
    </w:pPr>
  </w:style>
  <w:style w:type="paragraph" w:styleId="ListNumber4">
    <w:name w:val="List Number 4"/>
    <w:basedOn w:val="List4"/>
    <w:rsid w:val="00A4335F"/>
    <w:pPr>
      <w:numPr>
        <w:numId w:val="6"/>
      </w:numPr>
    </w:pPr>
  </w:style>
  <w:style w:type="paragraph" w:styleId="ListNumber5">
    <w:name w:val="List Number 5"/>
    <w:basedOn w:val="List5"/>
    <w:rsid w:val="00A4335F"/>
    <w:pPr>
      <w:numPr>
        <w:numId w:val="7"/>
      </w:numPr>
    </w:pPr>
  </w:style>
  <w:style w:type="paragraph" w:styleId="BlockText">
    <w:name w:val="Block Text"/>
    <w:basedOn w:val="Normal"/>
    <w:rsid w:val="00A4335F"/>
    <w:pPr>
      <w:spacing w:after="120"/>
      <w:ind w:left="1440" w:right="1440"/>
    </w:pPr>
  </w:style>
  <w:style w:type="character" w:customStyle="1" w:styleId="Subscript">
    <w:name w:val="Subscript"/>
    <w:basedOn w:val="DefaultParagraphFont"/>
    <w:rsid w:val="00A4335F"/>
    <w:rPr>
      <w:sz w:val="16"/>
      <w:vertAlign w:val="subscript"/>
    </w:rPr>
  </w:style>
  <w:style w:type="character" w:customStyle="1" w:styleId="Superscript">
    <w:name w:val="Superscript"/>
    <w:basedOn w:val="DefaultParagraphFont"/>
    <w:rsid w:val="00A4335F"/>
    <w:rPr>
      <w:sz w:val="16"/>
      <w:vertAlign w:val="superscript"/>
    </w:rPr>
  </w:style>
  <w:style w:type="character" w:customStyle="1" w:styleId="Symbols">
    <w:name w:val="Symbols"/>
    <w:basedOn w:val="DefaultParagraphFont"/>
    <w:rsid w:val="00A4335F"/>
    <w:rPr>
      <w:rFonts w:ascii="Symbol" w:hAnsi="Symbol"/>
    </w:rPr>
  </w:style>
  <w:style w:type="character" w:customStyle="1" w:styleId="MenuOptions">
    <w:name w:val="Menu Options"/>
    <w:basedOn w:val="DefaultParagraphFont"/>
    <w:rsid w:val="00A4335F"/>
    <w:rPr>
      <w:rFonts w:ascii="Arial Narrow" w:hAnsi="Arial Narrow"/>
      <w:smallCaps/>
    </w:rPr>
  </w:style>
  <w:style w:type="character" w:customStyle="1" w:styleId="Buttons">
    <w:name w:val="Buttons"/>
    <w:basedOn w:val="DefaultParagraphFont"/>
    <w:rsid w:val="00A4335F"/>
    <w:rPr>
      <w:b/>
    </w:rPr>
  </w:style>
  <w:style w:type="character" w:customStyle="1" w:styleId="Underlined">
    <w:name w:val="Underlined"/>
    <w:basedOn w:val="DefaultParagraphFont"/>
    <w:rsid w:val="00A4335F"/>
    <w:rPr>
      <w:u w:val="single"/>
    </w:rPr>
  </w:style>
  <w:style w:type="paragraph" w:customStyle="1" w:styleId="TableBodyTextRight">
    <w:name w:val="Table Body Text Right"/>
    <w:basedOn w:val="TableBodyText"/>
    <w:rsid w:val="00A4335F"/>
    <w:pPr>
      <w:widowControl w:val="0"/>
      <w:autoSpaceDE w:val="0"/>
      <w:autoSpaceDN w:val="0"/>
      <w:adjustRightInd w:val="0"/>
      <w:jc w:val="right"/>
    </w:pPr>
    <w:rPr>
      <w:rFonts w:cs="Arial"/>
      <w:szCs w:val="18"/>
    </w:rPr>
  </w:style>
  <w:style w:type="paragraph" w:customStyle="1" w:styleId="CopyrightText">
    <w:name w:val="Copyright Text"/>
    <w:basedOn w:val="BodyText"/>
    <w:rsid w:val="00A4335F"/>
    <w:rPr>
      <w:sz w:val="18"/>
    </w:rPr>
  </w:style>
  <w:style w:type="paragraph" w:customStyle="1" w:styleId="BodySmallRight">
    <w:name w:val="Body Small Right"/>
    <w:basedOn w:val="BodyTextRight"/>
    <w:rsid w:val="00A4335F"/>
    <w:rPr>
      <w:sz w:val="18"/>
      <w:szCs w:val="18"/>
    </w:rPr>
  </w:style>
  <w:style w:type="paragraph" w:customStyle="1" w:styleId="MarginEdition">
    <w:name w:val="Margin Edition"/>
    <w:basedOn w:val="MarginNote"/>
    <w:rsid w:val="00A4335F"/>
    <w:pPr>
      <w:spacing w:before="0" w:after="0"/>
    </w:pPr>
    <w:rPr>
      <w:rFonts w:ascii="Times New Roman" w:hAnsi="Times New Roman"/>
      <w:color w:val="999999"/>
    </w:rPr>
  </w:style>
  <w:style w:type="paragraph" w:customStyle="1" w:styleId="Spacer">
    <w:name w:val="Spacer"/>
    <w:basedOn w:val="Normal"/>
    <w:rsid w:val="00A4335F"/>
    <w:rPr>
      <w:sz w:val="2"/>
      <w:szCs w:val="2"/>
    </w:rPr>
  </w:style>
  <w:style w:type="character" w:customStyle="1" w:styleId="Small">
    <w:name w:val="Small"/>
    <w:basedOn w:val="DefaultParagraphFont"/>
    <w:rsid w:val="00A4335F"/>
    <w:rPr>
      <w:sz w:val="16"/>
    </w:rPr>
  </w:style>
  <w:style w:type="paragraph" w:customStyle="1" w:styleId="WideTable">
    <w:name w:val="Wide Table"/>
    <w:basedOn w:val="Normal"/>
    <w:rsid w:val="00A4335F"/>
    <w:pPr>
      <w:ind w:left="-1418"/>
    </w:pPr>
    <w:rPr>
      <w:sz w:val="2"/>
      <w:szCs w:val="2"/>
    </w:rPr>
  </w:style>
  <w:style w:type="character" w:styleId="PageNumber">
    <w:name w:val="page number"/>
    <w:basedOn w:val="DefaultParagraphFont"/>
    <w:rsid w:val="00A4335F"/>
  </w:style>
  <w:style w:type="paragraph" w:styleId="Quote">
    <w:name w:val="Quote"/>
    <w:basedOn w:val="Heading1"/>
    <w:link w:val="QuoteChar"/>
    <w:qFormat/>
    <w:rsid w:val="00A4335F"/>
    <w:rPr>
      <w:b w:val="0"/>
      <w:sz w:val="72"/>
      <w:szCs w:val="72"/>
      <w:lang w:val="en-NZ"/>
    </w:rPr>
  </w:style>
  <w:style w:type="character" w:customStyle="1" w:styleId="QuoteChar">
    <w:name w:val="Quote Char"/>
    <w:basedOn w:val="DefaultParagraphFont"/>
    <w:link w:val="Quote"/>
    <w:rsid w:val="00A43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35F"/>
    <w:pPr>
      <w:pageBreakBefore/>
    </w:pPr>
  </w:style>
  <w:style w:type="paragraph" w:customStyle="1" w:styleId="Border">
    <w:name w:val="Border"/>
    <w:basedOn w:val="Normal"/>
    <w:qFormat/>
    <w:rsid w:val="00A43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35F"/>
    <w:rPr>
      <w:b/>
      <w:bCs/>
      <w:i/>
      <w:iCs/>
      <w:color w:val="auto"/>
    </w:rPr>
  </w:style>
  <w:style w:type="paragraph" w:styleId="IntenseQuote">
    <w:name w:val="Intense Quote"/>
    <w:basedOn w:val="Normal"/>
    <w:next w:val="Normal"/>
    <w:link w:val="IntenseQuoteChar"/>
    <w:uiPriority w:val="30"/>
    <w:qFormat/>
    <w:rsid w:val="00A43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35F"/>
    <w:rPr>
      <w:smallCaps/>
      <w:color w:val="auto"/>
      <w:u w:val="single"/>
    </w:rPr>
  </w:style>
  <w:style w:type="character" w:styleId="IntenseReference">
    <w:name w:val="Intense Reference"/>
    <w:basedOn w:val="DefaultParagraphFont"/>
    <w:uiPriority w:val="32"/>
    <w:qFormat/>
    <w:rsid w:val="00A4335F"/>
    <w:rPr>
      <w:b/>
      <w:bCs/>
      <w:smallCaps/>
      <w:color w:val="auto"/>
      <w:spacing w:val="5"/>
      <w:u w:val="single"/>
    </w:rPr>
  </w:style>
  <w:style w:type="paragraph" w:customStyle="1" w:styleId="2ColumnHeading">
    <w:name w:val="2Column Heading"/>
    <w:basedOn w:val="BodyText"/>
    <w:qFormat/>
    <w:rsid w:val="00A4335F"/>
    <w:pPr>
      <w:spacing w:after="60"/>
      <w:ind w:left="-2268"/>
    </w:pPr>
    <w:rPr>
      <w:b/>
    </w:rPr>
  </w:style>
  <w:style w:type="paragraph" w:customStyle="1" w:styleId="Heading1TOC">
    <w:name w:val="Heading1 TOC"/>
    <w:basedOn w:val="Normal"/>
    <w:qFormat/>
    <w:rsid w:val="00A4335F"/>
    <w:pPr>
      <w:spacing w:before="240" w:after="120"/>
    </w:pPr>
    <w:rPr>
      <w:rFonts w:ascii="Times New Roman" w:hAnsi="Times New Roman"/>
      <w:b/>
      <w:sz w:val="32"/>
    </w:rPr>
  </w:style>
  <w:style w:type="paragraph" w:customStyle="1" w:styleId="Heading2TOC">
    <w:name w:val="Heading2 TOC"/>
    <w:basedOn w:val="Normal"/>
    <w:qFormat/>
    <w:rsid w:val="00A4335F"/>
    <w:pPr>
      <w:spacing w:before="240" w:after="60"/>
    </w:pPr>
    <w:rPr>
      <w:rFonts w:ascii="Times New Roman" w:hAnsi="Times New Roman"/>
      <w:b/>
      <w:sz w:val="28"/>
    </w:rPr>
  </w:style>
  <w:style w:type="character" w:customStyle="1" w:styleId="Underline">
    <w:name w:val="Underline"/>
    <w:basedOn w:val="DefaultParagraphFont"/>
    <w:qFormat/>
    <w:rsid w:val="00A4335F"/>
    <w:rPr>
      <w:u w:val="single"/>
    </w:rPr>
  </w:style>
  <w:style w:type="character" w:customStyle="1" w:styleId="BoldandItalics">
    <w:name w:val="Bold and Italics"/>
    <w:qFormat/>
    <w:rsid w:val="00A4335F"/>
    <w:rPr>
      <w:b/>
      <w:i/>
      <w:u w:val="none"/>
    </w:rPr>
  </w:style>
  <w:style w:type="paragraph" w:styleId="BalloonText">
    <w:name w:val="Balloon Text"/>
    <w:basedOn w:val="Normal"/>
    <w:link w:val="BalloonTextChar"/>
    <w:rsid w:val="00A4335F"/>
    <w:rPr>
      <w:rFonts w:ascii="Tahoma" w:hAnsi="Tahoma" w:cs="Tahoma"/>
      <w:sz w:val="16"/>
      <w:szCs w:val="16"/>
    </w:rPr>
  </w:style>
  <w:style w:type="character" w:customStyle="1" w:styleId="BalloonTextChar">
    <w:name w:val="Balloon Text Char"/>
    <w:basedOn w:val="DefaultParagraphFont"/>
    <w:link w:val="BalloonText"/>
    <w:rsid w:val="00A43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35F"/>
    <w:rPr>
      <w:b/>
      <w:color w:val="660033"/>
      <w:spacing w:val="0"/>
    </w:rPr>
  </w:style>
  <w:style w:type="paragraph" w:customStyle="1" w:styleId="Nameditemlist">
    <w:name w:val="Named item list"/>
    <w:basedOn w:val="BodyText"/>
    <w:qFormat/>
    <w:rsid w:val="00A433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4984</Characters>
  <Application>Microsoft Office Word</Application>
  <DocSecurity>0</DocSecurity>
  <Lines>228</Lines>
  <Paragraphs>120</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MSFFL3040 Repair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2016-12-09T04:09:00Z</dcterms:created>
  <dcterms:modified xsi:type="dcterms:W3CDTF">2016-12-09T04:09:00Z</dcterms:modified>
</cp:coreProperties>
</file>