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E50" w:rsidP="00960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MSFFL3029 Adapt and apply custom designs to timber flooring</w:t>
      </w:r>
      <w:r>
        <w:fldChar w:fldCharType="end"/>
      </w:r>
    </w:p>
    <w:p w:rsidR="00960E50" w:rsidP="00960E50">
      <w:pPr>
        <w:pStyle w:val="Version"/>
        <w:sectPr w:rsidSect="00A56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D1E" w:rsidP="00A56D1E">
      <w:pPr>
        <w:pStyle w:val="SuperHeading"/>
      </w:pPr>
      <w:r w:rsidRPr="00A56D1E">
        <w:t>Assessment Requirements for MSFFL3029 Adapt and apply custom designs to timber flooring</w:t>
      </w:r>
    </w:p>
    <w:p w:rsidR="00000000" w:rsidRPr="00A56D1E" w:rsidP="00A56D1E">
      <w:pPr>
        <w:pStyle w:val="Heading1"/>
      </w:pPr>
      <w:bookmarkStart w:id="1" w:name="O_636256"/>
      <w:bookmarkEnd w:id="1"/>
      <w:r w:rsidRPr="00A56D1E">
        <w:t>Modification History</w:t>
      </w:r>
    </w:p>
    <w:p w:rsidR="00000000" w:rsidRPr="00A56D1E" w:rsidP="00A56D1E">
      <w:pPr>
        <w:pStyle w:val="BodyText"/>
      </w:pPr>
      <w:r w:rsidRPr="00A56D1E">
        <w:t>Release 1 - New unit of competency</w:t>
      </w:r>
    </w:p>
    <w:p w:rsidR="00000000" w:rsidRPr="00A56D1E" w:rsidP="00A56D1E">
      <w:pPr>
        <w:pStyle w:val="AllowPageBreak"/>
      </w:pPr>
    </w:p>
    <w:p w:rsidR="00000000" w:rsidRPr="00A56D1E" w:rsidP="00A56D1E">
      <w:pPr>
        <w:pStyle w:val="Heading1"/>
      </w:pPr>
      <w:bookmarkStart w:id="2" w:name="O_636259"/>
      <w:bookmarkEnd w:id="2"/>
      <w:r w:rsidRPr="00A56D1E">
        <w:t>Performance Evidence</w:t>
      </w:r>
    </w:p>
    <w:p w:rsidR="00000000" w:rsidRPr="00A56D1E" w:rsidP="00A56D1E">
      <w:pPr>
        <w:pStyle w:val="ListBullet"/>
      </w:pPr>
      <w:r w:rsidRPr="00A56D1E">
        <w:t xml:space="preserve">Interpret work order and locate and apply relevant information </w:t>
      </w:r>
    </w:p>
    <w:p w:rsidR="00000000" w:rsidRPr="00A56D1E" w:rsidP="00A56D1E">
      <w:pPr>
        <w:pStyle w:val="ListBullet"/>
      </w:pPr>
      <w:r w:rsidRPr="00A56D1E">
        <w:t xml:space="preserve">Apply safe handling requirements for equipment, products and materials, including use of personal protective equipment </w:t>
      </w:r>
    </w:p>
    <w:p w:rsidR="00000000" w:rsidRPr="00A56D1E" w:rsidP="00A56D1E">
      <w:pPr>
        <w:pStyle w:val="ListBullet"/>
      </w:pPr>
      <w:r w:rsidRPr="00A56D1E">
        <w:t xml:space="preserve">Identify materials used in the work process </w:t>
      </w:r>
    </w:p>
    <w:p w:rsidR="00000000" w:rsidRPr="00A56D1E" w:rsidP="00A56D1E">
      <w:pPr>
        <w:pStyle w:val="ListBullet"/>
      </w:pPr>
      <w:r w:rsidRPr="00A56D1E">
        <w:t>Follow work instructions, o</w:t>
      </w:r>
      <w:r w:rsidRPr="00A56D1E">
        <w:t xml:space="preserve">perating procedures and inspection processes to: </w:t>
      </w:r>
    </w:p>
    <w:p w:rsidR="00000000" w:rsidRPr="00A56D1E" w:rsidP="00A56D1E">
      <w:pPr>
        <w:pStyle w:val="ListBullet2"/>
      </w:pPr>
      <w:r w:rsidRPr="00A56D1E">
        <w:t xml:space="preserve">minimise the risk of injury to self or others </w:t>
      </w:r>
    </w:p>
    <w:p w:rsidR="00000000" w:rsidRPr="00A56D1E" w:rsidP="00A56D1E">
      <w:pPr>
        <w:pStyle w:val="ListBullet2"/>
      </w:pPr>
      <w:r w:rsidRPr="00A56D1E">
        <w:t xml:space="preserve">prevent damage to goods, equipment and products </w:t>
      </w:r>
    </w:p>
    <w:p w:rsidR="00000000" w:rsidRPr="00A56D1E" w:rsidP="00A56D1E">
      <w:pPr>
        <w:pStyle w:val="ListBullet2"/>
      </w:pPr>
      <w:r w:rsidRPr="00A56D1E">
        <w:t xml:space="preserve">maintain required production output and product quality </w:t>
      </w:r>
    </w:p>
    <w:p w:rsidR="00000000" w:rsidRPr="00A56D1E" w:rsidP="00A56D1E">
      <w:pPr>
        <w:pStyle w:val="ListBullet"/>
      </w:pPr>
      <w:r w:rsidRPr="00A56D1E">
        <w:t>Adapt a minimum of two (2) custom designs for timbe</w:t>
      </w:r>
      <w:r w:rsidRPr="00A56D1E">
        <w:t>r flooring, including the preparation of detailed job specifications with:</w:t>
      </w:r>
    </w:p>
    <w:p w:rsidR="00000000" w:rsidRPr="00A56D1E" w:rsidP="00A56D1E">
      <w:pPr>
        <w:pStyle w:val="ListBullet2"/>
      </w:pPr>
      <w:r w:rsidRPr="00A56D1E">
        <w:t>one (1) for a strip floor</w:t>
      </w:r>
    </w:p>
    <w:p w:rsidR="00000000" w:rsidRPr="00A56D1E" w:rsidP="00A56D1E">
      <w:pPr>
        <w:pStyle w:val="ListBullet2"/>
      </w:pPr>
      <w:r w:rsidRPr="00A56D1E">
        <w:t>one (1) for a parquetry floor</w:t>
      </w:r>
    </w:p>
    <w:p w:rsidR="00000000" w:rsidRPr="00A56D1E" w:rsidP="00A56D1E">
      <w:pPr>
        <w:pStyle w:val="ListBullet"/>
      </w:pPr>
      <w:r w:rsidRPr="00A56D1E">
        <w:t>Use mathematical ideas and techniques to correctly complete measurements, calculate area and estimate material re</w:t>
      </w:r>
      <w:r w:rsidRPr="00A56D1E">
        <w:t xml:space="preserve">quirements </w:t>
      </w:r>
    </w:p>
    <w:p w:rsidR="00000000" w:rsidRPr="00A56D1E" w:rsidP="00A56D1E">
      <w:pPr>
        <w:pStyle w:val="ListBullet"/>
      </w:pPr>
      <w:r w:rsidRPr="00A56D1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A56D1E" w:rsidP="00A56D1E">
      <w:pPr>
        <w:pStyle w:val="ListBullet"/>
      </w:pPr>
      <w:r w:rsidRPr="00A56D1E">
        <w:t>Avoid backtracking, work flow interruptions or</w:t>
      </w:r>
      <w:r w:rsidRPr="00A56D1E">
        <w:t xml:space="preserve"> wastage</w:t>
      </w:r>
    </w:p>
    <w:p w:rsidR="00000000" w:rsidRPr="00A56D1E" w:rsidP="00A56D1E">
      <w:pPr>
        <w:pStyle w:val="ListBullet"/>
      </w:pPr>
      <w:r w:rsidRPr="00A56D1E">
        <w:t>Work with others and in a team by recognising dependencies and using cooperative approaches to optimise work flow and productivity</w:t>
      </w:r>
    </w:p>
    <w:p w:rsidR="00000000" w:rsidRPr="00A56D1E" w:rsidP="00A56D1E">
      <w:pPr>
        <w:pStyle w:val="AllowPageBreak"/>
      </w:pPr>
    </w:p>
    <w:p w:rsidR="00000000" w:rsidRPr="00A56D1E" w:rsidP="00A56D1E">
      <w:pPr>
        <w:pStyle w:val="Heading1"/>
      </w:pPr>
      <w:bookmarkStart w:id="3" w:name="O_636258"/>
      <w:bookmarkEnd w:id="3"/>
      <w:r w:rsidRPr="00A56D1E">
        <w:t>Knowledge Evidence</w:t>
      </w:r>
    </w:p>
    <w:p w:rsidR="00000000" w:rsidRPr="00A56D1E" w:rsidP="00A56D1E">
      <w:pPr>
        <w:pStyle w:val="ListBullet"/>
      </w:pPr>
      <w:r w:rsidRPr="00A56D1E">
        <w:t>State or territory WHS legislation, regulations, standards and codes of practic</w:t>
      </w:r>
      <w:r w:rsidRPr="00A56D1E">
        <w:t xml:space="preserve">e relevant to adapting and applying custom designs to timber flooring </w:t>
      </w:r>
    </w:p>
    <w:p w:rsidR="00000000" w:rsidRPr="00A56D1E" w:rsidP="00A56D1E">
      <w:pPr>
        <w:pStyle w:val="ListBullet"/>
      </w:pPr>
      <w:r w:rsidRPr="00A56D1E">
        <w:t xml:space="preserve">Organisational and site standards, requirements, policies and procedures for adapting and applying custom designs to timber flooring </w:t>
      </w:r>
    </w:p>
    <w:p w:rsidR="00000000" w:rsidRPr="00A56D1E" w:rsidP="00A56D1E">
      <w:pPr>
        <w:pStyle w:val="ListBullet"/>
      </w:pPr>
      <w:r w:rsidRPr="00A56D1E">
        <w:t>Types, characteristics, uses and limitations of com</w:t>
      </w:r>
      <w:r w:rsidRPr="00A56D1E">
        <w:t>monly used flooring timbers</w:t>
      </w:r>
    </w:p>
    <w:p w:rsidR="00000000" w:rsidRPr="00A56D1E" w:rsidP="00A56D1E">
      <w:pPr>
        <w:pStyle w:val="ListBullet"/>
      </w:pPr>
      <w:r w:rsidRPr="00A56D1E">
        <w:t>Types, characteristics, uses, limitations and effects on timber of finishing materials</w:t>
      </w:r>
    </w:p>
    <w:p w:rsidR="00000000" w:rsidRPr="00A56D1E" w:rsidP="00A56D1E">
      <w:pPr>
        <w:pStyle w:val="ListBullet"/>
      </w:pPr>
      <w:r w:rsidRPr="00A56D1E">
        <w:t>Availability and costs of flooring timbers</w:t>
      </w:r>
    </w:p>
    <w:p w:rsidR="00000000" w:rsidRPr="00A56D1E" w:rsidP="00A56D1E">
      <w:pPr>
        <w:pStyle w:val="ListBullet"/>
      </w:pPr>
      <w:r w:rsidRPr="00A56D1E">
        <w:t>Manual and CAD techniques</w:t>
      </w:r>
    </w:p>
    <w:p w:rsidR="00000000" w:rsidRPr="00A56D1E" w:rsidP="00A56D1E">
      <w:pPr>
        <w:pStyle w:val="ListBullet"/>
      </w:pPr>
      <w:r w:rsidRPr="00A56D1E">
        <w:t>Established communication channels and protocols</w:t>
      </w:r>
    </w:p>
    <w:p w:rsidR="00000000" w:rsidRPr="00A56D1E" w:rsidP="00A56D1E">
      <w:pPr>
        <w:pStyle w:val="ListBullet"/>
      </w:pPr>
      <w:r w:rsidRPr="00A56D1E">
        <w:t xml:space="preserve">Relevant problem </w:t>
      </w:r>
      <w:r w:rsidRPr="00A56D1E">
        <w:t>identification and resolution</w:t>
      </w:r>
    </w:p>
    <w:p w:rsidR="00000000" w:rsidRPr="00A56D1E" w:rsidP="00A56D1E">
      <w:pPr>
        <w:pStyle w:val="ListBullet"/>
      </w:pPr>
      <w:r w:rsidRPr="00A56D1E">
        <w:t>Appropriate mathematical procedures for estimation and measurement</w:t>
      </w:r>
    </w:p>
    <w:p w:rsidR="00000000" w:rsidRPr="00A56D1E" w:rsidP="00A56D1E">
      <w:pPr>
        <w:pStyle w:val="AllowPageBreak"/>
      </w:pPr>
    </w:p>
    <w:p w:rsidR="00000000" w:rsidRPr="00A56D1E" w:rsidP="00A56D1E">
      <w:pPr>
        <w:pStyle w:val="Heading1"/>
      </w:pPr>
      <w:bookmarkStart w:id="4" w:name="O_636257"/>
      <w:bookmarkEnd w:id="4"/>
      <w:r w:rsidRPr="00A56D1E">
        <w:t>Assessment Conditions</w:t>
      </w:r>
    </w:p>
    <w:p w:rsidR="00000000" w:rsidRPr="00A56D1E" w:rsidP="00A56D1E">
      <w:pPr>
        <w:pStyle w:val="ListBullet"/>
      </w:pPr>
      <w:r w:rsidRPr="00A56D1E">
        <w:t>Assessors must:</w:t>
      </w:r>
    </w:p>
    <w:p w:rsidR="00000000" w:rsidRPr="00A56D1E" w:rsidP="00A56D1E">
      <w:pPr>
        <w:pStyle w:val="ListBullet2"/>
      </w:pPr>
      <w:r w:rsidRPr="00A56D1E">
        <w:t>hold training and assessment competencies as determined by the National Skills Standards Council (NSSC</w:t>
      </w:r>
      <w:r w:rsidRPr="00A56D1E">
        <w:t>) or its successors</w:t>
      </w:r>
    </w:p>
    <w:p w:rsidR="00000000" w:rsidRPr="00A56D1E" w:rsidP="00A56D1E">
      <w:pPr>
        <w:pStyle w:val="ListBullet2"/>
      </w:pPr>
      <w:r w:rsidRPr="00A56D1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56D1E" w:rsidP="00A56D1E">
      <w:pPr>
        <w:pStyle w:val="ListBullet2"/>
      </w:pPr>
      <w:r w:rsidRPr="00A56D1E">
        <w:t>be familiar with the current skills and kn</w:t>
      </w:r>
      <w:r w:rsidRPr="00A56D1E">
        <w:t>owledge used and have relevant, current experience in the furnishing industry.</w:t>
      </w:r>
    </w:p>
    <w:p w:rsidR="00000000" w:rsidRPr="00A56D1E" w:rsidP="00A56D1E">
      <w:pPr>
        <w:pStyle w:val="ListBullet"/>
      </w:pPr>
      <w:r w:rsidRPr="00A56D1E">
        <w:t xml:space="preserve">Assessment methods must confirm consistency of performance over time rather than a single assessment event and in a range of workplace relevant contexts. </w:t>
      </w:r>
    </w:p>
    <w:p w:rsidR="00000000" w:rsidRPr="00A56D1E" w:rsidP="00A56D1E">
      <w:pPr>
        <w:pStyle w:val="ListBullet"/>
      </w:pPr>
      <w:r w:rsidRPr="00A56D1E">
        <w:t>Assessment must be by</w:t>
      </w:r>
      <w:r w:rsidRPr="00A56D1E">
        <w:t xml:space="preserve"> observation of relevant tasks with questioning on underpinning knowledge and, where applicable, multimedia evidence, supervisor’s reports, projects and work samples. </w:t>
      </w:r>
    </w:p>
    <w:p w:rsidR="00000000" w:rsidRPr="00A56D1E" w:rsidP="00A56D1E">
      <w:pPr>
        <w:pStyle w:val="ListBullet"/>
      </w:pPr>
      <w:r w:rsidRPr="00A56D1E">
        <w:t>Assessment is to be conducted on single units of competency or in conjunction with other</w:t>
      </w:r>
      <w:r w:rsidRPr="00A56D1E">
        <w:t xml:space="preserve"> related units of competency. Foundation skills are integral to competent performance in the unit and should not be assessed separately.</w:t>
      </w:r>
    </w:p>
    <w:p w:rsidR="00000000" w:rsidRPr="00A56D1E" w:rsidP="00A56D1E">
      <w:pPr>
        <w:pStyle w:val="ListBullet"/>
      </w:pPr>
      <w:r w:rsidRPr="00A56D1E">
        <w:t>Assessment must occur on the job or in a workpla</w:t>
      </w:r>
      <w:r w:rsidRPr="00A56D1E">
        <w:t>ce simulated facility with relevant process, equipment, materials, work instructions and deadlines.</w:t>
      </w:r>
    </w:p>
    <w:p w:rsidR="00000000" w:rsidRPr="00A56D1E" w:rsidP="00A56D1E">
      <w:pPr>
        <w:pStyle w:val="ListBullet"/>
      </w:pPr>
      <w:r w:rsidRPr="00A56D1E">
        <w:t xml:space="preserve">Access is required to realistic tasks covering a strip floor and parquetry floor, a range of custom designs, information and equipment relevant to adapting </w:t>
      </w:r>
      <w:r w:rsidRPr="00A56D1E">
        <w:t>and presenting design information, and a real/simulated client.</w:t>
      </w:r>
    </w:p>
    <w:p w:rsidR="00000000" w:rsidRPr="00A56D1E" w:rsidP="00A56D1E">
      <w:pPr>
        <w:pStyle w:val="AllowPageBreak"/>
      </w:pPr>
    </w:p>
    <w:p w:rsidR="00000000" w:rsidRPr="00A56D1E" w:rsidP="00A56D1E">
      <w:pPr>
        <w:pStyle w:val="Heading1"/>
      </w:pPr>
      <w:bookmarkStart w:id="5" w:name="O_636255"/>
      <w:bookmarkEnd w:id="5"/>
      <w:r w:rsidRPr="00A56D1E">
        <w:t>Links</w:t>
      </w:r>
    </w:p>
    <w:p w:rsidR="00000000" w:rsidRPr="00A56D1E" w:rsidP="00A56D1E">
      <w:pPr>
        <w:pStyle w:val="BodyText"/>
      </w:pPr>
      <w:r w:rsidRPr="00A56D1E">
        <w:t>Companion Volume implementation guides are found in VETNet - https://vetnet.education.gov.au/Pages/TrainingDocs.aspx?q=0601ab95-583a-4e93-b2d4-cfb27b03ed73</w:t>
      </w:r>
    </w:p>
    <w:p w:rsidR="00000000" w:rsidRPr="00A56D1E" w:rsidP="00A56D1E"/>
    <w:sectPr w:rsidSect="00A56D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1E" w:rsidRPr="00960E50" w:rsidP="00960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E50" w:rsidP="00A56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0E50" w:rsidP="00A56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60E50" w:rsidP="00A56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D1E" w:rsidRPr="00960E50" w:rsidP="00960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E50" w:rsidRPr="002D2AF8" w:rsidP="00A56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MSFFL3029 Adapt and apply custom designs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60E50" w:rsidP="00A56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8E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62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12A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D1E"/>
  </w:style>
  <w:style w:type="character" w:customStyle="1" w:styleId="Heading1Char">
    <w:name w:val="Heading 1 Char"/>
    <w:basedOn w:val="DefaultParagraphFont"/>
    <w:link w:val="Heading1"/>
    <w:rsid w:val="00A56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D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D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6D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6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D1E"/>
    <w:rPr>
      <w:b/>
      <w:spacing w:val="0"/>
    </w:rPr>
  </w:style>
  <w:style w:type="paragraph" w:customStyle="1" w:styleId="SuperTitle">
    <w:name w:val="SuperTitle"/>
    <w:basedOn w:val="Title"/>
    <w:rsid w:val="00A56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D1E"/>
    <w:rPr>
      <w:i/>
    </w:rPr>
  </w:style>
  <w:style w:type="paragraph" w:styleId="Caption">
    <w:name w:val="caption"/>
    <w:basedOn w:val="BodyText"/>
    <w:next w:val="Normal"/>
    <w:qFormat/>
    <w:rsid w:val="00A56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D1E"/>
  </w:style>
  <w:style w:type="paragraph" w:styleId="TableofFigures">
    <w:name w:val="table of figures"/>
    <w:basedOn w:val="Normal"/>
    <w:next w:val="Normal"/>
    <w:semiHidden/>
    <w:rsid w:val="00A56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D1E"/>
    <w:pPr>
      <w:numPr>
        <w:numId w:val="11"/>
      </w:numPr>
    </w:pPr>
  </w:style>
  <w:style w:type="character" w:customStyle="1" w:styleId="WingdingSymbols">
    <w:name w:val="Wingding Symbols"/>
    <w:rsid w:val="00A56D1E"/>
    <w:rPr>
      <w:rFonts w:ascii="Wingdings" w:hAnsi="Wingdings"/>
    </w:rPr>
  </w:style>
  <w:style w:type="paragraph" w:customStyle="1" w:styleId="TableHeading">
    <w:name w:val="Table Heading"/>
    <w:basedOn w:val="HeadingBase"/>
    <w:rsid w:val="00A56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D1E"/>
    <w:rPr>
      <w:color w:val="0033CC"/>
      <w:u w:val="none"/>
    </w:rPr>
  </w:style>
  <w:style w:type="paragraph" w:customStyle="1" w:styleId="BodyTextRight">
    <w:name w:val="Body Text Right"/>
    <w:basedOn w:val="BodyText"/>
    <w:rsid w:val="00A56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D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D1E"/>
    <w:rPr>
      <w:sz w:val="32"/>
    </w:rPr>
  </w:style>
  <w:style w:type="paragraph" w:customStyle="1" w:styleId="HeadingProcedure">
    <w:name w:val="Heading Procedure"/>
    <w:basedOn w:val="HeadingBase"/>
    <w:next w:val="Normal"/>
    <w:rsid w:val="00A56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D1E"/>
    <w:pPr>
      <w:spacing w:before="60" w:after="60"/>
    </w:pPr>
  </w:style>
  <w:style w:type="paragraph" w:styleId="ListContinue">
    <w:name w:val="List Continue"/>
    <w:basedOn w:val="List"/>
    <w:rsid w:val="00A56D1E"/>
    <w:pPr>
      <w:ind w:firstLine="0"/>
    </w:pPr>
  </w:style>
  <w:style w:type="paragraph" w:customStyle="1" w:styleId="ListNote">
    <w:name w:val="List Note"/>
    <w:basedOn w:val="List"/>
    <w:rsid w:val="00A56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D1E"/>
    <w:rPr>
      <w:rFonts w:ascii="Courier New" w:hAnsi="Courier New"/>
    </w:rPr>
  </w:style>
  <w:style w:type="paragraph" w:customStyle="1" w:styleId="NoteBullet">
    <w:name w:val="Note Bullet"/>
    <w:basedOn w:val="Note"/>
    <w:rsid w:val="00A56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D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6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D1E"/>
    <w:rPr>
      <w:b/>
      <w:smallCaps/>
    </w:rPr>
  </w:style>
  <w:style w:type="paragraph" w:customStyle="1" w:styleId="TableListNumber">
    <w:name w:val="Table List Number"/>
    <w:basedOn w:val="ListNumber"/>
    <w:rsid w:val="00A56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D1E"/>
    <w:pPr>
      <w:numPr>
        <w:numId w:val="9"/>
      </w:numPr>
    </w:pPr>
  </w:style>
  <w:style w:type="paragraph" w:customStyle="1" w:styleId="ListAlpha2">
    <w:name w:val="List Alpha 2"/>
    <w:basedOn w:val="List2"/>
    <w:rsid w:val="00A56D1E"/>
    <w:pPr>
      <w:numPr>
        <w:numId w:val="8"/>
      </w:numPr>
    </w:pPr>
  </w:style>
  <w:style w:type="paragraph" w:styleId="List2">
    <w:name w:val="List 2"/>
    <w:basedOn w:val="BodyText"/>
    <w:rsid w:val="00A56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D1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D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D1E"/>
    <w:pPr>
      <w:numPr>
        <w:numId w:val="4"/>
      </w:numPr>
    </w:pPr>
  </w:style>
  <w:style w:type="paragraph" w:styleId="ListContinue2">
    <w:name w:val="List Continue 2"/>
    <w:basedOn w:val="List2"/>
    <w:rsid w:val="00A56D1E"/>
    <w:pPr>
      <w:ind w:firstLine="0"/>
    </w:pPr>
  </w:style>
  <w:style w:type="paragraph" w:styleId="ListContinue3">
    <w:name w:val="List Continue 3"/>
    <w:basedOn w:val="List3"/>
    <w:rsid w:val="00A56D1E"/>
    <w:pPr>
      <w:ind w:left="1021" w:firstLine="0"/>
    </w:pPr>
  </w:style>
  <w:style w:type="paragraph" w:styleId="ListContinue4">
    <w:name w:val="List Continue 4"/>
    <w:basedOn w:val="List4"/>
    <w:rsid w:val="00A56D1E"/>
    <w:pPr>
      <w:ind w:firstLine="0"/>
    </w:pPr>
  </w:style>
  <w:style w:type="paragraph" w:styleId="ListContinue5">
    <w:name w:val="List Continue 5"/>
    <w:basedOn w:val="List5"/>
    <w:rsid w:val="00A56D1E"/>
    <w:pPr>
      <w:ind w:firstLine="0"/>
    </w:pPr>
  </w:style>
  <w:style w:type="paragraph" w:styleId="ListNumber3">
    <w:name w:val="List Number 3"/>
    <w:basedOn w:val="List3"/>
    <w:rsid w:val="00A56D1E"/>
    <w:pPr>
      <w:numPr>
        <w:numId w:val="5"/>
      </w:numPr>
    </w:pPr>
  </w:style>
  <w:style w:type="paragraph" w:styleId="ListNumber4">
    <w:name w:val="List Number 4"/>
    <w:basedOn w:val="List4"/>
    <w:rsid w:val="00A56D1E"/>
    <w:pPr>
      <w:numPr>
        <w:numId w:val="6"/>
      </w:numPr>
    </w:pPr>
  </w:style>
  <w:style w:type="paragraph" w:styleId="ListNumber5">
    <w:name w:val="List Number 5"/>
    <w:basedOn w:val="List5"/>
    <w:rsid w:val="00A56D1E"/>
    <w:pPr>
      <w:numPr>
        <w:numId w:val="7"/>
      </w:numPr>
    </w:pPr>
  </w:style>
  <w:style w:type="paragraph" w:styleId="BlockText">
    <w:name w:val="Block Text"/>
    <w:basedOn w:val="Normal"/>
    <w:rsid w:val="00A56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D1E"/>
    <w:rPr>
      <w:sz w:val="16"/>
      <w:vertAlign w:val="superscript"/>
    </w:rPr>
  </w:style>
  <w:style w:type="character" w:customStyle="1" w:styleId="Symbols">
    <w:name w:val="Symbols"/>
    <w:basedOn w:val="DefaultParagraphFont"/>
    <w:rsid w:val="00A56D1E"/>
    <w:rPr>
      <w:rFonts w:ascii="Symbol" w:hAnsi="Symbol"/>
    </w:rPr>
  </w:style>
  <w:style w:type="character" w:customStyle="1" w:styleId="MenuOptions">
    <w:name w:val="Menu Options"/>
    <w:basedOn w:val="DefaultParagraphFont"/>
    <w:rsid w:val="00A56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D1E"/>
    <w:rPr>
      <w:b/>
    </w:rPr>
  </w:style>
  <w:style w:type="character" w:customStyle="1" w:styleId="Underlined">
    <w:name w:val="Underlined"/>
    <w:basedOn w:val="DefaultParagraphFont"/>
    <w:rsid w:val="00A56D1E"/>
    <w:rPr>
      <w:u w:val="single"/>
    </w:rPr>
  </w:style>
  <w:style w:type="paragraph" w:customStyle="1" w:styleId="TableBodyTextRight">
    <w:name w:val="Table Body Text Right"/>
    <w:basedOn w:val="TableBodyText"/>
    <w:rsid w:val="00A56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D1E"/>
    <w:rPr>
      <w:sz w:val="18"/>
    </w:rPr>
  </w:style>
  <w:style w:type="paragraph" w:customStyle="1" w:styleId="BodySmallRight">
    <w:name w:val="Body Small Right"/>
    <w:basedOn w:val="BodyTextRight"/>
    <w:rsid w:val="00A56D1E"/>
    <w:rPr>
      <w:sz w:val="18"/>
      <w:szCs w:val="18"/>
    </w:rPr>
  </w:style>
  <w:style w:type="paragraph" w:customStyle="1" w:styleId="MarginEdition">
    <w:name w:val="Margin Edition"/>
    <w:basedOn w:val="MarginNote"/>
    <w:rsid w:val="00A56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D1E"/>
    <w:rPr>
      <w:sz w:val="2"/>
      <w:szCs w:val="2"/>
    </w:rPr>
  </w:style>
  <w:style w:type="character" w:customStyle="1" w:styleId="Small">
    <w:name w:val="Small"/>
    <w:basedOn w:val="DefaultParagraphFont"/>
    <w:rsid w:val="00A56D1E"/>
    <w:rPr>
      <w:sz w:val="16"/>
    </w:rPr>
  </w:style>
  <w:style w:type="paragraph" w:customStyle="1" w:styleId="WideTable">
    <w:name w:val="Wide Table"/>
    <w:basedOn w:val="Normal"/>
    <w:rsid w:val="00A56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D1E"/>
  </w:style>
  <w:style w:type="paragraph" w:styleId="Quote">
    <w:name w:val="Quote"/>
    <w:basedOn w:val="Heading1"/>
    <w:link w:val="QuoteChar"/>
    <w:qFormat/>
    <w:rsid w:val="00A56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D1E"/>
    <w:pPr>
      <w:pageBreakBefore/>
    </w:pPr>
  </w:style>
  <w:style w:type="paragraph" w:customStyle="1" w:styleId="Border">
    <w:name w:val="Border"/>
    <w:basedOn w:val="Normal"/>
    <w:qFormat/>
    <w:rsid w:val="00A56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D1E"/>
    <w:rPr>
      <w:u w:val="single"/>
    </w:rPr>
  </w:style>
  <w:style w:type="character" w:customStyle="1" w:styleId="BoldandItalics">
    <w:name w:val="Bold and Italics"/>
    <w:qFormat/>
    <w:rsid w:val="00A56D1E"/>
    <w:rPr>
      <w:b/>
      <w:i/>
      <w:u w:val="none"/>
    </w:rPr>
  </w:style>
  <w:style w:type="paragraph" w:styleId="BalloonText">
    <w:name w:val="Balloon Text"/>
    <w:basedOn w:val="Normal"/>
    <w:link w:val="BalloonTextChar"/>
    <w:rsid w:val="00A56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D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D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3207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MSFFL3029 Adapt and apply custom designs to timber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2016-12-09T03:35:00Z</dcterms:created>
  <dcterms:modified xsi:type="dcterms:W3CDTF">2016-12-09T03:35:00Z</dcterms:modified>
</cp:coreProperties>
</file>