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DDD" w:rsidP="00B97DDD">
      <w:pPr>
        <w:pStyle w:val="Title"/>
      </w:pPr>
      <w:r>
        <w:fldChar w:fldCharType="begin"/>
      </w:r>
      <w:r>
        <w:instrText xml:space="preserve"> TITLE   \* MERGEFORMAT </w:instrText>
      </w:r>
      <w:r>
        <w:fldChar w:fldCharType="separate"/>
      </w:r>
      <w:r>
        <w:t>MSFFL3021 Cut and install resilient floor coverings to stairs</w:t>
      </w:r>
      <w:r>
        <w:fldChar w:fldCharType="end"/>
      </w:r>
    </w:p>
    <w:p w:rsidR="00B97DDD" w:rsidP="00B97DDD">
      <w:pPr>
        <w:pStyle w:val="Version"/>
        <w:sectPr w:rsidSect="00E01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E6B" w:rsidP="00E01E6B">
      <w:pPr>
        <w:pStyle w:val="SuperHeading"/>
      </w:pPr>
      <w:r w:rsidRPr="00E01E6B">
        <w:t>MSFFL3021 Cut and install resilient floor coverings to stairs</w:t>
      </w:r>
    </w:p>
    <w:p w:rsidR="00000000" w:rsidRPr="00E01E6B" w:rsidP="00E01E6B">
      <w:pPr>
        <w:pStyle w:val="Heading1"/>
      </w:pPr>
      <w:bookmarkStart w:id="1" w:name="O_636090"/>
      <w:bookmarkEnd w:id="1"/>
      <w:r w:rsidRPr="00E01E6B">
        <w:t>Modification History</w:t>
      </w:r>
    </w:p>
    <w:p w:rsidR="00000000" w:rsidRPr="00E01E6B" w:rsidP="00E01E6B">
      <w:pPr>
        <w:pStyle w:val="BodyText"/>
      </w:pPr>
      <w:r w:rsidRPr="00E01E6B">
        <w:t>Release 1 - New unit of competency</w:t>
      </w:r>
    </w:p>
    <w:p w:rsidR="00000000" w:rsidRPr="00E01E6B" w:rsidP="00E01E6B">
      <w:pPr>
        <w:pStyle w:val="AllowPageBreak"/>
      </w:pPr>
    </w:p>
    <w:p w:rsidR="00000000" w:rsidRPr="00E01E6B" w:rsidP="00E01E6B">
      <w:pPr>
        <w:pStyle w:val="Heading1"/>
      </w:pPr>
      <w:bookmarkStart w:id="2" w:name="O_636098"/>
      <w:bookmarkEnd w:id="2"/>
      <w:r w:rsidRPr="00E01E6B">
        <w:t>Application</w:t>
      </w:r>
    </w:p>
    <w:p w:rsidR="00000000" w:rsidRPr="00E01E6B" w:rsidP="00E01E6B">
      <w:pPr>
        <w:pStyle w:val="BodyText"/>
      </w:pPr>
      <w:r w:rsidRPr="00E01E6B">
        <w:t>This unit of competency covers installing resilient floor covering to stairs, stringers and steps, including planning, preparation, cutting, welding, layou</w:t>
      </w:r>
      <w:r w:rsidRPr="00E01E6B">
        <w:t>t and fixing.</w:t>
      </w:r>
    </w:p>
    <w:p w:rsidR="00000000" w:rsidRPr="00E01E6B" w:rsidP="00E01E6B">
      <w:pPr>
        <w:pStyle w:val="BodyText"/>
      </w:pPr>
    </w:p>
    <w:p w:rsidR="00000000" w:rsidRPr="00E01E6B" w:rsidP="00E01E6B">
      <w:pPr>
        <w:pStyle w:val="BodyText"/>
      </w:pPr>
      <w:r w:rsidRPr="00E01E6B">
        <w:t>Licensing, legislative or certification requirements may apply to this unit and relevant state/territory and local government agencies should be consulted to determine any necessary certification or licensing for undertaking flooring work. A</w:t>
      </w:r>
      <w:r w:rsidRPr="00E01E6B">
        <w:t>ccess to construction sites requires certification of general induction training specified by the National Code of Practice for Induction for Construction Work (ASCC 2007).</w:t>
      </w:r>
    </w:p>
    <w:p w:rsidR="00000000" w:rsidRPr="00E01E6B" w:rsidP="00E01E6B">
      <w:pPr>
        <w:pStyle w:val="AllowPageBreak"/>
      </w:pPr>
    </w:p>
    <w:p w:rsidR="00000000" w:rsidRPr="00E01E6B" w:rsidP="00E01E6B">
      <w:pPr>
        <w:pStyle w:val="Heading1"/>
      </w:pPr>
      <w:bookmarkStart w:id="3" w:name="O_636097"/>
      <w:bookmarkEnd w:id="3"/>
      <w:r w:rsidRPr="00E01E6B">
        <w:t>Pre-requisite Unit</w:t>
      </w:r>
    </w:p>
    <w:p w:rsidR="00000000" w:rsidRPr="00E01E6B" w:rsidP="00E01E6B">
      <w:pPr>
        <w:pStyle w:val="Heading1"/>
      </w:pPr>
      <w:bookmarkStart w:id="4" w:name="O_636096"/>
      <w:bookmarkEnd w:id="4"/>
      <w:r w:rsidRPr="00E01E6B">
        <w:t>Competency Field</w:t>
      </w:r>
    </w:p>
    <w:p w:rsidR="00000000" w:rsidRPr="00E01E6B" w:rsidP="00E01E6B">
      <w:pPr>
        <w:pStyle w:val="Heading1"/>
      </w:pPr>
      <w:bookmarkStart w:id="5" w:name="O_636095"/>
      <w:bookmarkEnd w:id="5"/>
      <w:r w:rsidRPr="00E01E6B">
        <w:t>Unit Sector</w:t>
      </w:r>
    </w:p>
    <w:p w:rsidR="00000000" w:rsidRPr="00E01E6B" w:rsidP="00E01E6B">
      <w:pPr>
        <w:pStyle w:val="BodyText"/>
      </w:pPr>
      <w:r w:rsidRPr="00E01E6B">
        <w:t>Flooring technology</w:t>
      </w:r>
    </w:p>
    <w:p w:rsidR="00000000" w:rsidRPr="00E01E6B" w:rsidP="00E01E6B">
      <w:pPr>
        <w:pStyle w:val="AllowPageBreak"/>
      </w:pPr>
    </w:p>
    <w:p w:rsidR="00000000" w:rsidRPr="00E01E6B" w:rsidP="00E01E6B">
      <w:pPr>
        <w:pStyle w:val="Heading1"/>
      </w:pPr>
      <w:bookmarkStart w:id="6" w:name="O_636094"/>
      <w:bookmarkEnd w:id="6"/>
      <w:r w:rsidRPr="00E01E6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01E6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Performance criteria describe the performance needed to demonstrate achievement of the element.</w:t>
            </w:r>
          </w:p>
        </w:tc>
      </w:tr>
      <w:tr w:rsidTr="00E01E6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1</w:t>
            </w:r>
          </w:p>
        </w:tc>
        <w:tc>
          <w:tcPr>
            <w:tcW w:w="1962" w:type="dxa"/>
            <w:vMerge w:val="restart"/>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Prepare for installation</w:t>
            </w: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1.1</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Applicable work health and safety (WHS), legislative and organisational requirements relevant to cutting and installing resilient floor coverings to stairs are verified and complied with</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1.2</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Instructions and/or plans are read and interpreted to identif</w:t>
            </w:r>
            <w:r w:rsidRPr="00E01E6B">
              <w:t>y process required to complete work tasks</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1.3</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Sub-floor condition is assessed for suitability for installation of resilient floor coverings to stairs</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1.4</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Any remedial work to stairway is carried out</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1.5</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 xml:space="preserve">Stairway or step is measured and the required amount of </w:t>
            </w:r>
            <w:r w:rsidRPr="00E01E6B">
              <w:t>floor covering, including allowances for type of stairs, is calculated and obtained</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1.6</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Underlay, if required, is checked against specified type and fitting</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1.7</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Suitable adhesives, trims and accessories are selected</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1.8</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Tools, equipment and materials are selected and checked prior to use to ensure that they are appropriate for the work, serviceable and in a safe condition</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1.9</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Sequence of work is planned, inc</w:t>
            </w:r>
            <w:r w:rsidRPr="00E01E6B">
              <w:t>luding the starting point, to ensure efficiency and quality of installation</w:t>
            </w:r>
          </w:p>
        </w:tc>
      </w:tr>
      <w:tr w:rsidTr="00E01E6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2</w:t>
            </w:r>
          </w:p>
        </w:tc>
        <w:tc>
          <w:tcPr>
            <w:tcW w:w="1962" w:type="dxa"/>
            <w:vMerge w:val="restart"/>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Set out floor coverings</w:t>
            </w: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2.1</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Resilient floor coverings to be used are checked against work order</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2.2</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 xml:space="preserve">Resilient floor coverings </w:t>
            </w:r>
            <w:r w:rsidRPr="00E01E6B">
              <w:t>are acclimatised according to manufacturer recommendations</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2.3</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Resilient floor coverings for fixing are organised and used in accordance with relevant safety management requirements</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2.4</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Working lines and starting point are established</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2.5</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Pre-form fillet is cut and fitted, if required</w:t>
            </w:r>
          </w:p>
        </w:tc>
      </w:tr>
      <w:tr w:rsidTr="00E01E6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3</w:t>
            </w:r>
          </w:p>
        </w:tc>
        <w:tc>
          <w:tcPr>
            <w:tcW w:w="1962" w:type="dxa"/>
            <w:vMerge w:val="restart"/>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Lay resilient floor coverings</w:t>
            </w: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3.1</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Instructions and sequence for laying and fixing is followed</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3.2</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Resilient floor coverings are laid out to meet directional sequence, pattern match, specification require</w:t>
            </w:r>
            <w:r w:rsidRPr="00E01E6B">
              <w:t>ments, and to minimise waste and joins as appropriate</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3.3</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Patterns are cut as required for stairs and used to accurately and clearly mark resilient floor covering for cutting</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3.4</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Resilient floor coverings are cut to required pattern and shape with minimum waste of materials</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3.5</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Materials for welding and fixing are organised and used in accordance with relevant safety management requirements</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3.6</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Welding and fixing methods, equ</w:t>
            </w:r>
            <w:r w:rsidRPr="00E01E6B">
              <w:t>ipment and materials are used following manufacturer instructions</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3.7</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Resilient skirting, reducer and edge strips are set out and installed, as required</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3.8</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Completed installation is checked for flaws in installation and materials and faults rectified following workplace procedures</w:t>
            </w:r>
          </w:p>
        </w:tc>
      </w:tr>
      <w:tr w:rsidTr="00E01E6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4</w:t>
            </w:r>
          </w:p>
        </w:tc>
        <w:tc>
          <w:tcPr>
            <w:tcW w:w="1962" w:type="dxa"/>
            <w:vMerge w:val="restart"/>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Complete housekeeping</w:t>
            </w: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4.1</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Unused materials are stored or recycled as required</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4.2</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Tools and equipment are cleaned and stored appropriately</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4.3</w:t>
            </w:r>
          </w:p>
        </w:tc>
        <w:tc>
          <w:tcPr>
            <w:tcW w:w="561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Work area is cleaned and rubbish disposed of appropriately</w:t>
            </w:r>
          </w:p>
        </w:tc>
      </w:tr>
      <w:tr w:rsidTr="00E01E6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4.4</w:t>
            </w:r>
          </w:p>
        </w:tc>
        <w:tc>
          <w:tcPr>
            <w:tcW w:w="5610" w:type="dxa"/>
            <w:tcBorders>
              <w:top w:val="nil"/>
              <w:left w:val="nil"/>
              <w:bottom w:val="nil"/>
              <w:right w:val="nil"/>
            </w:tcBorders>
            <w:tcMar>
              <w:top w:w="0" w:type="dxa"/>
              <w:left w:w="62" w:type="dxa"/>
              <w:bottom w:w="0" w:type="dxa"/>
              <w:right w:w="62" w:type="dxa"/>
            </w:tcMar>
          </w:tcPr>
          <w:p w:rsidR="00000000" w:rsidRPr="00E01E6B" w:rsidP="00E01E6B">
            <w:pPr>
              <w:pStyle w:val="BodyText"/>
            </w:pPr>
            <w:r w:rsidRPr="00E01E6B">
              <w:t>Workplace documentation is completed</w:t>
            </w:r>
          </w:p>
        </w:tc>
      </w:tr>
    </w:tbl>
    <w:p w:rsidR="00000000" w:rsidRPr="00E01E6B" w:rsidP="00E01E6B">
      <w:pPr>
        <w:pStyle w:val="BodyText"/>
      </w:pPr>
    </w:p>
    <w:p w:rsidR="00000000" w:rsidRPr="00E01E6B" w:rsidP="00E01E6B">
      <w:pPr>
        <w:pStyle w:val="AllowPageBreak"/>
      </w:pPr>
    </w:p>
    <w:p w:rsidR="00000000" w:rsidRPr="00E01E6B" w:rsidP="00E01E6B">
      <w:pPr>
        <w:pStyle w:val="Heading1"/>
      </w:pPr>
      <w:bookmarkStart w:id="7" w:name="O_636093"/>
      <w:bookmarkEnd w:id="7"/>
      <w:r w:rsidRPr="00E01E6B">
        <w:t>Foundation Skills</w:t>
      </w:r>
    </w:p>
    <w:p w:rsidR="00B97DDD" w:rsidP="00E01E6B">
      <w:pPr>
        <w:pStyle w:val="BodyText"/>
      </w:pPr>
      <w:r w:rsidRPr="00E01E6B">
        <w:t>Foundation skills essential to performance are expli</w:t>
      </w:r>
      <w:r w:rsidRPr="00E01E6B">
        <w:t>cit in the performance criteria of this unit of competency. Detail on appropriate performance levels for each furnishing unit of competency in reading, writing, oral communication and numeracy utilising the Australian Core Skills Framework (ACSF) are provi</w:t>
      </w:r>
      <w:r w:rsidRPr="00E01E6B">
        <w:t xml:space="preserve">ded in the Furnishing Training Package Implementation Guide. </w:t>
      </w:r>
    </w:p>
    <w:p w:rsidR="00B97DDD" w:rsidP="00E01E6B">
      <w:pPr>
        <w:pStyle w:val="BodyText"/>
      </w:pPr>
    </w:p>
    <w:p w:rsidR="00000000" w:rsidRPr="00E01E6B" w:rsidP="00E01E6B">
      <w:pPr>
        <w:pStyle w:val="Heading1"/>
      </w:pPr>
      <w:bookmarkStart w:id="8" w:name="O_636092"/>
      <w:bookmarkEnd w:id="8"/>
      <w:r w:rsidRPr="00E01E6B">
        <w:t>Range of Conditions</w:t>
      </w:r>
    </w:p>
    <w:tbl>
      <w:tblPr>
        <w:tblW w:w="0" w:type="auto"/>
        <w:tblLayout w:type="fixed"/>
        <w:tblCellMar>
          <w:left w:w="62" w:type="dxa"/>
          <w:right w:w="62" w:type="dxa"/>
        </w:tblCellMar>
        <w:tblLook w:val="0000"/>
      </w:tblPr>
      <w:tblGrid>
        <w:gridCol w:w="2760"/>
        <w:gridCol w:w="6312"/>
      </w:tblGrid>
      <w:tr w:rsidTr="00E01E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t xml:space="preserve">Specifies different work environments and conditions that may affect performance. Essential operating conditions that may be present (depending </w:t>
            </w:r>
            <w:r w:rsidRPr="00E01E6B">
              <w:t>on the work situation, needs of the candidate, accessibility of the item, and local industry and regional contexts) are included. Range is restricted to essential operating conditions and any other variables essential to the work environment.</w:t>
            </w:r>
          </w:p>
        </w:tc>
      </w:tr>
      <w:tr w:rsidTr="00E01E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rPr>
                <w:rStyle w:val="SpecialBold"/>
              </w:rPr>
              <w:t>Unit contex</w:t>
            </w:r>
            <w:r w:rsidRPr="00E01E6B">
              <w:rPr>
                <w:rStyle w:val="SpecialBold"/>
              </w:rPr>
              <w:t>t includes:</w:t>
            </w:r>
          </w:p>
        </w:tc>
        <w:tc>
          <w:tcPr>
            <w:tcW w:w="6312" w:type="dxa"/>
            <w:tcBorders>
              <w:top w:val="nil"/>
              <w:left w:val="nil"/>
              <w:bottom w:val="nil"/>
              <w:right w:val="nil"/>
            </w:tcBorders>
            <w:tcMar>
              <w:top w:w="0" w:type="dxa"/>
              <w:left w:w="62" w:type="dxa"/>
              <w:bottom w:w="0" w:type="dxa"/>
              <w:right w:w="62" w:type="dxa"/>
            </w:tcMar>
          </w:tcPr>
          <w:p w:rsidR="00000000" w:rsidRPr="00E01E6B" w:rsidP="00E01E6B">
            <w:pPr>
              <w:pStyle w:val="ListBullet"/>
            </w:pPr>
            <w:r w:rsidRPr="00E01E6B">
              <w:t xml:space="preserve">WHS requirements, including legislation, building codes, material safety management systems, hazardous and dangerous goods codes, and local safe operating procedures or equivalent </w:t>
            </w:r>
          </w:p>
          <w:p w:rsidR="00000000" w:rsidRPr="00E01E6B" w:rsidP="00E01E6B">
            <w:pPr>
              <w:pStyle w:val="ListBullet"/>
            </w:pPr>
            <w:r w:rsidRPr="00E01E6B">
              <w:t>work is carried out in accordance with legislative obligations</w:t>
            </w:r>
            <w:r w:rsidRPr="00E01E6B">
              <w:t xml:space="preserve">, environmental legislation, relevant health regulations, manual handling procedures and organisation insurance requirements </w:t>
            </w:r>
          </w:p>
          <w:p w:rsidR="00000000" w:rsidP="00E01E6B">
            <w:pPr>
              <w:pStyle w:val="ListBullet"/>
              <w:rPr>
                <w:lang w:val="en-NZ"/>
              </w:rPr>
            </w:pPr>
            <w:r w:rsidRPr="00E01E6B">
              <w:t xml:space="preserve">work requires individuals to demonstrate some discretion, judgement and problem solving </w:t>
            </w:r>
          </w:p>
        </w:tc>
      </w:tr>
      <w:tr w:rsidTr="00E01E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01E6B" w:rsidP="00E01E6B">
            <w:pPr>
              <w:pStyle w:val="BodyText"/>
            </w:pPr>
            <w:r w:rsidRPr="00E01E6B">
              <w:rPr>
                <w:rStyle w:val="SpecialBold"/>
              </w:rPr>
              <w:t>Resilient floor coverings include:</w:t>
            </w:r>
          </w:p>
          <w:p w:rsidR="00000000" w:rsidP="00E01E6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01E6B" w:rsidP="00E01E6B">
            <w:pPr>
              <w:pStyle w:val="ListBullet"/>
            </w:pPr>
            <w:r w:rsidRPr="00E01E6B">
              <w:t xml:space="preserve">homogenous/heterogeneous </w:t>
            </w:r>
          </w:p>
          <w:p w:rsidR="00000000" w:rsidRPr="00E01E6B" w:rsidP="00E01E6B">
            <w:pPr>
              <w:pStyle w:val="ListBullet"/>
            </w:pPr>
            <w:r w:rsidRPr="00E01E6B">
              <w:t xml:space="preserve">linoleum sheet </w:t>
            </w:r>
          </w:p>
          <w:p w:rsidR="00000000" w:rsidRPr="00E01E6B" w:rsidP="00E01E6B">
            <w:pPr>
              <w:pStyle w:val="ListBullet"/>
            </w:pPr>
            <w:r w:rsidRPr="00E01E6B">
              <w:t xml:space="preserve">encapsulated glass fibre </w:t>
            </w:r>
          </w:p>
          <w:p w:rsidR="00000000" w:rsidRPr="00E01E6B" w:rsidP="00E01E6B">
            <w:pPr>
              <w:pStyle w:val="ListBullet"/>
            </w:pPr>
            <w:r w:rsidRPr="00E01E6B">
              <w:t xml:space="preserve">inlaid </w:t>
            </w:r>
          </w:p>
          <w:p w:rsidR="00000000" w:rsidP="00E01E6B">
            <w:pPr>
              <w:pStyle w:val="ListBullet"/>
              <w:rPr>
                <w:lang w:val="en-NZ"/>
              </w:rPr>
            </w:pPr>
            <w:r w:rsidRPr="00E01E6B">
              <w:t>rotogravure</w:t>
            </w:r>
          </w:p>
        </w:tc>
      </w:tr>
      <w:tr w:rsidTr="00E01E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rPr>
                <w:rStyle w:val="SpecialBold"/>
              </w:rPr>
              <w:t>Stairs include:</w:t>
            </w:r>
          </w:p>
        </w:tc>
        <w:tc>
          <w:tcPr>
            <w:tcW w:w="6312" w:type="dxa"/>
            <w:tcBorders>
              <w:top w:val="nil"/>
              <w:left w:val="nil"/>
              <w:bottom w:val="nil"/>
              <w:right w:val="nil"/>
            </w:tcBorders>
            <w:tcMar>
              <w:top w:w="0" w:type="dxa"/>
              <w:left w:w="62" w:type="dxa"/>
              <w:bottom w:w="0" w:type="dxa"/>
              <w:right w:w="62" w:type="dxa"/>
            </w:tcMar>
          </w:tcPr>
          <w:p w:rsidR="00000000" w:rsidRPr="00E01E6B" w:rsidP="00E01E6B">
            <w:pPr>
              <w:pStyle w:val="ListBullet"/>
            </w:pPr>
            <w:r w:rsidRPr="00E01E6B">
              <w:t>open newell</w:t>
            </w:r>
          </w:p>
          <w:p w:rsidR="00000000" w:rsidRPr="00E01E6B" w:rsidP="00E01E6B">
            <w:pPr>
              <w:pStyle w:val="ListBullet"/>
            </w:pPr>
            <w:r w:rsidRPr="00E01E6B">
              <w:t xml:space="preserve">bullnose steps </w:t>
            </w:r>
          </w:p>
          <w:p w:rsidR="00000000" w:rsidRPr="00E01E6B" w:rsidP="00E01E6B">
            <w:pPr>
              <w:pStyle w:val="ListBullet"/>
            </w:pPr>
            <w:r w:rsidRPr="00E01E6B">
              <w:t xml:space="preserve">circular </w:t>
            </w:r>
          </w:p>
          <w:p w:rsidR="00000000" w:rsidRPr="00E01E6B" w:rsidP="00E01E6B">
            <w:pPr>
              <w:pStyle w:val="ListBullet"/>
            </w:pPr>
            <w:r w:rsidRPr="00E01E6B">
              <w:t xml:space="preserve">recessed steps </w:t>
            </w:r>
          </w:p>
          <w:p w:rsidR="00000000" w:rsidRPr="00E01E6B" w:rsidP="00E01E6B">
            <w:pPr>
              <w:pStyle w:val="ListBullet"/>
            </w:pPr>
            <w:r w:rsidRPr="00E01E6B">
              <w:t xml:space="preserve">open tread </w:t>
            </w:r>
          </w:p>
          <w:p w:rsidR="00000000" w:rsidRPr="00E01E6B" w:rsidP="00E01E6B">
            <w:pPr>
              <w:pStyle w:val="ListBullet"/>
            </w:pPr>
            <w:r w:rsidRPr="00E01E6B">
              <w:t xml:space="preserve">box steps </w:t>
            </w:r>
          </w:p>
          <w:p w:rsidR="00000000" w:rsidP="00E01E6B">
            <w:pPr>
              <w:pStyle w:val="ListBullet"/>
              <w:rPr>
                <w:lang w:val="en-NZ"/>
              </w:rPr>
            </w:pPr>
            <w:r w:rsidRPr="00E01E6B">
              <w:t xml:space="preserve">kit winder treads </w:t>
            </w:r>
          </w:p>
        </w:tc>
      </w:tr>
      <w:tr w:rsidTr="00E01E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E01E6B" w:rsidP="00E01E6B">
            <w:pPr>
              <w:pStyle w:val="ListBullet"/>
            </w:pPr>
            <w:r w:rsidRPr="00E01E6B">
              <w:t xml:space="preserve">plasticised and rubber resin acrylic </w:t>
            </w:r>
          </w:p>
          <w:p w:rsidR="00000000" w:rsidRPr="00E01E6B" w:rsidP="00E01E6B">
            <w:pPr>
              <w:pStyle w:val="ListBullet"/>
            </w:pPr>
            <w:r w:rsidRPr="00E01E6B">
              <w:t xml:space="preserve">two-part epoxy </w:t>
            </w:r>
          </w:p>
          <w:p w:rsidR="00000000" w:rsidRPr="00E01E6B" w:rsidP="00E01E6B">
            <w:pPr>
              <w:pStyle w:val="ListBullet"/>
            </w:pPr>
            <w:r w:rsidRPr="00E01E6B">
              <w:t xml:space="preserve">polyurethane </w:t>
            </w:r>
          </w:p>
          <w:p w:rsidR="00000000" w:rsidP="00E01E6B">
            <w:pPr>
              <w:pStyle w:val="ListBullet"/>
              <w:rPr>
                <w:lang w:val="en-NZ"/>
              </w:rPr>
            </w:pPr>
            <w:r w:rsidRPr="00E01E6B">
              <w:t>water-based and solvent-based contact adhesive</w:t>
            </w:r>
          </w:p>
        </w:tc>
      </w:tr>
      <w:tr w:rsidTr="00E01E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E01E6B" w:rsidP="00E01E6B">
            <w:pPr>
              <w:pStyle w:val="ListBullet"/>
            </w:pPr>
            <w:r w:rsidRPr="00E01E6B">
              <w:t xml:space="preserve">utility knife with hook, straight and concave blades </w:t>
            </w:r>
          </w:p>
          <w:p w:rsidR="00000000" w:rsidRPr="00E01E6B" w:rsidP="00E01E6B">
            <w:pPr>
              <w:pStyle w:val="ListBullet"/>
            </w:pPr>
            <w:r w:rsidRPr="00E01E6B">
              <w:t xml:space="preserve">straight edge </w:t>
            </w:r>
          </w:p>
          <w:p w:rsidR="00000000" w:rsidRPr="00E01E6B" w:rsidP="00E01E6B">
            <w:pPr>
              <w:pStyle w:val="ListBullet"/>
            </w:pPr>
            <w:r w:rsidRPr="00E01E6B">
              <w:t xml:space="preserve">square </w:t>
            </w:r>
          </w:p>
          <w:p w:rsidR="00000000" w:rsidRPr="00E01E6B" w:rsidP="00E01E6B">
            <w:pPr>
              <w:pStyle w:val="ListBullet"/>
            </w:pPr>
            <w:r w:rsidRPr="00E01E6B">
              <w:t>chalk and chalk-line</w:t>
            </w:r>
          </w:p>
          <w:p w:rsidR="00000000" w:rsidRPr="00E01E6B" w:rsidP="00E01E6B">
            <w:pPr>
              <w:pStyle w:val="ListBullet"/>
            </w:pPr>
            <w:r w:rsidRPr="00E01E6B">
              <w:t>tape measure</w:t>
            </w:r>
            <w:r w:rsidRPr="00E01E6B">
              <w:t xml:space="preserve"> </w:t>
            </w:r>
          </w:p>
          <w:p w:rsidR="00000000" w:rsidRPr="00E01E6B" w:rsidP="00E01E6B">
            <w:pPr>
              <w:pStyle w:val="ListBullet"/>
            </w:pPr>
            <w:r w:rsidRPr="00E01E6B">
              <w:t xml:space="preserve">hacksaw </w:t>
            </w:r>
          </w:p>
          <w:p w:rsidR="00000000" w:rsidRPr="00E01E6B" w:rsidP="00E01E6B">
            <w:pPr>
              <w:pStyle w:val="ListBullet"/>
            </w:pPr>
            <w:r w:rsidRPr="00E01E6B">
              <w:t xml:space="preserve">notched trowel </w:t>
            </w:r>
          </w:p>
          <w:p w:rsidR="00000000" w:rsidRPr="00E01E6B" w:rsidP="00E01E6B">
            <w:pPr>
              <w:pStyle w:val="ListBullet"/>
            </w:pPr>
            <w:r w:rsidRPr="00E01E6B">
              <w:t xml:space="preserve">hammer </w:t>
            </w:r>
          </w:p>
          <w:p w:rsidR="00000000" w:rsidRPr="00E01E6B" w:rsidP="00E01E6B">
            <w:pPr>
              <w:pStyle w:val="ListBullet"/>
            </w:pPr>
            <w:r w:rsidRPr="00E01E6B">
              <w:t xml:space="preserve">seam and edge trimmer </w:t>
            </w:r>
          </w:p>
          <w:p w:rsidR="00000000" w:rsidRPr="00E01E6B" w:rsidP="00E01E6B">
            <w:pPr>
              <w:pStyle w:val="ListBullet"/>
            </w:pPr>
            <w:r w:rsidRPr="00E01E6B">
              <w:t xml:space="preserve">recess scriber and pre-formed linoleum recess scribers </w:t>
            </w:r>
          </w:p>
          <w:p w:rsidR="00000000" w:rsidRPr="00E01E6B" w:rsidP="00E01E6B">
            <w:pPr>
              <w:pStyle w:val="ListBullet"/>
            </w:pPr>
            <w:r w:rsidRPr="00E01E6B">
              <w:t xml:space="preserve">scribing bar </w:t>
            </w:r>
          </w:p>
          <w:p w:rsidR="00000000" w:rsidRPr="00E01E6B" w:rsidP="00E01E6B">
            <w:pPr>
              <w:pStyle w:val="ListBullet"/>
            </w:pPr>
            <w:r w:rsidRPr="00E01E6B">
              <w:t xml:space="preserve">welding gun and accessories </w:t>
            </w:r>
          </w:p>
          <w:p w:rsidR="00000000" w:rsidRPr="00E01E6B" w:rsidP="00E01E6B">
            <w:pPr>
              <w:pStyle w:val="ListBullet"/>
            </w:pPr>
            <w:r w:rsidRPr="00E01E6B">
              <w:t xml:space="preserve">hot air gun </w:t>
            </w:r>
          </w:p>
          <w:p w:rsidR="00000000" w:rsidRPr="00E01E6B" w:rsidP="00E01E6B">
            <w:pPr>
              <w:pStyle w:val="ListBullet"/>
            </w:pPr>
            <w:r w:rsidRPr="00E01E6B">
              <w:t xml:space="preserve">grooving tool </w:t>
            </w:r>
          </w:p>
          <w:p w:rsidR="00000000" w:rsidRPr="00E01E6B" w:rsidP="00E01E6B">
            <w:pPr>
              <w:pStyle w:val="ListBullet"/>
            </w:pPr>
            <w:r w:rsidRPr="00E01E6B">
              <w:t xml:space="preserve">divider </w:t>
            </w:r>
          </w:p>
          <w:p w:rsidR="00000000" w:rsidRPr="00E01E6B" w:rsidP="00E01E6B">
            <w:pPr>
              <w:pStyle w:val="ListBullet"/>
            </w:pPr>
            <w:r w:rsidRPr="00E01E6B">
              <w:t xml:space="preserve">pencil cove roller </w:t>
            </w:r>
          </w:p>
          <w:p w:rsidR="00000000" w:rsidRPr="00E01E6B" w:rsidP="00E01E6B">
            <w:pPr>
              <w:pStyle w:val="ListBullet"/>
            </w:pPr>
            <w:r w:rsidRPr="00E01E6B">
              <w:t xml:space="preserve">hand roller </w:t>
            </w:r>
          </w:p>
          <w:p w:rsidR="00000000" w:rsidRPr="00E01E6B" w:rsidP="00E01E6B">
            <w:pPr>
              <w:pStyle w:val="ListBullet"/>
            </w:pPr>
            <w:r w:rsidRPr="00E01E6B">
              <w:t xml:space="preserve">cove gauging tool </w:t>
            </w:r>
          </w:p>
          <w:p w:rsidR="00000000" w:rsidRPr="00E01E6B" w:rsidP="00E01E6B">
            <w:pPr>
              <w:pStyle w:val="ListBullet"/>
            </w:pPr>
            <w:r w:rsidRPr="00E01E6B">
              <w:t xml:space="preserve">roller </w:t>
            </w:r>
          </w:p>
          <w:p w:rsidR="00000000" w:rsidRPr="00E01E6B" w:rsidP="00E01E6B">
            <w:pPr>
              <w:pStyle w:val="ListBullet"/>
            </w:pPr>
            <w:r w:rsidRPr="00E01E6B">
              <w:t>gas bottle and gun</w:t>
            </w:r>
          </w:p>
          <w:p w:rsidR="00000000" w:rsidRPr="00E01E6B" w:rsidP="00E01E6B">
            <w:pPr>
              <w:pStyle w:val="ListBullet"/>
            </w:pPr>
            <w:r w:rsidRPr="00E01E6B">
              <w:t xml:space="preserve">rubber mallet </w:t>
            </w:r>
          </w:p>
          <w:p w:rsidR="00000000" w:rsidRPr="00E01E6B" w:rsidP="00E01E6B">
            <w:pPr>
              <w:pStyle w:val="ListBullet"/>
            </w:pPr>
            <w:r w:rsidRPr="00E01E6B">
              <w:t xml:space="preserve">paint brush and bucket </w:t>
            </w:r>
          </w:p>
          <w:p w:rsidR="00000000" w:rsidRPr="00E01E6B" w:rsidP="00E01E6B">
            <w:pPr>
              <w:pStyle w:val="ListBullet"/>
            </w:pPr>
            <w:r w:rsidRPr="00E01E6B">
              <w:t xml:space="preserve">spatula knife </w:t>
            </w:r>
          </w:p>
          <w:p w:rsidR="00000000" w:rsidRPr="00E01E6B" w:rsidP="00E01E6B">
            <w:pPr>
              <w:pStyle w:val="ListBullet"/>
            </w:pPr>
            <w:r w:rsidRPr="00E01E6B">
              <w:t xml:space="preserve">builder’s pencil </w:t>
            </w:r>
          </w:p>
          <w:p w:rsidR="00000000" w:rsidRPr="00E01E6B" w:rsidP="00E01E6B">
            <w:pPr>
              <w:pStyle w:val="ListBullet"/>
            </w:pPr>
            <w:r w:rsidRPr="00E01E6B">
              <w:t xml:space="preserve">contact bucket </w:t>
            </w:r>
          </w:p>
          <w:p w:rsidR="00000000" w:rsidRPr="00E01E6B" w:rsidP="00E01E6B">
            <w:pPr>
              <w:pStyle w:val="ListBullet"/>
            </w:pPr>
            <w:r w:rsidRPr="00E01E6B">
              <w:t xml:space="preserve">linoleum trolley </w:t>
            </w:r>
          </w:p>
          <w:p w:rsidR="00000000" w:rsidRPr="00E01E6B" w:rsidP="00E01E6B">
            <w:pPr>
              <w:pStyle w:val="ListBullet"/>
            </w:pPr>
            <w:r w:rsidRPr="00E01E6B">
              <w:t xml:space="preserve">liquid seam sealer </w:t>
            </w:r>
          </w:p>
          <w:p w:rsidR="00000000" w:rsidRPr="00E01E6B" w:rsidP="00E01E6B">
            <w:pPr>
              <w:pStyle w:val="ListBullet"/>
            </w:pPr>
            <w:r w:rsidRPr="00E01E6B">
              <w:t xml:space="preserve">seam sealer applicator </w:t>
            </w:r>
          </w:p>
          <w:p w:rsidR="00000000" w:rsidP="00E01E6B">
            <w:pPr>
              <w:pStyle w:val="ListBullet"/>
              <w:rPr>
                <w:lang w:val="en-NZ"/>
              </w:rPr>
            </w:pPr>
            <w:r w:rsidRPr="00E01E6B">
              <w:t>wall trimmer</w:t>
            </w:r>
          </w:p>
        </w:tc>
      </w:tr>
      <w:tr w:rsidTr="00E01E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E01E6B" w:rsidP="00E01E6B">
            <w:pPr>
              <w:pStyle w:val="ListBullet"/>
            </w:pPr>
            <w:r w:rsidRPr="00E01E6B">
              <w:t>resilient flooring</w:t>
            </w:r>
          </w:p>
          <w:p w:rsidR="00000000" w:rsidRPr="00E01E6B" w:rsidP="00E01E6B">
            <w:pPr>
              <w:pStyle w:val="ListBullet"/>
            </w:pPr>
            <w:r w:rsidRPr="00E01E6B">
              <w:t xml:space="preserve">skirting </w:t>
            </w:r>
          </w:p>
          <w:p w:rsidR="00000000" w:rsidRPr="00E01E6B" w:rsidP="00E01E6B">
            <w:pPr>
              <w:pStyle w:val="ListBullet"/>
            </w:pPr>
            <w:r w:rsidRPr="00E01E6B">
              <w:t xml:space="preserve">reducing and edge strips </w:t>
            </w:r>
          </w:p>
          <w:p w:rsidR="00000000" w:rsidRPr="00E01E6B" w:rsidP="00E01E6B">
            <w:pPr>
              <w:pStyle w:val="ListBullet"/>
            </w:pPr>
            <w:r w:rsidRPr="00E01E6B">
              <w:t xml:space="preserve">welding rod </w:t>
            </w:r>
          </w:p>
          <w:p w:rsidR="00000000" w:rsidRPr="00E01E6B" w:rsidP="00E01E6B">
            <w:pPr>
              <w:pStyle w:val="ListBullet"/>
            </w:pPr>
            <w:r w:rsidRPr="00E01E6B">
              <w:t xml:space="preserve">coving accessories </w:t>
            </w:r>
          </w:p>
          <w:p w:rsidR="00000000" w:rsidRPr="00E01E6B" w:rsidP="00E01E6B">
            <w:pPr>
              <w:pStyle w:val="ListBullet"/>
            </w:pPr>
            <w:r w:rsidRPr="00E01E6B">
              <w:t>tapes</w:t>
            </w:r>
          </w:p>
          <w:p w:rsidR="00000000" w:rsidRPr="00E01E6B" w:rsidP="00E01E6B">
            <w:pPr>
              <w:pStyle w:val="ListBullet"/>
            </w:pPr>
            <w:r w:rsidRPr="00E01E6B">
              <w:t xml:space="preserve">pattern paper </w:t>
            </w:r>
          </w:p>
          <w:p w:rsidR="00000000" w:rsidP="00E01E6B">
            <w:pPr>
              <w:pStyle w:val="ListBullet"/>
              <w:rPr>
                <w:lang w:val="en-NZ"/>
              </w:rPr>
            </w:pPr>
            <w:r w:rsidRPr="00E01E6B">
              <w:t>adhesives</w:t>
            </w:r>
          </w:p>
        </w:tc>
      </w:tr>
      <w:tr w:rsidTr="00E01E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01E6B">
            <w:pPr>
              <w:pStyle w:val="BodyText"/>
              <w:rPr>
                <w:lang w:val="en-NZ"/>
              </w:rPr>
            </w:pPr>
            <w:r w:rsidRPr="00E01E6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01E6B">
            <w:pPr>
              <w:pStyle w:val="ListBullet"/>
              <w:rPr>
                <w:lang w:val="en-NZ"/>
              </w:rPr>
            </w:pPr>
            <w:r w:rsidRPr="00E01E6B">
              <w:t xml:space="preserve">that prescribed under legislation, regulations and enterprise policies and practices </w:t>
            </w:r>
          </w:p>
        </w:tc>
      </w:tr>
      <w:tr w:rsidTr="00E01E6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01E6B" w:rsidP="00E01E6B">
            <w:pPr>
              <w:pStyle w:val="BodyText"/>
            </w:pPr>
            <w:r w:rsidRPr="00E01E6B">
              <w:rPr>
                <w:rStyle w:val="SpecialBold"/>
              </w:rPr>
              <w:t>Information and procedures include:</w:t>
            </w:r>
          </w:p>
          <w:p w:rsidR="00000000" w:rsidP="00E01E6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01E6B" w:rsidP="00E01E6B">
            <w:pPr>
              <w:pStyle w:val="ListBullet"/>
            </w:pPr>
            <w:r w:rsidRPr="00E01E6B">
              <w:t xml:space="preserve">workplace procedures relating to the use of tools and equipment </w:t>
            </w:r>
          </w:p>
          <w:p w:rsidR="00000000" w:rsidRPr="00E01E6B" w:rsidP="00E01E6B">
            <w:pPr>
              <w:pStyle w:val="ListBullet"/>
            </w:pPr>
            <w:r w:rsidRPr="00E01E6B">
              <w:t xml:space="preserve">work instructions, including job sheets, cutting lists, plans, drawings and designs </w:t>
            </w:r>
          </w:p>
          <w:p w:rsidR="00000000" w:rsidRPr="00E01E6B" w:rsidP="00E01E6B">
            <w:pPr>
              <w:pStyle w:val="ListBullet"/>
            </w:pPr>
            <w:r w:rsidRPr="00E01E6B">
              <w:t xml:space="preserve">workplace procedures relating to reporting and communication </w:t>
            </w:r>
          </w:p>
          <w:p w:rsidR="00000000" w:rsidRPr="00E01E6B" w:rsidP="00E01E6B">
            <w:pPr>
              <w:pStyle w:val="ListBullet"/>
            </w:pPr>
            <w:r w:rsidRPr="00E01E6B">
              <w:t>manufacturer specifications and operational</w:t>
            </w:r>
            <w:r w:rsidRPr="00E01E6B">
              <w:t xml:space="preserve"> procedures </w:t>
            </w:r>
          </w:p>
        </w:tc>
      </w:tr>
    </w:tbl>
    <w:p w:rsidR="00000000" w:rsidRPr="00E01E6B" w:rsidP="00E01E6B">
      <w:pPr>
        <w:pStyle w:val="BodyText"/>
      </w:pPr>
    </w:p>
    <w:p w:rsidR="00000000" w:rsidRPr="00E01E6B" w:rsidP="00E01E6B">
      <w:pPr>
        <w:pStyle w:val="AllowPageBreak"/>
      </w:pPr>
    </w:p>
    <w:p w:rsidR="00000000" w:rsidRPr="00E01E6B" w:rsidP="00E01E6B">
      <w:pPr>
        <w:pStyle w:val="Heading1"/>
      </w:pPr>
      <w:bookmarkStart w:id="9" w:name="O_636091"/>
      <w:bookmarkEnd w:id="9"/>
      <w:r w:rsidRPr="00E01E6B">
        <w:t>Unit Mapping Information</w:t>
      </w:r>
    </w:p>
    <w:p w:rsidR="00000000" w:rsidRPr="00E01E6B" w:rsidP="00E01E6B">
      <w:pPr>
        <w:pStyle w:val="BodyText"/>
      </w:pPr>
      <w:r w:rsidRPr="00E01E6B">
        <w:t>Supersedes and is equivalent to LMFFL3310A Cut and install resilient floor coverings to stairs</w:t>
      </w:r>
    </w:p>
    <w:p w:rsidR="00000000" w:rsidRPr="00E01E6B" w:rsidP="00E01E6B">
      <w:pPr>
        <w:pStyle w:val="AllowPageBreak"/>
      </w:pPr>
    </w:p>
    <w:p w:rsidR="00000000" w:rsidRPr="00E01E6B" w:rsidP="00E01E6B">
      <w:pPr>
        <w:pStyle w:val="Heading1"/>
      </w:pPr>
      <w:bookmarkStart w:id="10" w:name="O_636084"/>
      <w:bookmarkEnd w:id="10"/>
      <w:r w:rsidRPr="00E01E6B">
        <w:t>Links</w:t>
      </w:r>
    </w:p>
    <w:p w:rsidR="00000000" w:rsidRPr="00E01E6B" w:rsidP="00E01E6B">
      <w:pPr>
        <w:pStyle w:val="BodyText"/>
      </w:pPr>
      <w:r w:rsidRPr="00E01E6B">
        <w:t>Companion Volume implementation guides are found in VETNet - https://vetnet.educa</w:t>
      </w:r>
      <w:r w:rsidRPr="00E01E6B">
        <w:t>tion.gov.au/Pages/TrainingDocs.aspx?q=0601ab95-583a-4e93-b2d4-cfb27b03ed73</w:t>
      </w:r>
    </w:p>
    <w:p w:rsidR="00000000" w:rsidRPr="00E01E6B" w:rsidP="00E01E6B"/>
    <w:sectPr w:rsidSect="00E01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6B" w:rsidRPr="00B97DDD" w:rsidP="00B97D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DDD" w:rsidP="00E01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97DDD" w:rsidP="00E01E6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97DDD" w:rsidP="00E01E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D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E6B" w:rsidRPr="00B97DDD" w:rsidP="00B97D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DDD" w:rsidRPr="002D2AF8" w:rsidP="00E01E6B">
    <w:pPr>
      <w:pStyle w:val="Header"/>
      <w:framePr w:wrap="around"/>
    </w:pPr>
    <w:r>
      <w:fldChar w:fldCharType="begin"/>
    </w:r>
    <w:r>
      <w:instrText xml:space="preserve"> TITLE   \* MERGEFORMAT </w:instrText>
    </w:r>
    <w:r>
      <w:fldChar w:fldCharType="separate"/>
    </w:r>
    <w:r>
      <w:t>MSFFL3021 Cut and install resilient floor coverings to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97DDD" w:rsidP="00E01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82E7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9AEC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E6B"/>
    <w:pPr>
      <w:spacing w:before="360" w:after="60"/>
      <w:outlineLvl w:val="0"/>
    </w:pPr>
    <w:rPr>
      <w:sz w:val="32"/>
    </w:rPr>
  </w:style>
  <w:style w:type="paragraph" w:styleId="Heading2">
    <w:name w:val="heading 2"/>
    <w:basedOn w:val="HeadingBase"/>
    <w:next w:val="BodyText"/>
    <w:link w:val="Heading2Char"/>
    <w:qFormat/>
    <w:rsid w:val="00E01E6B"/>
    <w:pPr>
      <w:keepLines/>
      <w:spacing w:before="240" w:after="120"/>
      <w:outlineLvl w:val="1"/>
    </w:pPr>
    <w:rPr>
      <w:sz w:val="28"/>
      <w:szCs w:val="40"/>
    </w:rPr>
  </w:style>
  <w:style w:type="paragraph" w:styleId="Heading3">
    <w:name w:val="heading 3"/>
    <w:basedOn w:val="HeadingBase"/>
    <w:next w:val="BodyText"/>
    <w:link w:val="Heading3Char"/>
    <w:qFormat/>
    <w:rsid w:val="00E01E6B"/>
    <w:pPr>
      <w:spacing w:before="180" w:after="120"/>
      <w:outlineLvl w:val="2"/>
    </w:pPr>
    <w:rPr>
      <w:spacing w:val="-10"/>
      <w:kern w:val="32"/>
    </w:rPr>
  </w:style>
  <w:style w:type="paragraph" w:styleId="Heading4">
    <w:name w:val="heading 4"/>
    <w:basedOn w:val="HeadingBase"/>
    <w:next w:val="BodyText"/>
    <w:link w:val="Heading4Char"/>
    <w:qFormat/>
    <w:rsid w:val="00E01E6B"/>
    <w:pPr>
      <w:spacing w:before="160" w:after="120"/>
      <w:outlineLvl w:val="3"/>
    </w:pPr>
    <w:rPr>
      <w:sz w:val="22"/>
    </w:rPr>
  </w:style>
  <w:style w:type="paragraph" w:styleId="Heading5">
    <w:name w:val="heading 5"/>
    <w:basedOn w:val="HeadingBase"/>
    <w:next w:val="Normal"/>
    <w:link w:val="Heading5Char"/>
    <w:qFormat/>
    <w:rsid w:val="00E01E6B"/>
    <w:pPr>
      <w:spacing w:before="80"/>
      <w:outlineLvl w:val="4"/>
    </w:pPr>
    <w:rPr>
      <w:color w:val="918585"/>
      <w:sz w:val="20"/>
    </w:rPr>
  </w:style>
  <w:style w:type="paragraph" w:styleId="Heading6">
    <w:name w:val="heading 6"/>
    <w:basedOn w:val="HeadingBase"/>
    <w:next w:val="Normal"/>
    <w:link w:val="Heading6Char"/>
    <w:qFormat/>
    <w:rsid w:val="00E01E6B"/>
    <w:pPr>
      <w:spacing w:before="60"/>
      <w:outlineLvl w:val="5"/>
    </w:pPr>
    <w:rPr>
      <w:color w:val="918585"/>
      <w:sz w:val="20"/>
    </w:rPr>
  </w:style>
  <w:style w:type="paragraph" w:styleId="Heading7">
    <w:name w:val="heading 7"/>
    <w:basedOn w:val="Normal"/>
    <w:next w:val="Normal"/>
    <w:link w:val="Heading7Char"/>
    <w:qFormat/>
    <w:rsid w:val="00E01E6B"/>
    <w:pPr>
      <w:ind w:left="720"/>
      <w:outlineLvl w:val="6"/>
    </w:pPr>
    <w:rPr>
      <w:i/>
    </w:rPr>
  </w:style>
  <w:style w:type="paragraph" w:styleId="Heading8">
    <w:name w:val="heading 8"/>
    <w:basedOn w:val="Normal"/>
    <w:next w:val="Normal"/>
    <w:link w:val="Heading8Char"/>
    <w:qFormat/>
    <w:rsid w:val="00E01E6B"/>
    <w:pPr>
      <w:ind w:left="720"/>
      <w:outlineLvl w:val="7"/>
    </w:pPr>
    <w:rPr>
      <w:i/>
    </w:rPr>
  </w:style>
  <w:style w:type="paragraph" w:styleId="Heading9">
    <w:name w:val="heading 9"/>
    <w:basedOn w:val="Normal"/>
    <w:next w:val="Normal"/>
    <w:link w:val="Heading9Char"/>
    <w:qFormat/>
    <w:rsid w:val="00E01E6B"/>
    <w:pPr>
      <w:ind w:left="720"/>
      <w:outlineLvl w:val="8"/>
    </w:pPr>
    <w:rPr>
      <w:i/>
    </w:rPr>
  </w:style>
  <w:style w:type="character" w:default="1" w:styleId="DefaultParagraphFont">
    <w:name w:val="Default Paragraph Font"/>
    <w:uiPriority w:val="1"/>
    <w:unhideWhenUsed/>
    <w:rsid w:val="00E01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E6B"/>
  </w:style>
  <w:style w:type="character" w:customStyle="1" w:styleId="Heading1Char">
    <w:name w:val="Heading 1 Char"/>
    <w:basedOn w:val="DefaultParagraphFont"/>
    <w:link w:val="Heading1"/>
    <w:rsid w:val="00E01E6B"/>
    <w:rPr>
      <w:rFonts w:ascii="Times New Roman" w:eastAsia="Times New Roman" w:hAnsi="Times New Roman" w:cs="Times New Roman"/>
      <w:b/>
      <w:sz w:val="32"/>
      <w:szCs w:val="20"/>
      <w:lang w:eastAsia="en-US"/>
    </w:rPr>
  </w:style>
  <w:style w:type="paragraph" w:styleId="BodyText">
    <w:name w:val="Body Text"/>
    <w:basedOn w:val="Normal"/>
    <w:link w:val="BodyTextChar"/>
    <w:rsid w:val="00E01E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1E6B"/>
    <w:rPr>
      <w:rFonts w:ascii="Times New Roman" w:eastAsia="Times New Roman" w:hAnsi="Times New Roman" w:cs="Times New Roman"/>
      <w:sz w:val="24"/>
      <w:lang w:eastAsia="en-US"/>
    </w:rPr>
  </w:style>
  <w:style w:type="paragraph" w:styleId="ListBullet">
    <w:name w:val="List Bullet"/>
    <w:basedOn w:val="List"/>
    <w:rsid w:val="00E01E6B"/>
    <w:pPr>
      <w:numPr>
        <w:numId w:val="12"/>
      </w:numPr>
      <w:tabs>
        <w:tab w:val="clear" w:pos="340"/>
      </w:tabs>
      <w:spacing w:before="40" w:after="40"/>
    </w:pPr>
  </w:style>
  <w:style w:type="character" w:customStyle="1" w:styleId="SpecialBold">
    <w:name w:val="Special Bold"/>
    <w:basedOn w:val="DefaultParagraphFont"/>
    <w:rsid w:val="00E01E6B"/>
    <w:rPr>
      <w:b/>
      <w:spacing w:val="0"/>
    </w:rPr>
  </w:style>
  <w:style w:type="paragraph" w:customStyle="1" w:styleId="SuperHeading">
    <w:name w:val="SuperHeading"/>
    <w:basedOn w:val="Normal"/>
    <w:rsid w:val="00E01E6B"/>
    <w:pPr>
      <w:spacing w:before="240" w:after="120"/>
      <w:outlineLvl w:val="0"/>
    </w:pPr>
    <w:rPr>
      <w:rFonts w:ascii="Times New Roman" w:hAnsi="Times New Roman"/>
      <w:b/>
      <w:sz w:val="32"/>
    </w:rPr>
  </w:style>
  <w:style w:type="paragraph" w:customStyle="1" w:styleId="AllowPageBreak">
    <w:name w:val="AllowPageBreak"/>
    <w:rsid w:val="00E01E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1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E6B"/>
    <w:rPr>
      <w:rFonts w:ascii="Courier New" w:eastAsia="Times New Roman" w:hAnsi="Courier New" w:cs="Times New Roman"/>
      <w:i/>
      <w:szCs w:val="20"/>
      <w:lang w:eastAsia="en-US"/>
    </w:rPr>
  </w:style>
  <w:style w:type="paragraph" w:customStyle="1" w:styleId="HeadingBase">
    <w:name w:val="Heading Base"/>
    <w:rsid w:val="00E01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E6B"/>
    <w:pPr>
      <w:tabs>
        <w:tab w:val="right" w:leader="dot" w:pos="9072"/>
      </w:tabs>
      <w:ind w:left="567"/>
    </w:pPr>
    <w:rPr>
      <w:szCs w:val="22"/>
    </w:rPr>
  </w:style>
  <w:style w:type="paragraph" w:customStyle="1" w:styleId="TOCBase">
    <w:name w:val="TOC Base"/>
    <w:rsid w:val="00E01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E6B"/>
    <w:pPr>
      <w:tabs>
        <w:tab w:val="right" w:leader="dot" w:pos="9072"/>
      </w:tabs>
      <w:spacing w:before="40" w:after="40"/>
      <w:ind w:left="284"/>
    </w:pPr>
    <w:rPr>
      <w:rFonts w:ascii="Times New Roman" w:hAnsi="Times New Roman"/>
    </w:rPr>
  </w:style>
  <w:style w:type="paragraph" w:styleId="TOC1">
    <w:name w:val="toc 1"/>
    <w:basedOn w:val="TOCBase"/>
    <w:next w:val="Normal"/>
    <w:rsid w:val="00E01E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E6B"/>
    <w:rPr>
      <w:rFonts w:ascii="Times New Roman" w:eastAsia="Times New Roman" w:hAnsi="Times New Roman" w:cs="Times New Roman"/>
      <w:sz w:val="16"/>
      <w:lang w:eastAsia="en-US"/>
    </w:rPr>
  </w:style>
  <w:style w:type="paragraph" w:styleId="Title">
    <w:name w:val="Title"/>
    <w:basedOn w:val="HeadingBase"/>
    <w:link w:val="TitleChar"/>
    <w:qFormat/>
    <w:rsid w:val="00E01E6B"/>
    <w:pPr>
      <w:spacing w:before="5040"/>
      <w:jc w:val="center"/>
    </w:pPr>
    <w:rPr>
      <w:sz w:val="48"/>
      <w:szCs w:val="72"/>
      <w:lang w:val="en-US"/>
    </w:rPr>
  </w:style>
  <w:style w:type="character" w:customStyle="1" w:styleId="TitleChar">
    <w:name w:val="Title Char"/>
    <w:basedOn w:val="DefaultParagraphFont"/>
    <w:link w:val="Title"/>
    <w:rsid w:val="00E01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E6B"/>
    <w:pPr>
      <w:tabs>
        <w:tab w:val="left" w:pos="3600"/>
        <w:tab w:val="left" w:pos="3958"/>
      </w:tabs>
    </w:pPr>
  </w:style>
  <w:style w:type="paragraph" w:styleId="List">
    <w:name w:val="List"/>
    <w:basedOn w:val="BodyText"/>
    <w:next w:val="BodyText"/>
    <w:rsid w:val="00E01E6B"/>
    <w:pPr>
      <w:tabs>
        <w:tab w:val="left" w:pos="340"/>
      </w:tabs>
      <w:spacing w:before="60" w:after="60"/>
      <w:ind w:left="340" w:hanging="340"/>
    </w:pPr>
  </w:style>
  <w:style w:type="paragraph" w:customStyle="1" w:styleId="Note">
    <w:name w:val="Note"/>
    <w:basedOn w:val="BodyText"/>
    <w:rsid w:val="00E01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E6B"/>
    <w:pPr>
      <w:framePr w:wrap="auto" w:hAnchor="text" w:y="6049"/>
    </w:pPr>
    <w:rPr>
      <w:color w:val="000000"/>
      <w:sz w:val="40"/>
    </w:rPr>
  </w:style>
  <w:style w:type="paragraph" w:customStyle="1" w:styleId="TOCTitle">
    <w:name w:val="TOCTitle"/>
    <w:basedOn w:val="Heading1"/>
    <w:rsid w:val="00E01E6B"/>
    <w:pPr>
      <w:spacing w:after="240"/>
      <w:jc w:val="center"/>
      <w:outlineLvl w:val="9"/>
    </w:pPr>
    <w:rPr>
      <w:caps/>
    </w:rPr>
  </w:style>
  <w:style w:type="paragraph" w:customStyle="1" w:styleId="Version">
    <w:name w:val="Version"/>
    <w:rsid w:val="00E01E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1E6B"/>
    <w:pPr>
      <w:numPr>
        <w:numId w:val="13"/>
      </w:numPr>
      <w:tabs>
        <w:tab w:val="clear" w:pos="680"/>
      </w:tabs>
    </w:pPr>
  </w:style>
  <w:style w:type="paragraph" w:styleId="Index1">
    <w:name w:val="index 1"/>
    <w:basedOn w:val="Normal"/>
    <w:next w:val="Normal"/>
    <w:semiHidden/>
    <w:rsid w:val="00E01E6B"/>
    <w:pPr>
      <w:keepNext w:val="0"/>
      <w:tabs>
        <w:tab w:val="right" w:pos="4176"/>
      </w:tabs>
      <w:ind w:left="198" w:hanging="198"/>
    </w:pPr>
    <w:rPr>
      <w:rFonts w:ascii="Garamond" w:hAnsi="Garamond"/>
    </w:rPr>
  </w:style>
  <w:style w:type="paragraph" w:styleId="IndexHeading">
    <w:name w:val="index heading"/>
    <w:basedOn w:val="Normal"/>
    <w:next w:val="Index1"/>
    <w:semiHidden/>
    <w:rsid w:val="00E01E6B"/>
    <w:pPr>
      <w:spacing w:before="120" w:after="120"/>
    </w:pPr>
    <w:rPr>
      <w:rFonts w:ascii="Arial" w:hAnsi="Arial"/>
      <w:b/>
      <w:color w:val="918585"/>
      <w:sz w:val="24"/>
    </w:rPr>
  </w:style>
  <w:style w:type="paragraph" w:styleId="Header">
    <w:name w:val="header"/>
    <w:basedOn w:val="Normal"/>
    <w:link w:val="HeaderChar"/>
    <w:rsid w:val="00E01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E6B"/>
    <w:rPr>
      <w:rFonts w:ascii="Times New Roman" w:eastAsia="Times New Roman" w:hAnsi="Times New Roman" w:cs="Times New Roman"/>
      <w:sz w:val="16"/>
      <w:szCs w:val="20"/>
      <w:lang w:val="en-GB" w:eastAsia="en-US"/>
    </w:rPr>
  </w:style>
  <w:style w:type="paragraph" w:customStyle="1" w:styleId="Chapter">
    <w:name w:val="Chapter"/>
    <w:basedOn w:val="Normal"/>
    <w:rsid w:val="00E01E6B"/>
    <w:pPr>
      <w:spacing w:before="240"/>
    </w:pPr>
    <w:rPr>
      <w:rFonts w:ascii="Times New Roman" w:hAnsi="Times New Roman"/>
      <w:smallCaps/>
      <w:spacing w:val="80"/>
      <w:sz w:val="28"/>
    </w:rPr>
  </w:style>
  <w:style w:type="paragraph" w:customStyle="1" w:styleId="InChapter">
    <w:name w:val="InChapter"/>
    <w:basedOn w:val="Heading3"/>
    <w:rsid w:val="00E01E6B"/>
    <w:pPr>
      <w:spacing w:after="240"/>
      <w:outlineLvl w:val="9"/>
    </w:pPr>
    <w:rPr>
      <w:noProof/>
    </w:rPr>
  </w:style>
  <w:style w:type="paragraph" w:styleId="Index2">
    <w:name w:val="index 2"/>
    <w:basedOn w:val="Normal"/>
    <w:next w:val="Normal"/>
    <w:semiHidden/>
    <w:rsid w:val="00E01E6B"/>
    <w:pPr>
      <w:tabs>
        <w:tab w:val="right" w:pos="4176"/>
      </w:tabs>
      <w:ind w:left="568" w:hanging="284"/>
    </w:pPr>
    <w:rPr>
      <w:rFonts w:ascii="Garamond" w:hAnsi="Garamond"/>
    </w:rPr>
  </w:style>
  <w:style w:type="paragraph" w:customStyle="1" w:styleId="Byline">
    <w:name w:val="Byline"/>
    <w:rsid w:val="00E01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E6B"/>
    <w:pPr>
      <w:tabs>
        <w:tab w:val="clear" w:pos="3600"/>
        <w:tab w:val="clear" w:pos="3958"/>
      </w:tabs>
      <w:jc w:val="right"/>
    </w:pPr>
  </w:style>
  <w:style w:type="character" w:styleId="Emphasis">
    <w:name w:val="Emphasis"/>
    <w:basedOn w:val="DefaultParagraphFont"/>
    <w:qFormat/>
    <w:rsid w:val="00E01E6B"/>
    <w:rPr>
      <w:i/>
    </w:rPr>
  </w:style>
  <w:style w:type="paragraph" w:styleId="Caption">
    <w:name w:val="caption"/>
    <w:basedOn w:val="BodyText"/>
    <w:next w:val="Normal"/>
    <w:qFormat/>
    <w:rsid w:val="00E01E6B"/>
    <w:pPr>
      <w:framePr w:w="2268" w:hSpace="181" w:vSpace="181" w:wrap="around" w:vAnchor="text" w:hAnchor="page" w:x="1135" w:y="285" w:anchorLock="1"/>
    </w:pPr>
    <w:rPr>
      <w:i/>
    </w:rPr>
  </w:style>
  <w:style w:type="paragraph" w:customStyle="1" w:styleId="MiniTOCTitle">
    <w:name w:val="MiniTOCTitle"/>
    <w:basedOn w:val="Heading4"/>
    <w:rsid w:val="00E01E6B"/>
    <w:pPr>
      <w:spacing w:before="240"/>
      <w:outlineLvl w:val="9"/>
    </w:pPr>
    <w:rPr>
      <w:noProof/>
      <w:sz w:val="24"/>
    </w:rPr>
  </w:style>
  <w:style w:type="paragraph" w:customStyle="1" w:styleId="MiniTOCItem">
    <w:name w:val="MiniTOCItem"/>
    <w:basedOn w:val="ListBullet"/>
    <w:rsid w:val="00E01E6B"/>
    <w:pPr>
      <w:numPr>
        <w:numId w:val="0"/>
      </w:numPr>
      <w:tabs>
        <w:tab w:val="right" w:leader="dot" w:pos="6521"/>
      </w:tabs>
      <w:spacing w:before="0" w:after="0"/>
    </w:pPr>
  </w:style>
  <w:style w:type="paragraph" w:customStyle="1" w:styleId="TOFTitle">
    <w:name w:val="TOFTitle"/>
    <w:basedOn w:val="TOCTitle"/>
    <w:rsid w:val="00E01E6B"/>
  </w:style>
  <w:style w:type="paragraph" w:styleId="TableofFigures">
    <w:name w:val="table of figures"/>
    <w:basedOn w:val="Normal"/>
    <w:next w:val="Normal"/>
    <w:semiHidden/>
    <w:rsid w:val="00E01E6B"/>
    <w:pPr>
      <w:tabs>
        <w:tab w:val="right" w:leader="dot" w:pos="9072"/>
      </w:tabs>
      <w:ind w:left="970" w:hanging="403"/>
    </w:pPr>
    <w:rPr>
      <w:rFonts w:ascii="Times New Roman" w:hAnsi="Times New Roman"/>
      <w:b/>
    </w:rPr>
  </w:style>
  <w:style w:type="paragraph" w:styleId="ListNumber">
    <w:name w:val="List Number"/>
    <w:basedOn w:val="List"/>
    <w:rsid w:val="00E01E6B"/>
    <w:pPr>
      <w:numPr>
        <w:numId w:val="10"/>
      </w:numPr>
    </w:pPr>
  </w:style>
  <w:style w:type="character" w:customStyle="1" w:styleId="WingdingSymbols">
    <w:name w:val="Wingding Symbols"/>
    <w:rsid w:val="00E01E6B"/>
    <w:rPr>
      <w:rFonts w:ascii="Wingdings" w:hAnsi="Wingdings"/>
    </w:rPr>
  </w:style>
  <w:style w:type="paragraph" w:customStyle="1" w:styleId="TableHeading">
    <w:name w:val="Table Heading"/>
    <w:basedOn w:val="HeadingBase"/>
    <w:rsid w:val="00E01E6B"/>
    <w:pPr>
      <w:keepLines/>
      <w:pBdr>
        <w:bottom w:val="single" w:sz="6" w:space="1" w:color="918585"/>
      </w:pBdr>
      <w:spacing w:before="240"/>
    </w:pPr>
  </w:style>
  <w:style w:type="character" w:customStyle="1" w:styleId="HotSpot">
    <w:name w:val="HotSpot"/>
    <w:rsid w:val="00E01E6B"/>
    <w:rPr>
      <w:color w:val="0033CC"/>
      <w:u w:val="none"/>
    </w:rPr>
  </w:style>
  <w:style w:type="paragraph" w:customStyle="1" w:styleId="BodyTextRight">
    <w:name w:val="Body Text Right"/>
    <w:basedOn w:val="BodyText"/>
    <w:rsid w:val="00E01E6B"/>
    <w:pPr>
      <w:spacing w:before="0" w:after="0"/>
      <w:jc w:val="right"/>
    </w:pPr>
  </w:style>
  <w:style w:type="paragraph" w:styleId="Index3">
    <w:name w:val="index 3"/>
    <w:basedOn w:val="ListNumber2"/>
    <w:next w:val="Normal"/>
    <w:semiHidden/>
    <w:rsid w:val="00E01E6B"/>
    <w:pPr>
      <w:numPr>
        <w:numId w:val="0"/>
      </w:numPr>
      <w:tabs>
        <w:tab w:val="right" w:leader="dot" w:pos="4176"/>
      </w:tabs>
    </w:pPr>
  </w:style>
  <w:style w:type="paragraph" w:styleId="ListNumber2">
    <w:name w:val="List Number 2"/>
    <w:basedOn w:val="List2"/>
    <w:rsid w:val="00E01E6B"/>
    <w:pPr>
      <w:numPr>
        <w:numId w:val="9"/>
      </w:numPr>
      <w:tabs>
        <w:tab w:val="clear" w:pos="1060"/>
      </w:tabs>
    </w:pPr>
  </w:style>
  <w:style w:type="paragraph" w:customStyle="1" w:styleId="MarginNote">
    <w:name w:val="Margin Note"/>
    <w:basedOn w:val="BodyText"/>
    <w:rsid w:val="00E01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E6B"/>
    <w:rPr>
      <w:sz w:val="32"/>
    </w:rPr>
  </w:style>
  <w:style w:type="paragraph" w:customStyle="1" w:styleId="HeadingProcedure">
    <w:name w:val="Heading Procedure"/>
    <w:basedOn w:val="HeadingBase"/>
    <w:next w:val="Normal"/>
    <w:rsid w:val="00E01E6B"/>
    <w:pPr>
      <w:tabs>
        <w:tab w:val="left" w:pos="0"/>
      </w:tabs>
      <w:spacing w:before="120" w:after="60"/>
    </w:pPr>
    <w:rPr>
      <w:i/>
      <w:color w:val="918585"/>
      <w:sz w:val="22"/>
    </w:rPr>
  </w:style>
  <w:style w:type="paragraph" w:customStyle="1" w:styleId="TableBodyText">
    <w:name w:val="Table Body Text"/>
    <w:basedOn w:val="BodyText"/>
    <w:rsid w:val="00E01E6B"/>
    <w:pPr>
      <w:spacing w:before="60" w:after="60"/>
    </w:pPr>
  </w:style>
  <w:style w:type="paragraph" w:styleId="ListContinue">
    <w:name w:val="List Continue"/>
    <w:basedOn w:val="List"/>
    <w:rsid w:val="00E01E6B"/>
    <w:pPr>
      <w:ind w:firstLine="0"/>
    </w:pPr>
  </w:style>
  <w:style w:type="paragraph" w:customStyle="1" w:styleId="ListNote">
    <w:name w:val="List Note"/>
    <w:basedOn w:val="List"/>
    <w:rsid w:val="00E01E6B"/>
    <w:pPr>
      <w:pBdr>
        <w:top w:val="single" w:sz="6" w:space="2" w:color="918585"/>
        <w:bottom w:val="single" w:sz="6" w:space="2" w:color="918585"/>
      </w:pBdr>
      <w:tabs>
        <w:tab w:val="left" w:pos="1021"/>
      </w:tabs>
      <w:ind w:firstLine="0"/>
    </w:pPr>
  </w:style>
  <w:style w:type="paragraph" w:customStyle="1" w:styleId="Warning">
    <w:name w:val="Warning"/>
    <w:basedOn w:val="BodyText"/>
    <w:rsid w:val="00E01E6B"/>
    <w:pPr>
      <w:shd w:val="clear" w:color="auto" w:fill="D9D9D9"/>
      <w:tabs>
        <w:tab w:val="left" w:pos="992"/>
      </w:tabs>
      <w:ind w:left="119" w:right="119"/>
    </w:pPr>
    <w:rPr>
      <w:sz w:val="20"/>
    </w:rPr>
  </w:style>
  <w:style w:type="paragraph" w:customStyle="1" w:styleId="MarginIcons">
    <w:name w:val="Margin Icons"/>
    <w:basedOn w:val="BodyText"/>
    <w:rsid w:val="00E01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E6B"/>
    <w:rPr>
      <w:rFonts w:ascii="Courier New" w:hAnsi="Courier New"/>
    </w:rPr>
  </w:style>
  <w:style w:type="paragraph" w:customStyle="1" w:styleId="NoteBullet">
    <w:name w:val="Note Bullet"/>
    <w:basedOn w:val="Note"/>
    <w:rsid w:val="00E01E6B"/>
    <w:pPr>
      <w:tabs>
        <w:tab w:val="clear" w:pos="680"/>
      </w:tabs>
      <w:spacing w:before="60" w:after="60"/>
    </w:pPr>
  </w:style>
  <w:style w:type="paragraph" w:customStyle="1" w:styleId="SubHeading2">
    <w:name w:val="SubHeading2"/>
    <w:basedOn w:val="HeadingBase"/>
    <w:rsid w:val="00E01E6B"/>
    <w:pPr>
      <w:spacing w:before="240" w:after="60"/>
    </w:pPr>
    <w:rPr>
      <w:sz w:val="20"/>
    </w:rPr>
  </w:style>
  <w:style w:type="paragraph" w:customStyle="1" w:styleId="SubHeading1">
    <w:name w:val="SubHeading1"/>
    <w:basedOn w:val="HeadingBase"/>
    <w:rsid w:val="00E01E6B"/>
    <w:pPr>
      <w:spacing w:before="240" w:after="60"/>
    </w:pPr>
    <w:rPr>
      <w:color w:val="918585"/>
      <w:sz w:val="22"/>
    </w:rPr>
  </w:style>
  <w:style w:type="paragraph" w:customStyle="1" w:styleId="SideHeading">
    <w:name w:val="Side Heading"/>
    <w:basedOn w:val="HeadingBase"/>
    <w:rsid w:val="00E01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E6B"/>
    <w:pPr>
      <w:tabs>
        <w:tab w:val="num" w:pos="360"/>
      </w:tabs>
    </w:pPr>
  </w:style>
  <w:style w:type="paragraph" w:styleId="PlainText">
    <w:name w:val="Plain Text"/>
    <w:basedOn w:val="Normal"/>
    <w:link w:val="PlainTextChar"/>
    <w:rsid w:val="00E01E6B"/>
    <w:rPr>
      <w:sz w:val="20"/>
    </w:rPr>
  </w:style>
  <w:style w:type="character" w:customStyle="1" w:styleId="PlainTextChar">
    <w:name w:val="Plain Text Char"/>
    <w:basedOn w:val="DefaultParagraphFont"/>
    <w:link w:val="PlainText"/>
    <w:rsid w:val="00E01E6B"/>
    <w:rPr>
      <w:rFonts w:ascii="Courier New" w:eastAsia="Times New Roman" w:hAnsi="Courier New" w:cs="Times New Roman"/>
      <w:sz w:val="20"/>
      <w:szCs w:val="20"/>
      <w:lang w:eastAsia="en-US"/>
    </w:rPr>
  </w:style>
  <w:style w:type="character" w:customStyle="1" w:styleId="MenuOption">
    <w:name w:val="Menu Option"/>
    <w:basedOn w:val="DefaultParagraphFont"/>
    <w:rsid w:val="00E01E6B"/>
    <w:rPr>
      <w:b/>
      <w:smallCaps/>
    </w:rPr>
  </w:style>
  <w:style w:type="paragraph" w:customStyle="1" w:styleId="TableListNumber">
    <w:name w:val="Table List Number"/>
    <w:basedOn w:val="ListNumber"/>
    <w:rsid w:val="00E01E6B"/>
    <w:pPr>
      <w:numPr>
        <w:numId w:val="0"/>
      </w:numPr>
    </w:pPr>
  </w:style>
  <w:style w:type="paragraph" w:styleId="TOC4">
    <w:name w:val="toc 4"/>
    <w:basedOn w:val="TOCBase"/>
    <w:next w:val="Normal"/>
    <w:semiHidden/>
    <w:rsid w:val="00E01E6B"/>
    <w:pPr>
      <w:tabs>
        <w:tab w:val="right" w:leader="dot" w:pos="9071"/>
      </w:tabs>
      <w:ind w:left="1701"/>
    </w:pPr>
  </w:style>
  <w:style w:type="paragraph" w:customStyle="1" w:styleId="ListAlpha">
    <w:name w:val="List Alpha"/>
    <w:basedOn w:val="List"/>
    <w:rsid w:val="00E01E6B"/>
    <w:pPr>
      <w:numPr>
        <w:numId w:val="8"/>
      </w:numPr>
    </w:pPr>
  </w:style>
  <w:style w:type="paragraph" w:customStyle="1" w:styleId="ListAlpha2">
    <w:name w:val="List Alpha 2"/>
    <w:basedOn w:val="List2"/>
    <w:rsid w:val="00E01E6B"/>
    <w:pPr>
      <w:numPr>
        <w:numId w:val="7"/>
      </w:numPr>
    </w:pPr>
  </w:style>
  <w:style w:type="paragraph" w:styleId="List2">
    <w:name w:val="List 2"/>
    <w:basedOn w:val="BodyText"/>
    <w:rsid w:val="00E01E6B"/>
    <w:pPr>
      <w:tabs>
        <w:tab w:val="left" w:pos="680"/>
      </w:tabs>
      <w:spacing w:before="60" w:after="60"/>
      <w:ind w:left="680" w:hanging="340"/>
    </w:pPr>
  </w:style>
  <w:style w:type="paragraph" w:styleId="List3">
    <w:name w:val="List 3"/>
    <w:basedOn w:val="BodyText"/>
    <w:rsid w:val="00E01E6B"/>
    <w:pPr>
      <w:tabs>
        <w:tab w:val="left" w:pos="1021"/>
      </w:tabs>
      <w:spacing w:before="60" w:after="60"/>
      <w:ind w:left="1020" w:hanging="340"/>
    </w:pPr>
  </w:style>
  <w:style w:type="paragraph" w:styleId="List4">
    <w:name w:val="List 4"/>
    <w:basedOn w:val="BodyText"/>
    <w:rsid w:val="00E01E6B"/>
    <w:pPr>
      <w:tabs>
        <w:tab w:val="left" w:pos="1361"/>
      </w:tabs>
      <w:spacing w:before="60" w:after="60"/>
      <w:ind w:left="1361" w:hanging="340"/>
    </w:pPr>
  </w:style>
  <w:style w:type="paragraph" w:styleId="List5">
    <w:name w:val="List 5"/>
    <w:basedOn w:val="BodyText"/>
    <w:rsid w:val="00E01E6B"/>
    <w:pPr>
      <w:tabs>
        <w:tab w:val="left" w:pos="1701"/>
      </w:tabs>
      <w:spacing w:before="60" w:after="60"/>
      <w:ind w:left="1701" w:hanging="340"/>
    </w:pPr>
  </w:style>
  <w:style w:type="paragraph" w:styleId="ListBullet3">
    <w:name w:val="List Bullet 3"/>
    <w:basedOn w:val="List3"/>
    <w:rsid w:val="00E01E6B"/>
    <w:pPr>
      <w:numPr>
        <w:numId w:val="14"/>
      </w:numPr>
      <w:tabs>
        <w:tab w:val="clear" w:pos="1021"/>
      </w:tabs>
      <w:ind w:left="1037" w:hanging="357"/>
    </w:pPr>
  </w:style>
  <w:style w:type="paragraph" w:styleId="ListBullet4">
    <w:name w:val="List Bullet 4"/>
    <w:basedOn w:val="List4"/>
    <w:rsid w:val="00E01E6B"/>
    <w:pPr>
      <w:numPr>
        <w:numId w:val="2"/>
      </w:numPr>
      <w:tabs>
        <w:tab w:val="clear" w:pos="1361"/>
      </w:tabs>
    </w:pPr>
  </w:style>
  <w:style w:type="paragraph" w:styleId="ListBullet5">
    <w:name w:val="List Bullet 5"/>
    <w:basedOn w:val="List5"/>
    <w:rsid w:val="00E01E6B"/>
    <w:pPr>
      <w:numPr>
        <w:numId w:val="3"/>
      </w:numPr>
    </w:pPr>
  </w:style>
  <w:style w:type="paragraph" w:styleId="ListContinue2">
    <w:name w:val="List Continue 2"/>
    <w:basedOn w:val="List2"/>
    <w:rsid w:val="00E01E6B"/>
    <w:pPr>
      <w:ind w:firstLine="0"/>
    </w:pPr>
  </w:style>
  <w:style w:type="paragraph" w:styleId="ListContinue3">
    <w:name w:val="List Continue 3"/>
    <w:basedOn w:val="List3"/>
    <w:rsid w:val="00E01E6B"/>
    <w:pPr>
      <w:ind w:left="1021" w:firstLine="0"/>
    </w:pPr>
  </w:style>
  <w:style w:type="paragraph" w:styleId="ListContinue4">
    <w:name w:val="List Continue 4"/>
    <w:basedOn w:val="List4"/>
    <w:rsid w:val="00E01E6B"/>
    <w:pPr>
      <w:ind w:firstLine="0"/>
    </w:pPr>
  </w:style>
  <w:style w:type="paragraph" w:styleId="ListContinue5">
    <w:name w:val="List Continue 5"/>
    <w:basedOn w:val="List5"/>
    <w:rsid w:val="00E01E6B"/>
    <w:pPr>
      <w:ind w:firstLine="0"/>
    </w:pPr>
  </w:style>
  <w:style w:type="paragraph" w:styleId="ListNumber3">
    <w:name w:val="List Number 3"/>
    <w:basedOn w:val="List3"/>
    <w:rsid w:val="00E01E6B"/>
    <w:pPr>
      <w:numPr>
        <w:numId w:val="4"/>
      </w:numPr>
    </w:pPr>
  </w:style>
  <w:style w:type="paragraph" w:styleId="ListNumber4">
    <w:name w:val="List Number 4"/>
    <w:basedOn w:val="List4"/>
    <w:rsid w:val="00E01E6B"/>
    <w:pPr>
      <w:numPr>
        <w:numId w:val="5"/>
      </w:numPr>
    </w:pPr>
  </w:style>
  <w:style w:type="paragraph" w:styleId="ListNumber5">
    <w:name w:val="List Number 5"/>
    <w:basedOn w:val="List5"/>
    <w:rsid w:val="00E01E6B"/>
    <w:pPr>
      <w:numPr>
        <w:numId w:val="6"/>
      </w:numPr>
    </w:pPr>
  </w:style>
  <w:style w:type="paragraph" w:styleId="BlockText">
    <w:name w:val="Block Text"/>
    <w:basedOn w:val="Normal"/>
    <w:rsid w:val="00E01E6B"/>
    <w:pPr>
      <w:spacing w:after="120"/>
      <w:ind w:left="1440" w:right="1440"/>
    </w:pPr>
  </w:style>
  <w:style w:type="character" w:customStyle="1" w:styleId="Subscript">
    <w:name w:val="Subscript"/>
    <w:basedOn w:val="DefaultParagraphFont"/>
    <w:rsid w:val="00E01E6B"/>
    <w:rPr>
      <w:sz w:val="16"/>
      <w:vertAlign w:val="subscript"/>
    </w:rPr>
  </w:style>
  <w:style w:type="character" w:customStyle="1" w:styleId="Superscript">
    <w:name w:val="Superscript"/>
    <w:basedOn w:val="DefaultParagraphFont"/>
    <w:rsid w:val="00E01E6B"/>
    <w:rPr>
      <w:sz w:val="16"/>
      <w:vertAlign w:val="superscript"/>
    </w:rPr>
  </w:style>
  <w:style w:type="character" w:customStyle="1" w:styleId="Symbols">
    <w:name w:val="Symbols"/>
    <w:basedOn w:val="DefaultParagraphFont"/>
    <w:rsid w:val="00E01E6B"/>
    <w:rPr>
      <w:rFonts w:ascii="Symbol" w:hAnsi="Symbol"/>
    </w:rPr>
  </w:style>
  <w:style w:type="character" w:customStyle="1" w:styleId="MenuOptions">
    <w:name w:val="Menu Options"/>
    <w:basedOn w:val="DefaultParagraphFont"/>
    <w:rsid w:val="00E01E6B"/>
    <w:rPr>
      <w:rFonts w:ascii="Arial Narrow" w:hAnsi="Arial Narrow"/>
      <w:smallCaps/>
    </w:rPr>
  </w:style>
  <w:style w:type="character" w:customStyle="1" w:styleId="Buttons">
    <w:name w:val="Buttons"/>
    <w:basedOn w:val="DefaultParagraphFont"/>
    <w:rsid w:val="00E01E6B"/>
    <w:rPr>
      <w:b/>
    </w:rPr>
  </w:style>
  <w:style w:type="character" w:customStyle="1" w:styleId="Underlined">
    <w:name w:val="Underlined"/>
    <w:basedOn w:val="DefaultParagraphFont"/>
    <w:rsid w:val="00E01E6B"/>
    <w:rPr>
      <w:u w:val="single"/>
    </w:rPr>
  </w:style>
  <w:style w:type="paragraph" w:customStyle="1" w:styleId="TableBodyTextRight">
    <w:name w:val="Table Body Text Right"/>
    <w:basedOn w:val="TableBodyText"/>
    <w:rsid w:val="00E01E6B"/>
    <w:pPr>
      <w:widowControl w:val="0"/>
      <w:autoSpaceDE w:val="0"/>
      <w:autoSpaceDN w:val="0"/>
      <w:adjustRightInd w:val="0"/>
      <w:jc w:val="right"/>
    </w:pPr>
    <w:rPr>
      <w:rFonts w:cs="Arial"/>
      <w:szCs w:val="18"/>
    </w:rPr>
  </w:style>
  <w:style w:type="paragraph" w:customStyle="1" w:styleId="CopyrightText">
    <w:name w:val="Copyright Text"/>
    <w:basedOn w:val="BodyText"/>
    <w:rsid w:val="00E01E6B"/>
    <w:rPr>
      <w:sz w:val="18"/>
    </w:rPr>
  </w:style>
  <w:style w:type="paragraph" w:customStyle="1" w:styleId="BodySmallRight">
    <w:name w:val="Body Small Right"/>
    <w:basedOn w:val="BodyTextRight"/>
    <w:rsid w:val="00E01E6B"/>
    <w:rPr>
      <w:sz w:val="18"/>
      <w:szCs w:val="18"/>
    </w:rPr>
  </w:style>
  <w:style w:type="paragraph" w:customStyle="1" w:styleId="MarginEdition">
    <w:name w:val="Margin Edition"/>
    <w:basedOn w:val="MarginNote"/>
    <w:rsid w:val="00E01E6B"/>
    <w:pPr>
      <w:spacing w:before="0" w:after="0"/>
    </w:pPr>
    <w:rPr>
      <w:rFonts w:ascii="Times New Roman" w:hAnsi="Times New Roman"/>
      <w:color w:val="999999"/>
    </w:rPr>
  </w:style>
  <w:style w:type="paragraph" w:customStyle="1" w:styleId="Spacer">
    <w:name w:val="Spacer"/>
    <w:basedOn w:val="Normal"/>
    <w:rsid w:val="00E01E6B"/>
    <w:rPr>
      <w:sz w:val="2"/>
      <w:szCs w:val="2"/>
    </w:rPr>
  </w:style>
  <w:style w:type="character" w:customStyle="1" w:styleId="Small">
    <w:name w:val="Small"/>
    <w:basedOn w:val="DefaultParagraphFont"/>
    <w:rsid w:val="00E01E6B"/>
    <w:rPr>
      <w:sz w:val="16"/>
    </w:rPr>
  </w:style>
  <w:style w:type="paragraph" w:customStyle="1" w:styleId="WideTable">
    <w:name w:val="Wide Table"/>
    <w:basedOn w:val="Normal"/>
    <w:rsid w:val="00E01E6B"/>
    <w:pPr>
      <w:ind w:left="-1418"/>
    </w:pPr>
    <w:rPr>
      <w:sz w:val="2"/>
      <w:szCs w:val="2"/>
    </w:rPr>
  </w:style>
  <w:style w:type="character" w:styleId="PageNumber">
    <w:name w:val="page number"/>
    <w:basedOn w:val="DefaultParagraphFont"/>
    <w:rsid w:val="00E01E6B"/>
  </w:style>
  <w:style w:type="paragraph" w:styleId="Quote">
    <w:name w:val="Quote"/>
    <w:basedOn w:val="Heading1"/>
    <w:link w:val="QuoteChar"/>
    <w:qFormat/>
    <w:rsid w:val="00E01E6B"/>
    <w:rPr>
      <w:b w:val="0"/>
      <w:sz w:val="72"/>
      <w:szCs w:val="72"/>
      <w:lang w:val="en-NZ"/>
    </w:rPr>
  </w:style>
  <w:style w:type="character" w:customStyle="1" w:styleId="QuoteChar">
    <w:name w:val="Quote Char"/>
    <w:basedOn w:val="DefaultParagraphFont"/>
    <w:link w:val="Quote"/>
    <w:rsid w:val="00E01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E6B"/>
    <w:pPr>
      <w:pageBreakBefore/>
    </w:pPr>
  </w:style>
  <w:style w:type="paragraph" w:customStyle="1" w:styleId="Border">
    <w:name w:val="Border"/>
    <w:basedOn w:val="Normal"/>
    <w:qFormat/>
    <w:rsid w:val="00E01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E6B"/>
    <w:rPr>
      <w:b/>
      <w:bCs/>
      <w:i/>
      <w:iCs/>
      <w:color w:val="auto"/>
    </w:rPr>
  </w:style>
  <w:style w:type="paragraph" w:styleId="IntenseQuote">
    <w:name w:val="Intense Quote"/>
    <w:basedOn w:val="Normal"/>
    <w:next w:val="Normal"/>
    <w:link w:val="IntenseQuoteChar"/>
    <w:uiPriority w:val="30"/>
    <w:qFormat/>
    <w:rsid w:val="00E01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E6B"/>
    <w:rPr>
      <w:smallCaps/>
      <w:color w:val="auto"/>
      <w:u w:val="single"/>
    </w:rPr>
  </w:style>
  <w:style w:type="character" w:styleId="IntenseReference">
    <w:name w:val="Intense Reference"/>
    <w:basedOn w:val="DefaultParagraphFont"/>
    <w:uiPriority w:val="32"/>
    <w:qFormat/>
    <w:rsid w:val="00E01E6B"/>
    <w:rPr>
      <w:b/>
      <w:bCs/>
      <w:smallCaps/>
      <w:color w:val="auto"/>
      <w:spacing w:val="5"/>
      <w:u w:val="single"/>
    </w:rPr>
  </w:style>
  <w:style w:type="paragraph" w:customStyle="1" w:styleId="2ColumnHeading">
    <w:name w:val="2Column Heading"/>
    <w:basedOn w:val="BodyText"/>
    <w:qFormat/>
    <w:rsid w:val="00E01E6B"/>
    <w:pPr>
      <w:spacing w:after="60"/>
      <w:ind w:left="-2268"/>
    </w:pPr>
    <w:rPr>
      <w:b/>
    </w:rPr>
  </w:style>
  <w:style w:type="paragraph" w:customStyle="1" w:styleId="Heading1TOC">
    <w:name w:val="Heading1 TOC"/>
    <w:basedOn w:val="Normal"/>
    <w:qFormat/>
    <w:rsid w:val="00E01E6B"/>
    <w:pPr>
      <w:spacing w:before="240" w:after="120"/>
    </w:pPr>
    <w:rPr>
      <w:rFonts w:ascii="Times New Roman" w:hAnsi="Times New Roman"/>
      <w:b/>
      <w:sz w:val="32"/>
    </w:rPr>
  </w:style>
  <w:style w:type="paragraph" w:customStyle="1" w:styleId="Heading2TOC">
    <w:name w:val="Heading2 TOC"/>
    <w:basedOn w:val="Normal"/>
    <w:qFormat/>
    <w:rsid w:val="00E01E6B"/>
    <w:pPr>
      <w:spacing w:before="240" w:after="60"/>
    </w:pPr>
    <w:rPr>
      <w:rFonts w:ascii="Times New Roman" w:hAnsi="Times New Roman"/>
      <w:b/>
      <w:sz w:val="28"/>
    </w:rPr>
  </w:style>
  <w:style w:type="character" w:customStyle="1" w:styleId="Underline">
    <w:name w:val="Underline"/>
    <w:basedOn w:val="DefaultParagraphFont"/>
    <w:qFormat/>
    <w:rsid w:val="00E01E6B"/>
    <w:rPr>
      <w:u w:val="single"/>
    </w:rPr>
  </w:style>
  <w:style w:type="character" w:customStyle="1" w:styleId="BoldandItalics">
    <w:name w:val="Bold and Italics"/>
    <w:qFormat/>
    <w:rsid w:val="00E01E6B"/>
    <w:rPr>
      <w:b/>
      <w:i/>
      <w:u w:val="none"/>
    </w:rPr>
  </w:style>
  <w:style w:type="paragraph" w:styleId="BalloonText">
    <w:name w:val="Balloon Text"/>
    <w:basedOn w:val="Normal"/>
    <w:link w:val="BalloonTextChar"/>
    <w:rsid w:val="00E01E6B"/>
    <w:rPr>
      <w:rFonts w:ascii="Tahoma" w:hAnsi="Tahoma" w:cs="Tahoma"/>
      <w:sz w:val="16"/>
      <w:szCs w:val="16"/>
    </w:rPr>
  </w:style>
  <w:style w:type="character" w:customStyle="1" w:styleId="BalloonTextChar">
    <w:name w:val="Balloon Text Char"/>
    <w:basedOn w:val="DefaultParagraphFont"/>
    <w:link w:val="BalloonText"/>
    <w:rsid w:val="00E01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E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1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E6B"/>
    <w:rPr>
      <w:b/>
      <w:color w:val="660033"/>
      <w:spacing w:val="0"/>
    </w:rPr>
  </w:style>
  <w:style w:type="paragraph" w:customStyle="1" w:styleId="Nameditemlist">
    <w:name w:val="Named item list"/>
    <w:basedOn w:val="BodyText"/>
    <w:qFormat/>
    <w:rsid w:val="00E01E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5798</Characters>
  <Application>Microsoft Office Word</Application>
  <DocSecurity>0</DocSecurity>
  <Lines>276</Lines>
  <Paragraphs>152</Paragraphs>
  <ScaleCrop>false</ScaleCrop>
  <Company>Author-it Software Corporation Ltd.</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MSFFL3021 Cut and install resilient floor coverings to stairs</dc:title>
  <dc:subject>Approved</dc:subject>
  <dc:creator>Manufacturing Skills Australia</dc:creator>
  <cp:keywords>Release: 1</cp:keywords>
  <dc:description>Review Date: 12 April 2008</dc:description>
  <cp:lastModifiedBy>TPCMS</cp:lastModifiedBy>
  <cp:revision>3</cp:revision>
  <dcterms:created xsi:type="dcterms:W3CDTF">2016-12-09T04:07:00Z</dcterms:created>
  <dcterms:modified xsi:type="dcterms:W3CDTF">2016-12-09T04:07:00Z</dcterms:modified>
</cp:coreProperties>
</file>