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DE4" w:rsidP="00873DE4">
      <w:pPr>
        <w:pStyle w:val="Title"/>
      </w:pPr>
      <w:r>
        <w:fldChar w:fldCharType="begin"/>
      </w:r>
      <w:r>
        <w:instrText xml:space="preserve"> TITLE   \* MERGEFORMAT </w:instrText>
      </w:r>
      <w:r>
        <w:fldChar w:fldCharType="separate"/>
      </w:r>
      <w:r>
        <w:t>MSFFL3001 Plan and cost flooring technology work</w:t>
      </w:r>
      <w:r>
        <w:fldChar w:fldCharType="end"/>
      </w:r>
    </w:p>
    <w:p w:rsidR="00873DE4" w:rsidP="00873DE4">
      <w:pPr>
        <w:pStyle w:val="Version"/>
        <w:sectPr w:rsidSect="00A42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61D" w:rsidP="00A4261D">
      <w:pPr>
        <w:pStyle w:val="SuperHeading"/>
      </w:pPr>
      <w:r w:rsidRPr="00A4261D">
        <w:t>MSFFL3001 Plan and cost flooring technology work</w:t>
      </w:r>
    </w:p>
    <w:p w:rsidR="00000000" w:rsidRPr="00A4261D" w:rsidP="00A4261D">
      <w:pPr>
        <w:pStyle w:val="Heading1"/>
      </w:pPr>
      <w:bookmarkStart w:id="1" w:name="O_635575"/>
      <w:bookmarkEnd w:id="1"/>
      <w:r w:rsidRPr="00A4261D">
        <w:t>Modification History</w:t>
      </w:r>
    </w:p>
    <w:p w:rsidR="00000000" w:rsidRPr="00A4261D" w:rsidP="00A4261D">
      <w:pPr>
        <w:pStyle w:val="BodyText"/>
      </w:pPr>
      <w:r w:rsidRPr="00A4261D">
        <w:t>Release 1 - New unit of competency</w:t>
      </w:r>
    </w:p>
    <w:p w:rsidR="00000000" w:rsidRPr="00A4261D" w:rsidP="00A4261D">
      <w:pPr>
        <w:pStyle w:val="AllowPageBreak"/>
      </w:pPr>
    </w:p>
    <w:p w:rsidR="00000000" w:rsidRPr="00A4261D" w:rsidP="00A4261D">
      <w:pPr>
        <w:pStyle w:val="Heading1"/>
      </w:pPr>
      <w:bookmarkStart w:id="2" w:name="O_635583"/>
      <w:bookmarkEnd w:id="2"/>
      <w:r w:rsidRPr="00A4261D">
        <w:t>Application</w:t>
      </w:r>
    </w:p>
    <w:p w:rsidR="00000000" w:rsidRPr="00A4261D" w:rsidP="00A4261D">
      <w:pPr>
        <w:pStyle w:val="BodyText"/>
      </w:pPr>
      <w:r w:rsidRPr="00A4261D">
        <w:t>This unit of competency covers identifying and analysing work requirements to plan a wide range of flooring work, including identification of all resources, and to cost th</w:t>
      </w:r>
      <w:r w:rsidRPr="00A4261D">
        <w:t>e work as a part of a tender or quotation.</w:t>
      </w:r>
    </w:p>
    <w:p w:rsidR="00000000" w:rsidRPr="00A4261D" w:rsidP="00A4261D">
      <w:pPr>
        <w:pStyle w:val="BodyText"/>
      </w:pPr>
    </w:p>
    <w:p w:rsidR="00000000" w:rsidRPr="00A4261D" w:rsidP="00A4261D">
      <w:pPr>
        <w:pStyle w:val="BodyText"/>
      </w:pPr>
      <w:r w:rsidRPr="00A4261D">
        <w:t>No licensing, legislative or certification requirements apply to this unit at the time of publication.</w:t>
      </w:r>
    </w:p>
    <w:p w:rsidR="00000000" w:rsidRPr="00A4261D" w:rsidP="00A4261D">
      <w:pPr>
        <w:pStyle w:val="AllowPageBreak"/>
      </w:pPr>
    </w:p>
    <w:p w:rsidR="00000000" w:rsidRPr="00A4261D" w:rsidP="00A4261D">
      <w:pPr>
        <w:pStyle w:val="Heading1"/>
      </w:pPr>
      <w:bookmarkStart w:id="3" w:name="O_635582"/>
      <w:bookmarkEnd w:id="3"/>
      <w:r w:rsidRPr="00A4261D">
        <w:t>Pre-requisite Unit</w:t>
      </w:r>
    </w:p>
    <w:p w:rsidR="00000000" w:rsidRPr="00A4261D" w:rsidP="00A4261D">
      <w:pPr>
        <w:pStyle w:val="Heading1"/>
      </w:pPr>
      <w:bookmarkStart w:id="4" w:name="O_635581"/>
      <w:bookmarkEnd w:id="4"/>
      <w:r w:rsidRPr="00A4261D">
        <w:t>Competency Field</w:t>
      </w:r>
    </w:p>
    <w:p w:rsidR="00000000" w:rsidRPr="00A4261D" w:rsidP="00A4261D">
      <w:pPr>
        <w:pStyle w:val="Heading1"/>
      </w:pPr>
      <w:bookmarkStart w:id="5" w:name="O_635580"/>
      <w:bookmarkEnd w:id="5"/>
      <w:r w:rsidRPr="00A4261D">
        <w:t>Unit Sector</w:t>
      </w:r>
    </w:p>
    <w:p w:rsidR="00000000" w:rsidRPr="00A4261D" w:rsidP="00A4261D">
      <w:pPr>
        <w:pStyle w:val="BodyText"/>
      </w:pPr>
      <w:r w:rsidRPr="00A4261D">
        <w:t>Flooring tec</w:t>
      </w:r>
      <w:r w:rsidRPr="00A4261D">
        <w:t>hnology</w:t>
      </w:r>
    </w:p>
    <w:p w:rsidR="00000000" w:rsidRPr="00A4261D" w:rsidP="00A4261D">
      <w:pPr>
        <w:pStyle w:val="AllowPageBreak"/>
      </w:pPr>
    </w:p>
    <w:p w:rsidR="00000000" w:rsidRPr="00A4261D" w:rsidP="00A4261D">
      <w:pPr>
        <w:pStyle w:val="Heading1"/>
      </w:pPr>
      <w:bookmarkStart w:id="6" w:name="O_635579"/>
      <w:bookmarkEnd w:id="6"/>
      <w:r w:rsidRPr="00A426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26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Performance criteria describe the performance needed to demonstrate achievement of the element.</w:t>
            </w:r>
          </w:p>
        </w:tc>
      </w:tr>
      <w:tr w:rsidTr="00A426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w:t>
            </w:r>
          </w:p>
        </w:tc>
        <w:tc>
          <w:tcPr>
            <w:tcW w:w="1962"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Identify and analyse work requirements</w:t>
            </w: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1.1</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Applicable work health and safety (WHS), legislative and organisational requirements and Australian Standards relevant to the planning and costing of flooring technology work are verified and complied with</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1.2</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Details of customer requirements are obtain</w:t>
            </w:r>
            <w:r w:rsidRPr="00A4261D">
              <w:t>ed through discussion with customer or from information required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1.3</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Details of the site conditions are confirmed from reports or physical inspection</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1.4</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Details of products and/or services required for the work are identified, developed and quantified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1.5</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Delivery point and methods of transportation are determined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1.6</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Details are recorded in accordance with enterprise practice</w:t>
            </w:r>
          </w:p>
        </w:tc>
      </w:tr>
      <w:tr w:rsidTr="00A426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2</w:t>
            </w:r>
          </w:p>
        </w:tc>
        <w:tc>
          <w:tcPr>
            <w:tcW w:w="1962"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Develop a work plan</w:t>
            </w: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2.1</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The technical and material options for completing the work are identified and considered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2.2</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The outline work proposal is confirmed with the client and amended as necessary</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2.3</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A detailed work plan is developed and recorded</w:t>
            </w:r>
          </w:p>
        </w:tc>
      </w:tr>
      <w:tr w:rsidTr="00A426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3</w:t>
            </w:r>
          </w:p>
        </w:tc>
        <w:tc>
          <w:tcPr>
            <w:tcW w:w="1962"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Estimate materials, time and labour</w:t>
            </w: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3.1</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Types and quantities of materials required for the work plan are calculated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3.2</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Types and duration of usage of major tools and equipment required to support the work plan are calculated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3.3</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 xml:space="preserve">Labour requirements </w:t>
            </w:r>
            <w:r w:rsidRPr="00A4261D">
              <w:t>to support the preparation for and implementation of the work plan are calculated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3.4</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Time requirements to complete the work plan are estimated</w:t>
            </w:r>
          </w:p>
        </w:tc>
      </w:tr>
      <w:tr w:rsidTr="00A426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4</w:t>
            </w:r>
          </w:p>
        </w:tc>
        <w:tc>
          <w:tcPr>
            <w:tcW w:w="1962"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Calculate costs</w:t>
            </w: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4.1</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Total materials, labour and equipment costs are calculated in accordance with enterprise procedures</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4.2</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Total job cost is calculated, including overheads and mark-up percentages</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4.3</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Final cost to customer is calculated</w:t>
            </w:r>
          </w:p>
        </w:tc>
      </w:tr>
      <w:tr w:rsidTr="00A426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5</w:t>
            </w:r>
          </w:p>
        </w:tc>
        <w:tc>
          <w:tcPr>
            <w:tcW w:w="1962" w:type="dxa"/>
            <w:vMerge w:val="restart"/>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Document details and verify, where necessary</w:t>
            </w: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5.1</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Details of job costs and charges are documented in accordance with enterprise practice</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5.2</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Calculations, costs or other details are verified in accordance with enterprise practice</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5.3</w:t>
            </w:r>
          </w:p>
        </w:tc>
        <w:tc>
          <w:tcPr>
            <w:tcW w:w="561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Customer quotation is prepared</w:t>
            </w:r>
          </w:p>
        </w:tc>
      </w:tr>
      <w:tr w:rsidTr="00A426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5.4</w:t>
            </w:r>
          </w:p>
        </w:tc>
        <w:tc>
          <w:tcPr>
            <w:tcW w:w="5610" w:type="dxa"/>
            <w:tcBorders>
              <w:top w:val="nil"/>
              <w:left w:val="nil"/>
              <w:bottom w:val="nil"/>
              <w:right w:val="nil"/>
            </w:tcBorders>
            <w:tcMar>
              <w:top w:w="0" w:type="dxa"/>
              <w:left w:w="62" w:type="dxa"/>
              <w:bottom w:w="0" w:type="dxa"/>
              <w:right w:w="62" w:type="dxa"/>
            </w:tcMar>
          </w:tcPr>
          <w:p w:rsidR="00000000" w:rsidRPr="00A4261D" w:rsidP="00A4261D">
            <w:pPr>
              <w:pStyle w:val="BodyText"/>
            </w:pPr>
            <w:r w:rsidRPr="00A4261D">
              <w:t>Details are documented for future reference in accordance with enterprise practice</w:t>
            </w:r>
          </w:p>
        </w:tc>
      </w:tr>
    </w:tbl>
    <w:p w:rsidR="00000000" w:rsidRPr="00A4261D" w:rsidP="00A4261D">
      <w:pPr>
        <w:pStyle w:val="BodyText"/>
      </w:pPr>
    </w:p>
    <w:p w:rsidR="00000000" w:rsidRPr="00A4261D" w:rsidP="00A4261D">
      <w:pPr>
        <w:pStyle w:val="AllowPageBreak"/>
      </w:pPr>
    </w:p>
    <w:p w:rsidR="00000000" w:rsidRPr="00A4261D" w:rsidP="00A4261D">
      <w:pPr>
        <w:pStyle w:val="Heading1"/>
      </w:pPr>
      <w:bookmarkStart w:id="7" w:name="O_635578"/>
      <w:bookmarkEnd w:id="7"/>
      <w:r w:rsidRPr="00A4261D">
        <w:t>Foundation Skills</w:t>
      </w:r>
    </w:p>
    <w:p w:rsidR="00873DE4" w:rsidP="00A4261D">
      <w:pPr>
        <w:pStyle w:val="BodyText"/>
      </w:pPr>
      <w:r w:rsidRPr="00A4261D">
        <w:t>Foundation skills essential to performance are explicit in the performance criteria of this unit o</w:t>
      </w:r>
      <w:r w:rsidRPr="00A4261D">
        <w:t>f competency. Detail on appropriate performance levels for each furnishing unit of competency in reading, writing, oral communication and numeracy utilising the Australian Core Skills Framework (ACSF) are provided in the Furnishing Training Package Impleme</w:t>
      </w:r>
      <w:r w:rsidRPr="00A4261D">
        <w:t xml:space="preserve">ntation Guide. </w:t>
      </w:r>
    </w:p>
    <w:p w:rsidR="00873DE4" w:rsidP="00A4261D">
      <w:pPr>
        <w:pStyle w:val="BodyText"/>
      </w:pPr>
    </w:p>
    <w:p w:rsidR="00000000" w:rsidRPr="00A4261D" w:rsidP="00A4261D">
      <w:pPr>
        <w:pStyle w:val="Heading1"/>
      </w:pPr>
      <w:bookmarkStart w:id="8" w:name="O_635577"/>
      <w:bookmarkEnd w:id="8"/>
      <w:r w:rsidRPr="00A4261D">
        <w:t>Range of Conditions</w:t>
      </w:r>
    </w:p>
    <w:tbl>
      <w:tblPr>
        <w:tblW w:w="0" w:type="auto"/>
        <w:tblLayout w:type="fixed"/>
        <w:tblCellMar>
          <w:left w:w="62" w:type="dxa"/>
          <w:right w:w="62" w:type="dxa"/>
        </w:tblCellMar>
        <w:tblLook w:val="0000"/>
      </w:tblPr>
      <w:tblGrid>
        <w:gridCol w:w="2760"/>
        <w:gridCol w:w="6312"/>
      </w:tblGrid>
      <w:tr w:rsidTr="00A42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t>Specifies different work environments and conditions that may affect performance. Essential operating conditions that may be present (depending on the work situation, needs of the candidate, accessibili</w:t>
            </w:r>
            <w:r w:rsidRPr="00A4261D">
              <w:t>ty of the item, and local industry and regional contexts) are included. Range is restricted to essential operating conditions and any other variables essential to the work environment.</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 xml:space="preserve">WHS requirements, including legislation, building codes, material safety management systems, hazardous and dangerous goods codes, and local safe operating procedures or equivalent </w:t>
            </w:r>
          </w:p>
          <w:p w:rsidR="00000000" w:rsidRPr="00A4261D" w:rsidP="00A4261D">
            <w:pPr>
              <w:pStyle w:val="ListBullet"/>
            </w:pPr>
            <w:r w:rsidRPr="00A4261D">
              <w:t>work is carried out in accordance with legislative obligations, environment</w:t>
            </w:r>
            <w:r w:rsidRPr="00A4261D">
              <w:t xml:space="preserve">al legislation, relevant health regulations, manual handling procedures and organisation insurance requirements </w:t>
            </w:r>
          </w:p>
          <w:p w:rsidR="00000000" w:rsidP="00A4261D">
            <w:pPr>
              <w:pStyle w:val="ListBullet"/>
              <w:rPr>
                <w:lang w:val="en-NZ"/>
              </w:rPr>
            </w:pPr>
            <w:r w:rsidRPr="00A4261D">
              <w:t xml:space="preserve">work requires individuals to demonstrate some discretion, judgement and problem solving </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AS/NZS 2455.1:2007 Tex</w:t>
            </w:r>
            <w:r w:rsidRPr="00A4261D">
              <w:t>tile floor coverings - Installation practice - General</w:t>
            </w:r>
          </w:p>
          <w:p w:rsidR="00000000" w:rsidP="00A4261D">
            <w:pPr>
              <w:pStyle w:val="ListBullet"/>
              <w:rPr>
                <w:lang w:val="en-NZ"/>
              </w:rPr>
            </w:pPr>
            <w:r w:rsidRPr="00A4261D">
              <w:t>AS 1884-2012 Floor coverings - Resilient sheet and tiles - Installation practices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Site conditions include:</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 xml:space="preserve">access requirements </w:t>
            </w:r>
          </w:p>
          <w:p w:rsidR="00000000" w:rsidRPr="00A4261D" w:rsidP="00A4261D">
            <w:pPr>
              <w:pStyle w:val="ListBullet"/>
            </w:pPr>
            <w:r w:rsidRPr="00A4261D">
              <w:t xml:space="preserve">building project status </w:t>
            </w:r>
          </w:p>
          <w:p w:rsidR="00000000" w:rsidRPr="00A4261D" w:rsidP="00A4261D">
            <w:pPr>
              <w:pStyle w:val="ListBullet"/>
            </w:pPr>
            <w:r w:rsidRPr="00A4261D">
              <w:t xml:space="preserve">power supply </w:t>
            </w:r>
          </w:p>
          <w:p w:rsidR="00000000" w:rsidRPr="00A4261D" w:rsidP="00A4261D">
            <w:pPr>
              <w:pStyle w:val="ListBullet"/>
            </w:pPr>
            <w:r w:rsidRPr="00A4261D">
              <w:t xml:space="preserve">lighting </w:t>
            </w:r>
          </w:p>
          <w:p w:rsidR="00000000" w:rsidRPr="00A4261D" w:rsidP="00A4261D">
            <w:pPr>
              <w:pStyle w:val="ListBullet"/>
            </w:pPr>
            <w:r w:rsidRPr="00A4261D">
              <w:t xml:space="preserve">temperature </w:t>
            </w:r>
          </w:p>
          <w:p w:rsidR="00000000" w:rsidRPr="00A4261D" w:rsidP="00A4261D">
            <w:pPr>
              <w:pStyle w:val="ListBullet"/>
            </w:pPr>
            <w:r w:rsidRPr="00A4261D">
              <w:t xml:space="preserve">humidity </w:t>
            </w:r>
          </w:p>
          <w:p w:rsidR="00000000" w:rsidRPr="00A4261D" w:rsidP="00A4261D">
            <w:pPr>
              <w:pStyle w:val="ListBullet"/>
            </w:pPr>
            <w:r w:rsidRPr="00A4261D">
              <w:t xml:space="preserve">heating/cooling requirements </w:t>
            </w:r>
          </w:p>
          <w:p w:rsidR="00000000" w:rsidRPr="00A4261D" w:rsidP="00A4261D">
            <w:pPr>
              <w:pStyle w:val="ListBullet"/>
            </w:pPr>
            <w:r w:rsidRPr="00A4261D">
              <w:t xml:space="preserve">ventilation </w:t>
            </w:r>
          </w:p>
          <w:p w:rsidR="00000000" w:rsidP="00A4261D">
            <w:pPr>
              <w:pStyle w:val="ListBullet"/>
              <w:rPr>
                <w:lang w:val="en-NZ"/>
              </w:rPr>
            </w:pPr>
            <w:r w:rsidRPr="00A4261D">
              <w:t>other site-based activities and security arrangements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Detailed work plan includes:</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a plan with sufficient detail for an auditable costing of the work covering:</w:t>
            </w:r>
          </w:p>
          <w:p w:rsidR="00000000" w:rsidRPr="00A4261D" w:rsidP="00A4261D">
            <w:pPr>
              <w:pStyle w:val="ListBullet2"/>
            </w:pPr>
            <w:r w:rsidRPr="00A4261D">
              <w:t>work area isolation/protection</w:t>
            </w:r>
          </w:p>
          <w:p w:rsidR="00000000" w:rsidRPr="00A4261D" w:rsidP="00A4261D">
            <w:pPr>
              <w:pStyle w:val="ListBullet2"/>
            </w:pPr>
            <w:r w:rsidRPr="00A4261D">
              <w:t xml:space="preserve">work permits, as </w:t>
            </w:r>
            <w:r w:rsidRPr="00A4261D">
              <w:t>applicable</w:t>
            </w:r>
          </w:p>
          <w:p w:rsidR="00000000" w:rsidRPr="00A4261D" w:rsidP="00A4261D">
            <w:pPr>
              <w:pStyle w:val="ListBullet2"/>
            </w:pPr>
            <w:r w:rsidRPr="00A4261D">
              <w:t>work timings and program</w:t>
            </w:r>
          </w:p>
          <w:p w:rsidR="00000000" w:rsidRPr="00A4261D" w:rsidP="00A4261D">
            <w:pPr>
              <w:pStyle w:val="ListBullet2"/>
            </w:pPr>
            <w:r w:rsidRPr="00A4261D">
              <w:t>floor preparation</w:t>
            </w:r>
          </w:p>
          <w:p w:rsidR="00000000" w:rsidRPr="00A4261D" w:rsidP="00A4261D">
            <w:pPr>
              <w:pStyle w:val="ListBullet2"/>
            </w:pPr>
            <w:r w:rsidRPr="00A4261D">
              <w:t>covering/installation</w:t>
            </w:r>
          </w:p>
          <w:p w:rsidR="00000000" w:rsidRPr="00A4261D" w:rsidP="00A4261D">
            <w:pPr>
              <w:pStyle w:val="ListBullet2"/>
            </w:pPr>
            <w:r w:rsidRPr="00A4261D">
              <w:t>finishing</w:t>
            </w:r>
          </w:p>
          <w:p w:rsidR="00000000" w:rsidRPr="00A4261D" w:rsidP="00A4261D">
            <w:pPr>
              <w:pStyle w:val="ListBullet2"/>
            </w:pPr>
            <w:r w:rsidRPr="00A4261D">
              <w:t>personnel and timings by labour type</w:t>
            </w:r>
          </w:p>
          <w:p w:rsidR="00000000" w:rsidP="00A4261D">
            <w:pPr>
              <w:pStyle w:val="ListBullet2"/>
              <w:rPr>
                <w:lang w:val="en-NZ"/>
              </w:rPr>
            </w:pPr>
            <w:r w:rsidRPr="00A4261D">
              <w:t>transportation methods and costs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 xml:space="preserve">floor preparation materials: </w:t>
            </w:r>
          </w:p>
          <w:p w:rsidR="00000000" w:rsidRPr="00A4261D" w:rsidP="00A4261D">
            <w:pPr>
              <w:pStyle w:val="ListBullet2"/>
            </w:pPr>
            <w:r w:rsidRPr="00A4261D">
              <w:t xml:space="preserve">primers </w:t>
            </w:r>
          </w:p>
          <w:p w:rsidR="00000000" w:rsidRPr="00A4261D" w:rsidP="00A4261D">
            <w:pPr>
              <w:pStyle w:val="ListBullet2"/>
            </w:pPr>
            <w:r w:rsidRPr="00A4261D">
              <w:t xml:space="preserve">cementituous products </w:t>
            </w:r>
          </w:p>
          <w:p w:rsidR="00000000" w:rsidRPr="00A4261D" w:rsidP="00A4261D">
            <w:pPr>
              <w:pStyle w:val="ListBullet2"/>
            </w:pPr>
            <w:r w:rsidRPr="00A4261D">
              <w:t xml:space="preserve">aggregates </w:t>
            </w:r>
          </w:p>
          <w:p w:rsidR="00000000" w:rsidRPr="00A4261D" w:rsidP="00A4261D">
            <w:pPr>
              <w:pStyle w:val="ListBullet2"/>
            </w:pPr>
            <w:r w:rsidRPr="00A4261D">
              <w:t>sands</w:t>
            </w:r>
          </w:p>
          <w:p w:rsidR="00000000" w:rsidRPr="00A4261D" w:rsidP="00A4261D">
            <w:pPr>
              <w:pStyle w:val="ListBullet"/>
            </w:pPr>
            <w:r w:rsidRPr="00A4261D">
              <w:t xml:space="preserve">carpeting materials: </w:t>
            </w:r>
          </w:p>
          <w:p w:rsidR="00000000" w:rsidRPr="00A4261D" w:rsidP="00A4261D">
            <w:pPr>
              <w:pStyle w:val="ListBullet2"/>
            </w:pPr>
            <w:r w:rsidRPr="00A4261D">
              <w:t xml:space="preserve">floor covering protection materials </w:t>
            </w:r>
          </w:p>
          <w:p w:rsidR="00000000" w:rsidRPr="00A4261D" w:rsidP="00A4261D">
            <w:pPr>
              <w:pStyle w:val="ListBullet2"/>
            </w:pPr>
            <w:r w:rsidRPr="00A4261D">
              <w:t xml:space="preserve">underlay </w:t>
            </w:r>
          </w:p>
          <w:p w:rsidR="00000000" w:rsidRPr="00A4261D" w:rsidP="00A4261D">
            <w:pPr>
              <w:pStyle w:val="ListBullet2"/>
            </w:pPr>
            <w:r w:rsidRPr="00A4261D">
              <w:t xml:space="preserve">carpet cushion </w:t>
            </w:r>
          </w:p>
          <w:p w:rsidR="00000000" w:rsidRPr="00A4261D" w:rsidP="00A4261D">
            <w:pPr>
              <w:pStyle w:val="ListBullet2"/>
            </w:pPr>
            <w:r w:rsidRPr="00A4261D">
              <w:t xml:space="preserve">gripper strips </w:t>
            </w:r>
          </w:p>
          <w:p w:rsidR="00000000" w:rsidRPr="00A4261D" w:rsidP="00A4261D">
            <w:pPr>
              <w:pStyle w:val="ListBullet2"/>
            </w:pPr>
            <w:r w:rsidRPr="00A4261D">
              <w:t xml:space="preserve">metal mouldings </w:t>
            </w:r>
          </w:p>
          <w:p w:rsidR="00000000" w:rsidRPr="00A4261D" w:rsidP="00A4261D">
            <w:pPr>
              <w:pStyle w:val="ListBullet2"/>
            </w:pPr>
            <w:r w:rsidRPr="00A4261D">
              <w:t xml:space="preserve">PVC fittings </w:t>
            </w:r>
          </w:p>
          <w:p w:rsidR="00000000" w:rsidRPr="00A4261D" w:rsidP="00A4261D">
            <w:pPr>
              <w:pStyle w:val="ListBullet2"/>
            </w:pPr>
            <w:r w:rsidRPr="00A4261D">
              <w:t xml:space="preserve">carpet </w:t>
            </w:r>
          </w:p>
          <w:p w:rsidR="00000000" w:rsidRPr="00A4261D" w:rsidP="00A4261D">
            <w:pPr>
              <w:pStyle w:val="ListBullet2"/>
            </w:pPr>
            <w:r w:rsidRPr="00A4261D">
              <w:t xml:space="preserve">adhesives </w:t>
            </w:r>
          </w:p>
          <w:p w:rsidR="00000000" w:rsidRPr="00A4261D" w:rsidP="00A4261D">
            <w:pPr>
              <w:pStyle w:val="ListBullet2"/>
            </w:pPr>
            <w:r w:rsidRPr="00A4261D">
              <w:t>primers</w:t>
            </w:r>
          </w:p>
          <w:p w:rsidR="00000000" w:rsidRPr="00A4261D" w:rsidP="00A4261D">
            <w:pPr>
              <w:pStyle w:val="ListBullet"/>
            </w:pPr>
            <w:r w:rsidRPr="00A4261D">
              <w:t xml:space="preserve">resilient flooring materials: </w:t>
            </w:r>
          </w:p>
          <w:p w:rsidR="00000000" w:rsidRPr="00A4261D" w:rsidP="00A4261D">
            <w:pPr>
              <w:pStyle w:val="ListBullet2"/>
            </w:pPr>
            <w:r w:rsidRPr="00A4261D">
              <w:t xml:space="preserve">floor covering protection materials </w:t>
            </w:r>
          </w:p>
          <w:p w:rsidR="00000000" w:rsidRPr="00A4261D" w:rsidP="00A4261D">
            <w:pPr>
              <w:pStyle w:val="ListBullet2"/>
            </w:pPr>
            <w:r w:rsidRPr="00A4261D">
              <w:t xml:space="preserve">linoleum </w:t>
            </w:r>
          </w:p>
          <w:p w:rsidR="00000000" w:rsidRPr="00A4261D" w:rsidP="00A4261D">
            <w:pPr>
              <w:pStyle w:val="ListBullet2"/>
            </w:pPr>
            <w:r w:rsidRPr="00A4261D">
              <w:t xml:space="preserve">vinyl </w:t>
            </w:r>
          </w:p>
          <w:p w:rsidR="00000000" w:rsidRPr="00A4261D" w:rsidP="00A4261D">
            <w:pPr>
              <w:pStyle w:val="ListBullet2"/>
            </w:pPr>
            <w:r w:rsidRPr="00A4261D">
              <w:t xml:space="preserve">rubber </w:t>
            </w:r>
          </w:p>
          <w:p w:rsidR="00000000" w:rsidRPr="00A4261D" w:rsidP="00A4261D">
            <w:pPr>
              <w:pStyle w:val="ListBullet2"/>
            </w:pPr>
            <w:r w:rsidRPr="00A4261D">
              <w:t xml:space="preserve">adhesives </w:t>
            </w:r>
          </w:p>
          <w:p w:rsidR="00000000" w:rsidRPr="00A4261D" w:rsidP="00A4261D">
            <w:pPr>
              <w:pStyle w:val="ListBullet2"/>
            </w:pPr>
            <w:r w:rsidRPr="00A4261D">
              <w:t xml:space="preserve">primers </w:t>
            </w:r>
          </w:p>
          <w:p w:rsidR="00000000" w:rsidRPr="00A4261D" w:rsidP="00A4261D">
            <w:pPr>
              <w:pStyle w:val="ListBullet2"/>
            </w:pPr>
            <w:r w:rsidRPr="00A4261D">
              <w:t>PVC and metal mouldings</w:t>
            </w:r>
          </w:p>
          <w:p w:rsidR="00000000" w:rsidRPr="00A4261D" w:rsidP="00A4261D">
            <w:pPr>
              <w:pStyle w:val="ListBullet"/>
            </w:pPr>
            <w:r w:rsidRPr="00A4261D">
              <w:t xml:space="preserve">polishing and finishing materials: </w:t>
            </w:r>
          </w:p>
          <w:p w:rsidR="00000000" w:rsidRPr="00A4261D" w:rsidP="00A4261D">
            <w:pPr>
              <w:pStyle w:val="ListBullet2"/>
            </w:pPr>
            <w:r w:rsidRPr="00A4261D">
              <w:t xml:space="preserve">floor covering protection materials </w:t>
            </w:r>
          </w:p>
          <w:p w:rsidR="00000000" w:rsidRPr="00A4261D" w:rsidP="00A4261D">
            <w:pPr>
              <w:pStyle w:val="ListBullet2"/>
            </w:pPr>
            <w:r w:rsidRPr="00A4261D">
              <w:t xml:space="preserve">coatings </w:t>
            </w:r>
          </w:p>
          <w:p w:rsidR="00000000" w:rsidRPr="00A4261D" w:rsidP="00A4261D">
            <w:pPr>
              <w:pStyle w:val="ListBullet2"/>
            </w:pPr>
            <w:r w:rsidRPr="00A4261D">
              <w:t xml:space="preserve">catalysts </w:t>
            </w:r>
          </w:p>
          <w:p w:rsidR="00000000" w:rsidRPr="00A4261D" w:rsidP="00A4261D">
            <w:pPr>
              <w:pStyle w:val="ListBullet2"/>
            </w:pPr>
            <w:r w:rsidRPr="00A4261D">
              <w:t xml:space="preserve">fillers </w:t>
            </w:r>
          </w:p>
          <w:p w:rsidR="00000000" w:rsidRPr="00A4261D" w:rsidP="00A4261D">
            <w:pPr>
              <w:pStyle w:val="ListBullet2"/>
            </w:pPr>
            <w:r w:rsidRPr="00A4261D">
              <w:t xml:space="preserve">discs </w:t>
            </w:r>
          </w:p>
          <w:p w:rsidR="00000000" w:rsidRPr="00A4261D" w:rsidP="00A4261D">
            <w:pPr>
              <w:pStyle w:val="ListBullet2"/>
            </w:pPr>
            <w:r w:rsidRPr="00A4261D">
              <w:t xml:space="preserve">belts </w:t>
            </w:r>
          </w:p>
          <w:p w:rsidR="00000000" w:rsidRPr="00A4261D" w:rsidP="00A4261D">
            <w:pPr>
              <w:pStyle w:val="ListBullet2"/>
            </w:pPr>
            <w:r w:rsidRPr="00A4261D">
              <w:t>other consumables</w:t>
            </w:r>
          </w:p>
          <w:p w:rsidR="00000000" w:rsidRPr="00A4261D" w:rsidP="00A4261D">
            <w:pPr>
              <w:pStyle w:val="ListBullet"/>
            </w:pPr>
            <w:r w:rsidRPr="00A4261D">
              <w:t xml:space="preserve">timber flooring materials: </w:t>
            </w:r>
          </w:p>
          <w:p w:rsidR="00000000" w:rsidRPr="00A4261D" w:rsidP="00A4261D">
            <w:pPr>
              <w:pStyle w:val="ListBullet2"/>
            </w:pPr>
            <w:r w:rsidRPr="00A4261D">
              <w:t xml:space="preserve">floor covering protection materials </w:t>
            </w:r>
          </w:p>
          <w:p w:rsidR="00000000" w:rsidRPr="00A4261D" w:rsidP="00A4261D">
            <w:pPr>
              <w:pStyle w:val="ListBullet2"/>
            </w:pPr>
            <w:r w:rsidRPr="00A4261D">
              <w:t xml:space="preserve">timber product </w:t>
            </w:r>
          </w:p>
          <w:p w:rsidR="00000000" w:rsidP="00A4261D">
            <w:pPr>
              <w:pStyle w:val="ListBullet2"/>
              <w:rPr>
                <w:lang w:val="en-NZ"/>
              </w:rPr>
            </w:pPr>
            <w:r w:rsidRPr="00A4261D">
              <w:t>fixings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floor preparation:</w:t>
            </w:r>
          </w:p>
          <w:p w:rsidR="00000000" w:rsidRPr="00A4261D" w:rsidP="00A4261D">
            <w:pPr>
              <w:pStyle w:val="ListBullet2"/>
            </w:pPr>
            <w:r w:rsidRPr="00A4261D">
              <w:t xml:space="preserve">grinders </w:t>
            </w:r>
          </w:p>
          <w:p w:rsidR="00000000" w:rsidRPr="00A4261D" w:rsidP="00A4261D">
            <w:pPr>
              <w:pStyle w:val="ListBullet2"/>
            </w:pPr>
            <w:r w:rsidRPr="00A4261D">
              <w:t>scarifiers</w:t>
            </w:r>
          </w:p>
          <w:p w:rsidR="00000000" w:rsidRPr="00A4261D" w:rsidP="00A4261D">
            <w:pPr>
              <w:pStyle w:val="ListBullet2"/>
            </w:pPr>
            <w:r w:rsidRPr="00A4261D">
              <w:t xml:space="preserve">demolition equipment </w:t>
            </w:r>
          </w:p>
          <w:p w:rsidR="00000000" w:rsidRPr="00A4261D" w:rsidP="00A4261D">
            <w:pPr>
              <w:pStyle w:val="ListBullet2"/>
            </w:pPr>
            <w:r w:rsidRPr="00A4261D">
              <w:t>compressors</w:t>
            </w:r>
          </w:p>
          <w:p w:rsidR="00000000" w:rsidRPr="00A4261D" w:rsidP="00A4261D">
            <w:pPr>
              <w:pStyle w:val="ListBullet2"/>
            </w:pPr>
            <w:r w:rsidRPr="00A4261D">
              <w:t>generators</w:t>
            </w:r>
          </w:p>
          <w:p w:rsidR="00000000" w:rsidRPr="00A4261D" w:rsidP="00A4261D">
            <w:pPr>
              <w:pStyle w:val="ListBullet"/>
            </w:pPr>
            <w:r w:rsidRPr="00A4261D">
              <w:t xml:space="preserve">carpet laying and resilient flooring operations: </w:t>
            </w:r>
          </w:p>
          <w:p w:rsidR="00000000" w:rsidRPr="00A4261D" w:rsidP="00A4261D">
            <w:pPr>
              <w:pStyle w:val="ListBullet2"/>
            </w:pPr>
            <w:r w:rsidRPr="00A4261D">
              <w:t xml:space="preserve">hoisting and cartage </w:t>
            </w:r>
          </w:p>
          <w:p w:rsidR="00000000" w:rsidRPr="00A4261D" w:rsidP="00A4261D">
            <w:pPr>
              <w:pStyle w:val="ListBullet2"/>
            </w:pPr>
            <w:r w:rsidRPr="00A4261D">
              <w:t xml:space="preserve">generators </w:t>
            </w:r>
          </w:p>
          <w:p w:rsidR="00000000" w:rsidRPr="00A4261D" w:rsidP="00A4261D">
            <w:pPr>
              <w:pStyle w:val="ListBullet2"/>
            </w:pPr>
            <w:r w:rsidRPr="00A4261D">
              <w:t>compressors</w:t>
            </w:r>
          </w:p>
          <w:p w:rsidR="00000000" w:rsidRPr="00A4261D" w:rsidP="00A4261D">
            <w:pPr>
              <w:pStyle w:val="ListBullet2"/>
            </w:pPr>
            <w:r w:rsidRPr="00A4261D">
              <w:t>polishing and finishing operations:</w:t>
            </w:r>
          </w:p>
          <w:p w:rsidR="00000000" w:rsidRPr="00A4261D" w:rsidP="00A4261D">
            <w:pPr>
              <w:pStyle w:val="ListBullet2"/>
            </w:pPr>
            <w:r w:rsidRPr="00A4261D">
              <w:t>edge sander</w:t>
            </w:r>
          </w:p>
          <w:p w:rsidR="00000000" w:rsidRPr="00A4261D" w:rsidP="00A4261D">
            <w:pPr>
              <w:pStyle w:val="ListBullet2"/>
            </w:pPr>
            <w:r w:rsidRPr="00A4261D">
              <w:t xml:space="preserve">floor sander (belt or split drum) </w:t>
            </w:r>
          </w:p>
          <w:p w:rsidR="00000000" w:rsidRPr="00A4261D" w:rsidP="00A4261D">
            <w:pPr>
              <w:pStyle w:val="ListBullet2"/>
            </w:pPr>
            <w:r w:rsidRPr="00A4261D">
              <w:t xml:space="preserve">rotary sander </w:t>
            </w:r>
          </w:p>
          <w:p w:rsidR="00000000" w:rsidRPr="00A4261D" w:rsidP="00A4261D">
            <w:pPr>
              <w:pStyle w:val="ListBullet2"/>
            </w:pPr>
            <w:r w:rsidRPr="00A4261D">
              <w:t>orbital sander</w:t>
            </w:r>
          </w:p>
          <w:p w:rsidR="00000000" w:rsidRPr="00A4261D" w:rsidP="00A4261D">
            <w:pPr>
              <w:pStyle w:val="ListBullet2"/>
            </w:pPr>
            <w:r w:rsidRPr="00A4261D">
              <w:t xml:space="preserve">generators </w:t>
            </w:r>
          </w:p>
          <w:p w:rsidR="00000000" w:rsidRPr="00A4261D" w:rsidP="00A4261D">
            <w:pPr>
              <w:pStyle w:val="ListBullet2"/>
            </w:pPr>
            <w:r w:rsidRPr="00A4261D">
              <w:t>compressors</w:t>
            </w:r>
          </w:p>
          <w:p w:rsidR="00000000" w:rsidRPr="00A4261D" w:rsidP="00A4261D">
            <w:pPr>
              <w:pStyle w:val="ListBullet"/>
            </w:pPr>
            <w:r w:rsidRPr="00A4261D">
              <w:t xml:space="preserve">timber flooring: </w:t>
            </w:r>
          </w:p>
          <w:p w:rsidR="00000000" w:rsidRPr="00A4261D" w:rsidP="00A4261D">
            <w:pPr>
              <w:pStyle w:val="ListBullet2"/>
            </w:pPr>
            <w:r w:rsidRPr="00A4261D">
              <w:t xml:space="preserve">nail gun </w:t>
            </w:r>
          </w:p>
          <w:p w:rsidR="00000000" w:rsidRPr="00A4261D" w:rsidP="00A4261D">
            <w:pPr>
              <w:pStyle w:val="ListBullet2"/>
            </w:pPr>
            <w:r w:rsidRPr="00A4261D">
              <w:t xml:space="preserve">generators </w:t>
            </w:r>
          </w:p>
          <w:p w:rsidR="00000000" w:rsidP="00A4261D">
            <w:pPr>
              <w:pStyle w:val="ListBullet2"/>
              <w:rPr>
                <w:lang w:val="en-NZ"/>
              </w:rPr>
            </w:pPr>
            <w:r w:rsidRPr="00A4261D">
              <w:t>compressors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261D">
            <w:pPr>
              <w:pStyle w:val="BodyText"/>
              <w:rPr>
                <w:lang w:val="en-NZ"/>
              </w:rPr>
            </w:pPr>
            <w:r w:rsidRPr="00A4261D">
              <w:rPr>
                <w:rStyle w:val="SpecialBold"/>
              </w:rPr>
              <w:t>Labour requirements include:</w:t>
            </w:r>
          </w:p>
        </w:tc>
        <w:tc>
          <w:tcPr>
            <w:tcW w:w="6312" w:type="dxa"/>
            <w:tcBorders>
              <w:top w:val="nil"/>
              <w:left w:val="nil"/>
              <w:bottom w:val="nil"/>
              <w:right w:val="nil"/>
            </w:tcBorders>
            <w:tcMar>
              <w:top w:w="0" w:type="dxa"/>
              <w:left w:w="62" w:type="dxa"/>
              <w:bottom w:w="0" w:type="dxa"/>
              <w:right w:w="62" w:type="dxa"/>
            </w:tcMar>
          </w:tcPr>
          <w:p w:rsidR="00000000" w:rsidP="00A4261D">
            <w:pPr>
              <w:pStyle w:val="ListBullet"/>
              <w:rPr>
                <w:lang w:val="en-NZ"/>
              </w:rPr>
            </w:pPr>
            <w:r w:rsidRPr="00A4261D">
              <w:t>normal and overtime estimates and include both direct and indirect costs covering employees and contractors</w:t>
            </w:r>
          </w:p>
        </w:tc>
      </w:tr>
      <w:tr w:rsidTr="00A426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261D" w:rsidP="00A4261D">
            <w:pPr>
              <w:pStyle w:val="BodyText"/>
            </w:pPr>
            <w:r w:rsidRPr="00A4261D">
              <w:rPr>
                <w:rStyle w:val="SpecialBold"/>
              </w:rPr>
              <w:t>Information and procedures include:</w:t>
            </w:r>
          </w:p>
          <w:p w:rsidR="00000000" w:rsidP="00A4261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261D" w:rsidP="00A4261D">
            <w:pPr>
              <w:pStyle w:val="ListBullet"/>
            </w:pPr>
            <w:r w:rsidRPr="00A4261D">
              <w:t>industry codes and symbols</w:t>
            </w:r>
          </w:p>
          <w:p w:rsidR="00000000" w:rsidRPr="00A4261D" w:rsidP="00A4261D">
            <w:pPr>
              <w:pStyle w:val="ListBullet"/>
            </w:pPr>
            <w:r w:rsidRPr="00A4261D">
              <w:t>product designs, patterns and prototypes</w:t>
            </w:r>
          </w:p>
          <w:p w:rsidR="00000000" w:rsidRPr="00A4261D" w:rsidP="00A4261D">
            <w:pPr>
              <w:pStyle w:val="ListBullet"/>
            </w:pPr>
            <w:r w:rsidRPr="00A4261D">
              <w:t>building/architectural plans</w:t>
            </w:r>
          </w:p>
          <w:p w:rsidR="00000000" w:rsidRPr="00A4261D" w:rsidP="00A4261D">
            <w:pPr>
              <w:pStyle w:val="ListBullet"/>
            </w:pPr>
            <w:r w:rsidRPr="00A4261D">
              <w:t>Australian, international and enterprise quality standards and procedures</w:t>
            </w:r>
          </w:p>
          <w:p w:rsidR="00000000" w:rsidRPr="00A4261D" w:rsidP="00A4261D">
            <w:pPr>
              <w:pStyle w:val="ListBullet"/>
            </w:pPr>
            <w:r w:rsidRPr="00A4261D">
              <w:t>work scheduling documentation</w:t>
            </w:r>
          </w:p>
          <w:p w:rsidR="00000000" w:rsidRPr="00A4261D" w:rsidP="00A4261D">
            <w:pPr>
              <w:pStyle w:val="ListBullet"/>
            </w:pPr>
            <w:r w:rsidRPr="00A4261D">
              <w:t>job procedures</w:t>
            </w:r>
          </w:p>
          <w:p w:rsidR="00000000" w:rsidRPr="00A4261D" w:rsidP="00A4261D">
            <w:pPr>
              <w:pStyle w:val="ListBullet"/>
            </w:pPr>
            <w:r w:rsidRPr="00A4261D">
              <w:t xml:space="preserve">workplace procedures relating to reporting and communication </w:t>
            </w:r>
          </w:p>
          <w:p w:rsidR="00000000" w:rsidRPr="00A4261D" w:rsidP="00A4261D">
            <w:pPr>
              <w:pStyle w:val="ListBullet"/>
            </w:pPr>
            <w:r w:rsidRPr="00A4261D">
              <w:t xml:space="preserve">manufacturer specifications and operational procedures </w:t>
            </w:r>
          </w:p>
        </w:tc>
      </w:tr>
    </w:tbl>
    <w:p w:rsidR="00000000" w:rsidRPr="00A4261D" w:rsidP="00A4261D">
      <w:pPr>
        <w:pStyle w:val="BodyText"/>
      </w:pPr>
    </w:p>
    <w:p w:rsidR="00000000" w:rsidRPr="00A4261D" w:rsidP="00A4261D">
      <w:pPr>
        <w:pStyle w:val="AllowPageBreak"/>
      </w:pPr>
    </w:p>
    <w:p w:rsidR="00000000" w:rsidRPr="00A4261D" w:rsidP="00A4261D">
      <w:pPr>
        <w:pStyle w:val="Heading1"/>
      </w:pPr>
      <w:bookmarkStart w:id="9" w:name="O_635576"/>
      <w:bookmarkEnd w:id="9"/>
      <w:r w:rsidRPr="00A4261D">
        <w:t>Unit Mapping Information</w:t>
      </w:r>
    </w:p>
    <w:p w:rsidR="00000000" w:rsidRPr="00A4261D" w:rsidP="00A4261D">
      <w:pPr>
        <w:pStyle w:val="BodyText"/>
      </w:pPr>
      <w:r w:rsidRPr="00A4261D">
        <w:t>Supersedes and is equivalent to LMFFL2001A Plan and cost flooring technology work</w:t>
      </w:r>
    </w:p>
    <w:p w:rsidR="00000000" w:rsidRPr="00A4261D" w:rsidP="00A4261D">
      <w:pPr>
        <w:pStyle w:val="AllowPageBreak"/>
      </w:pPr>
    </w:p>
    <w:p w:rsidR="00000000" w:rsidRPr="00A4261D" w:rsidP="00A4261D">
      <w:pPr>
        <w:pStyle w:val="Heading1"/>
      </w:pPr>
      <w:bookmarkStart w:id="10" w:name="O_635569"/>
      <w:bookmarkEnd w:id="10"/>
      <w:r w:rsidRPr="00A4261D">
        <w:t>Links</w:t>
      </w:r>
    </w:p>
    <w:p w:rsidR="00000000" w:rsidRPr="00A4261D" w:rsidP="00A4261D">
      <w:pPr>
        <w:pStyle w:val="BodyText"/>
      </w:pPr>
      <w:r w:rsidRPr="00A4261D">
        <w:t>Companion Volume implementation guides are found in VETNet - https://vetnet.education.gov.au/Pages/TrainingDocs.aspx?q=0601ab95-583a-4e93-b2d4-cfb27b03ed73</w:t>
      </w:r>
    </w:p>
    <w:p w:rsidR="00000000" w:rsidRPr="00A4261D" w:rsidP="00A4261D"/>
    <w:sectPr w:rsidSect="00A42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D" w:rsidRPr="00873DE4" w:rsidP="00873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4" w:rsidP="00A42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3DE4" w:rsidP="00A4261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3DE4" w:rsidP="00A42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61D" w:rsidRPr="00873DE4" w:rsidP="00873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4" w:rsidRPr="002D2AF8" w:rsidP="00A4261D">
    <w:pPr>
      <w:pStyle w:val="Header"/>
      <w:framePr w:wrap="around"/>
    </w:pPr>
    <w:r>
      <w:fldChar w:fldCharType="begin"/>
    </w:r>
    <w:r>
      <w:instrText xml:space="preserve"> TITLE   \* MERGEFORMAT </w:instrText>
    </w:r>
    <w:r>
      <w:fldChar w:fldCharType="separate"/>
    </w:r>
    <w:r>
      <w:t>MSFFL3001 Plan and cost flooring 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73DE4" w:rsidP="00A42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AA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C8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A4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61D"/>
    <w:pPr>
      <w:spacing w:before="360" w:after="60"/>
      <w:outlineLvl w:val="0"/>
    </w:pPr>
    <w:rPr>
      <w:sz w:val="32"/>
    </w:rPr>
  </w:style>
  <w:style w:type="paragraph" w:styleId="Heading2">
    <w:name w:val="heading 2"/>
    <w:basedOn w:val="HeadingBase"/>
    <w:next w:val="BodyText"/>
    <w:link w:val="Heading2Char"/>
    <w:qFormat/>
    <w:rsid w:val="00A4261D"/>
    <w:pPr>
      <w:keepLines/>
      <w:spacing w:before="240" w:after="120"/>
      <w:outlineLvl w:val="1"/>
    </w:pPr>
    <w:rPr>
      <w:sz w:val="28"/>
      <w:szCs w:val="40"/>
    </w:rPr>
  </w:style>
  <w:style w:type="paragraph" w:styleId="Heading3">
    <w:name w:val="heading 3"/>
    <w:basedOn w:val="HeadingBase"/>
    <w:next w:val="BodyText"/>
    <w:link w:val="Heading3Char"/>
    <w:qFormat/>
    <w:rsid w:val="00A4261D"/>
    <w:pPr>
      <w:spacing w:before="180" w:after="120"/>
      <w:outlineLvl w:val="2"/>
    </w:pPr>
    <w:rPr>
      <w:spacing w:val="-10"/>
      <w:kern w:val="32"/>
    </w:rPr>
  </w:style>
  <w:style w:type="paragraph" w:styleId="Heading4">
    <w:name w:val="heading 4"/>
    <w:basedOn w:val="HeadingBase"/>
    <w:next w:val="BodyText"/>
    <w:link w:val="Heading4Char"/>
    <w:qFormat/>
    <w:rsid w:val="00A4261D"/>
    <w:pPr>
      <w:spacing w:before="160" w:after="120"/>
      <w:outlineLvl w:val="3"/>
    </w:pPr>
    <w:rPr>
      <w:sz w:val="22"/>
    </w:rPr>
  </w:style>
  <w:style w:type="paragraph" w:styleId="Heading5">
    <w:name w:val="heading 5"/>
    <w:basedOn w:val="HeadingBase"/>
    <w:next w:val="Normal"/>
    <w:link w:val="Heading5Char"/>
    <w:qFormat/>
    <w:rsid w:val="00A4261D"/>
    <w:pPr>
      <w:spacing w:before="80"/>
      <w:outlineLvl w:val="4"/>
    </w:pPr>
    <w:rPr>
      <w:color w:val="918585"/>
      <w:sz w:val="20"/>
    </w:rPr>
  </w:style>
  <w:style w:type="paragraph" w:styleId="Heading6">
    <w:name w:val="heading 6"/>
    <w:basedOn w:val="HeadingBase"/>
    <w:next w:val="Normal"/>
    <w:link w:val="Heading6Char"/>
    <w:qFormat/>
    <w:rsid w:val="00A4261D"/>
    <w:pPr>
      <w:spacing w:before="60"/>
      <w:outlineLvl w:val="5"/>
    </w:pPr>
    <w:rPr>
      <w:color w:val="918585"/>
      <w:sz w:val="20"/>
    </w:rPr>
  </w:style>
  <w:style w:type="paragraph" w:styleId="Heading7">
    <w:name w:val="heading 7"/>
    <w:basedOn w:val="Normal"/>
    <w:next w:val="Normal"/>
    <w:link w:val="Heading7Char"/>
    <w:qFormat/>
    <w:rsid w:val="00A4261D"/>
    <w:pPr>
      <w:ind w:left="720"/>
      <w:outlineLvl w:val="6"/>
    </w:pPr>
    <w:rPr>
      <w:i/>
    </w:rPr>
  </w:style>
  <w:style w:type="paragraph" w:styleId="Heading8">
    <w:name w:val="heading 8"/>
    <w:basedOn w:val="Normal"/>
    <w:next w:val="Normal"/>
    <w:link w:val="Heading8Char"/>
    <w:qFormat/>
    <w:rsid w:val="00A4261D"/>
    <w:pPr>
      <w:ind w:left="720"/>
      <w:outlineLvl w:val="7"/>
    </w:pPr>
    <w:rPr>
      <w:i/>
    </w:rPr>
  </w:style>
  <w:style w:type="paragraph" w:styleId="Heading9">
    <w:name w:val="heading 9"/>
    <w:basedOn w:val="Normal"/>
    <w:next w:val="Normal"/>
    <w:link w:val="Heading9Char"/>
    <w:qFormat/>
    <w:rsid w:val="00A4261D"/>
    <w:pPr>
      <w:ind w:left="720"/>
      <w:outlineLvl w:val="8"/>
    </w:pPr>
    <w:rPr>
      <w:i/>
    </w:rPr>
  </w:style>
  <w:style w:type="character" w:default="1" w:styleId="DefaultParagraphFont">
    <w:name w:val="Default Paragraph Font"/>
    <w:uiPriority w:val="1"/>
    <w:unhideWhenUsed/>
    <w:rsid w:val="00A42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61D"/>
  </w:style>
  <w:style w:type="character" w:customStyle="1" w:styleId="Heading1Char">
    <w:name w:val="Heading 1 Char"/>
    <w:basedOn w:val="DefaultParagraphFont"/>
    <w:link w:val="Heading1"/>
    <w:rsid w:val="00A4261D"/>
    <w:rPr>
      <w:rFonts w:ascii="Times New Roman" w:eastAsia="Times New Roman" w:hAnsi="Times New Roman" w:cs="Times New Roman"/>
      <w:b/>
      <w:sz w:val="32"/>
      <w:szCs w:val="20"/>
      <w:lang w:eastAsia="en-US"/>
    </w:rPr>
  </w:style>
  <w:style w:type="paragraph" w:styleId="BodyText">
    <w:name w:val="Body Text"/>
    <w:basedOn w:val="Normal"/>
    <w:link w:val="BodyTextChar"/>
    <w:rsid w:val="00A42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61D"/>
    <w:rPr>
      <w:rFonts w:ascii="Times New Roman" w:eastAsia="Times New Roman" w:hAnsi="Times New Roman" w:cs="Times New Roman"/>
      <w:sz w:val="24"/>
      <w:lang w:eastAsia="en-US"/>
    </w:rPr>
  </w:style>
  <w:style w:type="paragraph" w:styleId="ListBullet">
    <w:name w:val="List Bullet"/>
    <w:basedOn w:val="List"/>
    <w:rsid w:val="00A4261D"/>
    <w:pPr>
      <w:numPr>
        <w:numId w:val="13"/>
      </w:numPr>
      <w:tabs>
        <w:tab w:val="clear" w:pos="340"/>
      </w:tabs>
      <w:spacing w:before="40" w:after="40"/>
    </w:pPr>
  </w:style>
  <w:style w:type="character" w:customStyle="1" w:styleId="SpecialBold">
    <w:name w:val="Special Bold"/>
    <w:basedOn w:val="DefaultParagraphFont"/>
    <w:rsid w:val="00A4261D"/>
    <w:rPr>
      <w:b/>
      <w:spacing w:val="0"/>
    </w:rPr>
  </w:style>
  <w:style w:type="paragraph" w:styleId="ListBullet2">
    <w:name w:val="List Bullet 2"/>
    <w:basedOn w:val="List2"/>
    <w:rsid w:val="00A4261D"/>
    <w:pPr>
      <w:numPr>
        <w:numId w:val="14"/>
      </w:numPr>
      <w:tabs>
        <w:tab w:val="clear" w:pos="680"/>
      </w:tabs>
    </w:pPr>
  </w:style>
  <w:style w:type="paragraph" w:customStyle="1" w:styleId="SuperHeading">
    <w:name w:val="SuperHeading"/>
    <w:basedOn w:val="Normal"/>
    <w:rsid w:val="00A4261D"/>
    <w:pPr>
      <w:spacing w:before="240" w:after="120"/>
      <w:outlineLvl w:val="0"/>
    </w:pPr>
    <w:rPr>
      <w:rFonts w:ascii="Times New Roman" w:hAnsi="Times New Roman"/>
      <w:b/>
      <w:sz w:val="32"/>
    </w:rPr>
  </w:style>
  <w:style w:type="paragraph" w:customStyle="1" w:styleId="AllowPageBreak">
    <w:name w:val="AllowPageBreak"/>
    <w:rsid w:val="00A42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61D"/>
    <w:rPr>
      <w:rFonts w:ascii="Courier New" w:eastAsia="Times New Roman" w:hAnsi="Courier New" w:cs="Times New Roman"/>
      <w:i/>
      <w:szCs w:val="20"/>
      <w:lang w:eastAsia="en-US"/>
    </w:rPr>
  </w:style>
  <w:style w:type="paragraph" w:customStyle="1" w:styleId="HeadingBase">
    <w:name w:val="Heading Base"/>
    <w:rsid w:val="00A42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61D"/>
    <w:pPr>
      <w:tabs>
        <w:tab w:val="right" w:leader="dot" w:pos="9072"/>
      </w:tabs>
      <w:ind w:left="567"/>
    </w:pPr>
    <w:rPr>
      <w:szCs w:val="22"/>
    </w:rPr>
  </w:style>
  <w:style w:type="paragraph" w:customStyle="1" w:styleId="TOCBase">
    <w:name w:val="TOC Base"/>
    <w:rsid w:val="00A42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61D"/>
    <w:pPr>
      <w:tabs>
        <w:tab w:val="right" w:leader="dot" w:pos="9072"/>
      </w:tabs>
      <w:spacing w:before="40" w:after="40"/>
      <w:ind w:left="284"/>
    </w:pPr>
    <w:rPr>
      <w:rFonts w:ascii="Times New Roman" w:hAnsi="Times New Roman"/>
    </w:rPr>
  </w:style>
  <w:style w:type="paragraph" w:styleId="TOC1">
    <w:name w:val="toc 1"/>
    <w:basedOn w:val="TOCBase"/>
    <w:next w:val="Normal"/>
    <w:rsid w:val="00A42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61D"/>
    <w:rPr>
      <w:rFonts w:ascii="Times New Roman" w:eastAsia="Times New Roman" w:hAnsi="Times New Roman" w:cs="Times New Roman"/>
      <w:sz w:val="16"/>
      <w:lang w:eastAsia="en-US"/>
    </w:rPr>
  </w:style>
  <w:style w:type="paragraph" w:styleId="Title">
    <w:name w:val="Title"/>
    <w:basedOn w:val="HeadingBase"/>
    <w:link w:val="TitleChar"/>
    <w:qFormat/>
    <w:rsid w:val="00A4261D"/>
    <w:pPr>
      <w:spacing w:before="5040"/>
      <w:jc w:val="center"/>
    </w:pPr>
    <w:rPr>
      <w:sz w:val="48"/>
      <w:szCs w:val="72"/>
      <w:lang w:val="en-US"/>
    </w:rPr>
  </w:style>
  <w:style w:type="character" w:customStyle="1" w:styleId="TitleChar">
    <w:name w:val="Title Char"/>
    <w:basedOn w:val="DefaultParagraphFont"/>
    <w:link w:val="Title"/>
    <w:rsid w:val="00A42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61D"/>
    <w:pPr>
      <w:tabs>
        <w:tab w:val="left" w:pos="3600"/>
        <w:tab w:val="left" w:pos="3958"/>
      </w:tabs>
    </w:pPr>
  </w:style>
  <w:style w:type="paragraph" w:styleId="List">
    <w:name w:val="List"/>
    <w:basedOn w:val="BodyText"/>
    <w:next w:val="BodyText"/>
    <w:rsid w:val="00A4261D"/>
    <w:pPr>
      <w:tabs>
        <w:tab w:val="left" w:pos="340"/>
      </w:tabs>
      <w:spacing w:before="60" w:after="60"/>
      <w:ind w:left="340" w:hanging="340"/>
    </w:pPr>
  </w:style>
  <w:style w:type="paragraph" w:customStyle="1" w:styleId="Note">
    <w:name w:val="Note"/>
    <w:basedOn w:val="BodyText"/>
    <w:rsid w:val="00A42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61D"/>
    <w:pPr>
      <w:framePr w:wrap="auto" w:hAnchor="text" w:y="6049"/>
    </w:pPr>
    <w:rPr>
      <w:color w:val="000000"/>
      <w:sz w:val="40"/>
    </w:rPr>
  </w:style>
  <w:style w:type="paragraph" w:customStyle="1" w:styleId="TOCTitle">
    <w:name w:val="TOCTitle"/>
    <w:basedOn w:val="Heading1"/>
    <w:rsid w:val="00A4261D"/>
    <w:pPr>
      <w:spacing w:after="240"/>
      <w:jc w:val="center"/>
      <w:outlineLvl w:val="9"/>
    </w:pPr>
    <w:rPr>
      <w:caps/>
    </w:rPr>
  </w:style>
  <w:style w:type="paragraph" w:customStyle="1" w:styleId="Version">
    <w:name w:val="Version"/>
    <w:rsid w:val="00A42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61D"/>
    <w:pPr>
      <w:keepNext w:val="0"/>
      <w:tabs>
        <w:tab w:val="right" w:pos="4176"/>
      </w:tabs>
      <w:ind w:left="198" w:hanging="198"/>
    </w:pPr>
    <w:rPr>
      <w:rFonts w:ascii="Garamond" w:hAnsi="Garamond"/>
    </w:rPr>
  </w:style>
  <w:style w:type="paragraph" w:styleId="IndexHeading">
    <w:name w:val="index heading"/>
    <w:basedOn w:val="Normal"/>
    <w:next w:val="Index1"/>
    <w:semiHidden/>
    <w:rsid w:val="00A4261D"/>
    <w:pPr>
      <w:spacing w:before="120" w:after="120"/>
    </w:pPr>
    <w:rPr>
      <w:rFonts w:ascii="Arial" w:hAnsi="Arial"/>
      <w:b/>
      <w:color w:val="918585"/>
      <w:sz w:val="24"/>
    </w:rPr>
  </w:style>
  <w:style w:type="paragraph" w:styleId="Header">
    <w:name w:val="header"/>
    <w:basedOn w:val="Normal"/>
    <w:link w:val="HeaderChar"/>
    <w:rsid w:val="00A42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61D"/>
    <w:rPr>
      <w:rFonts w:ascii="Times New Roman" w:eastAsia="Times New Roman" w:hAnsi="Times New Roman" w:cs="Times New Roman"/>
      <w:sz w:val="16"/>
      <w:szCs w:val="20"/>
      <w:lang w:val="en-GB" w:eastAsia="en-US"/>
    </w:rPr>
  </w:style>
  <w:style w:type="paragraph" w:customStyle="1" w:styleId="Chapter">
    <w:name w:val="Chapter"/>
    <w:basedOn w:val="Normal"/>
    <w:rsid w:val="00A4261D"/>
    <w:pPr>
      <w:spacing w:before="240"/>
    </w:pPr>
    <w:rPr>
      <w:rFonts w:ascii="Times New Roman" w:hAnsi="Times New Roman"/>
      <w:smallCaps/>
      <w:spacing w:val="80"/>
      <w:sz w:val="28"/>
    </w:rPr>
  </w:style>
  <w:style w:type="paragraph" w:customStyle="1" w:styleId="InChapter">
    <w:name w:val="InChapter"/>
    <w:basedOn w:val="Heading3"/>
    <w:rsid w:val="00A4261D"/>
    <w:pPr>
      <w:spacing w:after="240"/>
      <w:outlineLvl w:val="9"/>
    </w:pPr>
    <w:rPr>
      <w:noProof/>
    </w:rPr>
  </w:style>
  <w:style w:type="paragraph" w:styleId="Index2">
    <w:name w:val="index 2"/>
    <w:basedOn w:val="Normal"/>
    <w:next w:val="Normal"/>
    <w:semiHidden/>
    <w:rsid w:val="00A4261D"/>
    <w:pPr>
      <w:tabs>
        <w:tab w:val="right" w:pos="4176"/>
      </w:tabs>
      <w:ind w:left="568" w:hanging="284"/>
    </w:pPr>
    <w:rPr>
      <w:rFonts w:ascii="Garamond" w:hAnsi="Garamond"/>
    </w:rPr>
  </w:style>
  <w:style w:type="paragraph" w:customStyle="1" w:styleId="Byline">
    <w:name w:val="Byline"/>
    <w:rsid w:val="00A42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61D"/>
    <w:pPr>
      <w:tabs>
        <w:tab w:val="clear" w:pos="3600"/>
        <w:tab w:val="clear" w:pos="3958"/>
      </w:tabs>
      <w:jc w:val="right"/>
    </w:pPr>
  </w:style>
  <w:style w:type="character" w:styleId="Emphasis">
    <w:name w:val="Emphasis"/>
    <w:basedOn w:val="DefaultParagraphFont"/>
    <w:qFormat/>
    <w:rsid w:val="00A4261D"/>
    <w:rPr>
      <w:i/>
    </w:rPr>
  </w:style>
  <w:style w:type="paragraph" w:styleId="Caption">
    <w:name w:val="caption"/>
    <w:basedOn w:val="BodyText"/>
    <w:next w:val="Normal"/>
    <w:qFormat/>
    <w:rsid w:val="00A4261D"/>
    <w:pPr>
      <w:framePr w:w="2268" w:hSpace="181" w:vSpace="181" w:wrap="around" w:vAnchor="text" w:hAnchor="page" w:x="1135" w:y="285" w:anchorLock="1"/>
    </w:pPr>
    <w:rPr>
      <w:i/>
    </w:rPr>
  </w:style>
  <w:style w:type="paragraph" w:customStyle="1" w:styleId="MiniTOCTitle">
    <w:name w:val="MiniTOCTitle"/>
    <w:basedOn w:val="Heading4"/>
    <w:rsid w:val="00A4261D"/>
    <w:pPr>
      <w:spacing w:before="240"/>
      <w:outlineLvl w:val="9"/>
    </w:pPr>
    <w:rPr>
      <w:noProof/>
      <w:sz w:val="24"/>
    </w:rPr>
  </w:style>
  <w:style w:type="paragraph" w:customStyle="1" w:styleId="MiniTOCItem">
    <w:name w:val="MiniTOCItem"/>
    <w:basedOn w:val="ListBullet"/>
    <w:rsid w:val="00A4261D"/>
    <w:pPr>
      <w:numPr>
        <w:numId w:val="0"/>
      </w:numPr>
      <w:tabs>
        <w:tab w:val="right" w:leader="dot" w:pos="6521"/>
      </w:tabs>
      <w:spacing w:before="0" w:after="0"/>
    </w:pPr>
  </w:style>
  <w:style w:type="paragraph" w:customStyle="1" w:styleId="TOFTitle">
    <w:name w:val="TOFTitle"/>
    <w:basedOn w:val="TOCTitle"/>
    <w:rsid w:val="00A4261D"/>
  </w:style>
  <w:style w:type="paragraph" w:styleId="TableofFigures">
    <w:name w:val="table of figures"/>
    <w:basedOn w:val="Normal"/>
    <w:next w:val="Normal"/>
    <w:semiHidden/>
    <w:rsid w:val="00A4261D"/>
    <w:pPr>
      <w:tabs>
        <w:tab w:val="right" w:leader="dot" w:pos="9072"/>
      </w:tabs>
      <w:ind w:left="970" w:hanging="403"/>
    </w:pPr>
    <w:rPr>
      <w:rFonts w:ascii="Times New Roman" w:hAnsi="Times New Roman"/>
      <w:b/>
    </w:rPr>
  </w:style>
  <w:style w:type="paragraph" w:styleId="ListNumber">
    <w:name w:val="List Number"/>
    <w:basedOn w:val="List"/>
    <w:rsid w:val="00A4261D"/>
    <w:pPr>
      <w:numPr>
        <w:numId w:val="11"/>
      </w:numPr>
    </w:pPr>
  </w:style>
  <w:style w:type="character" w:customStyle="1" w:styleId="WingdingSymbols">
    <w:name w:val="Wingding Symbols"/>
    <w:rsid w:val="00A4261D"/>
    <w:rPr>
      <w:rFonts w:ascii="Wingdings" w:hAnsi="Wingdings"/>
    </w:rPr>
  </w:style>
  <w:style w:type="paragraph" w:customStyle="1" w:styleId="TableHeading">
    <w:name w:val="Table Heading"/>
    <w:basedOn w:val="HeadingBase"/>
    <w:rsid w:val="00A4261D"/>
    <w:pPr>
      <w:keepLines/>
      <w:pBdr>
        <w:bottom w:val="single" w:sz="6" w:space="1" w:color="918585"/>
      </w:pBdr>
      <w:spacing w:before="240"/>
    </w:pPr>
  </w:style>
  <w:style w:type="character" w:customStyle="1" w:styleId="HotSpot">
    <w:name w:val="HotSpot"/>
    <w:rsid w:val="00A4261D"/>
    <w:rPr>
      <w:color w:val="0033CC"/>
      <w:u w:val="none"/>
    </w:rPr>
  </w:style>
  <w:style w:type="paragraph" w:customStyle="1" w:styleId="BodyTextRight">
    <w:name w:val="Body Text Right"/>
    <w:basedOn w:val="BodyText"/>
    <w:rsid w:val="00A4261D"/>
    <w:pPr>
      <w:spacing w:before="0" w:after="0"/>
      <w:jc w:val="right"/>
    </w:pPr>
  </w:style>
  <w:style w:type="paragraph" w:styleId="Index3">
    <w:name w:val="index 3"/>
    <w:basedOn w:val="ListNumber2"/>
    <w:next w:val="Normal"/>
    <w:semiHidden/>
    <w:rsid w:val="00A4261D"/>
    <w:pPr>
      <w:numPr>
        <w:numId w:val="0"/>
      </w:numPr>
      <w:tabs>
        <w:tab w:val="right" w:leader="dot" w:pos="4176"/>
      </w:tabs>
    </w:pPr>
  </w:style>
  <w:style w:type="paragraph" w:styleId="ListNumber2">
    <w:name w:val="List Number 2"/>
    <w:basedOn w:val="List2"/>
    <w:rsid w:val="00A4261D"/>
    <w:pPr>
      <w:numPr>
        <w:numId w:val="10"/>
      </w:numPr>
      <w:tabs>
        <w:tab w:val="clear" w:pos="1060"/>
      </w:tabs>
    </w:pPr>
  </w:style>
  <w:style w:type="paragraph" w:customStyle="1" w:styleId="MarginNote">
    <w:name w:val="Margin Note"/>
    <w:basedOn w:val="BodyText"/>
    <w:rsid w:val="00A42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61D"/>
    <w:rPr>
      <w:sz w:val="32"/>
    </w:rPr>
  </w:style>
  <w:style w:type="paragraph" w:customStyle="1" w:styleId="HeadingProcedure">
    <w:name w:val="Heading Procedure"/>
    <w:basedOn w:val="HeadingBase"/>
    <w:next w:val="Normal"/>
    <w:rsid w:val="00A4261D"/>
    <w:pPr>
      <w:tabs>
        <w:tab w:val="left" w:pos="0"/>
      </w:tabs>
      <w:spacing w:before="120" w:after="60"/>
    </w:pPr>
    <w:rPr>
      <w:i/>
      <w:color w:val="918585"/>
      <w:sz w:val="22"/>
    </w:rPr>
  </w:style>
  <w:style w:type="paragraph" w:customStyle="1" w:styleId="TableBodyText">
    <w:name w:val="Table Body Text"/>
    <w:basedOn w:val="BodyText"/>
    <w:rsid w:val="00A4261D"/>
    <w:pPr>
      <w:spacing w:before="60" w:after="60"/>
    </w:pPr>
  </w:style>
  <w:style w:type="paragraph" w:styleId="ListContinue">
    <w:name w:val="List Continue"/>
    <w:basedOn w:val="List"/>
    <w:rsid w:val="00A4261D"/>
    <w:pPr>
      <w:ind w:firstLine="0"/>
    </w:pPr>
  </w:style>
  <w:style w:type="paragraph" w:customStyle="1" w:styleId="ListNote">
    <w:name w:val="List Note"/>
    <w:basedOn w:val="List"/>
    <w:rsid w:val="00A4261D"/>
    <w:pPr>
      <w:pBdr>
        <w:top w:val="single" w:sz="6" w:space="2" w:color="918585"/>
        <w:bottom w:val="single" w:sz="6" w:space="2" w:color="918585"/>
      </w:pBdr>
      <w:tabs>
        <w:tab w:val="left" w:pos="1021"/>
      </w:tabs>
      <w:ind w:firstLine="0"/>
    </w:pPr>
  </w:style>
  <w:style w:type="paragraph" w:customStyle="1" w:styleId="Warning">
    <w:name w:val="Warning"/>
    <w:basedOn w:val="BodyText"/>
    <w:rsid w:val="00A4261D"/>
    <w:pPr>
      <w:shd w:val="clear" w:color="auto" w:fill="D9D9D9"/>
      <w:tabs>
        <w:tab w:val="left" w:pos="992"/>
      </w:tabs>
      <w:ind w:left="119" w:right="119"/>
    </w:pPr>
    <w:rPr>
      <w:sz w:val="20"/>
    </w:rPr>
  </w:style>
  <w:style w:type="paragraph" w:customStyle="1" w:styleId="MarginIcons">
    <w:name w:val="Margin Icons"/>
    <w:basedOn w:val="BodyText"/>
    <w:rsid w:val="00A42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61D"/>
    <w:rPr>
      <w:rFonts w:ascii="Courier New" w:hAnsi="Courier New"/>
    </w:rPr>
  </w:style>
  <w:style w:type="paragraph" w:customStyle="1" w:styleId="NoteBullet">
    <w:name w:val="Note Bullet"/>
    <w:basedOn w:val="Note"/>
    <w:rsid w:val="00A4261D"/>
    <w:pPr>
      <w:tabs>
        <w:tab w:val="clear" w:pos="680"/>
      </w:tabs>
      <w:spacing w:before="60" w:after="60"/>
    </w:pPr>
  </w:style>
  <w:style w:type="paragraph" w:customStyle="1" w:styleId="SubHeading2">
    <w:name w:val="SubHeading2"/>
    <w:basedOn w:val="HeadingBase"/>
    <w:rsid w:val="00A4261D"/>
    <w:pPr>
      <w:spacing w:before="240" w:after="60"/>
    </w:pPr>
    <w:rPr>
      <w:sz w:val="20"/>
    </w:rPr>
  </w:style>
  <w:style w:type="paragraph" w:customStyle="1" w:styleId="SubHeading1">
    <w:name w:val="SubHeading1"/>
    <w:basedOn w:val="HeadingBase"/>
    <w:rsid w:val="00A4261D"/>
    <w:pPr>
      <w:spacing w:before="240" w:after="60"/>
    </w:pPr>
    <w:rPr>
      <w:color w:val="918585"/>
      <w:sz w:val="22"/>
    </w:rPr>
  </w:style>
  <w:style w:type="paragraph" w:customStyle="1" w:styleId="SideHeading">
    <w:name w:val="Side Heading"/>
    <w:basedOn w:val="HeadingBase"/>
    <w:rsid w:val="00A42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61D"/>
    <w:pPr>
      <w:numPr>
        <w:numId w:val="12"/>
      </w:numPr>
    </w:pPr>
  </w:style>
  <w:style w:type="paragraph" w:styleId="PlainText">
    <w:name w:val="Plain Text"/>
    <w:basedOn w:val="Normal"/>
    <w:link w:val="PlainTextChar"/>
    <w:rsid w:val="00A4261D"/>
    <w:rPr>
      <w:sz w:val="20"/>
    </w:rPr>
  </w:style>
  <w:style w:type="character" w:customStyle="1" w:styleId="PlainTextChar">
    <w:name w:val="Plain Text Char"/>
    <w:basedOn w:val="DefaultParagraphFont"/>
    <w:link w:val="PlainText"/>
    <w:rsid w:val="00A4261D"/>
    <w:rPr>
      <w:rFonts w:ascii="Courier New" w:eastAsia="Times New Roman" w:hAnsi="Courier New" w:cs="Times New Roman"/>
      <w:sz w:val="20"/>
      <w:szCs w:val="20"/>
      <w:lang w:eastAsia="en-US"/>
    </w:rPr>
  </w:style>
  <w:style w:type="character" w:customStyle="1" w:styleId="MenuOption">
    <w:name w:val="Menu Option"/>
    <w:basedOn w:val="DefaultParagraphFont"/>
    <w:rsid w:val="00A4261D"/>
    <w:rPr>
      <w:b/>
      <w:smallCaps/>
    </w:rPr>
  </w:style>
  <w:style w:type="paragraph" w:customStyle="1" w:styleId="TableListNumber">
    <w:name w:val="Table List Number"/>
    <w:basedOn w:val="ListNumber"/>
    <w:rsid w:val="00A4261D"/>
    <w:pPr>
      <w:numPr>
        <w:numId w:val="0"/>
      </w:numPr>
    </w:pPr>
  </w:style>
  <w:style w:type="paragraph" w:styleId="TOC4">
    <w:name w:val="toc 4"/>
    <w:basedOn w:val="TOCBase"/>
    <w:next w:val="Normal"/>
    <w:semiHidden/>
    <w:rsid w:val="00A4261D"/>
    <w:pPr>
      <w:tabs>
        <w:tab w:val="right" w:leader="dot" w:pos="9071"/>
      </w:tabs>
      <w:ind w:left="1701"/>
    </w:pPr>
  </w:style>
  <w:style w:type="paragraph" w:customStyle="1" w:styleId="ListAlpha">
    <w:name w:val="List Alpha"/>
    <w:basedOn w:val="List"/>
    <w:rsid w:val="00A4261D"/>
    <w:pPr>
      <w:numPr>
        <w:numId w:val="9"/>
      </w:numPr>
    </w:pPr>
  </w:style>
  <w:style w:type="paragraph" w:customStyle="1" w:styleId="ListAlpha2">
    <w:name w:val="List Alpha 2"/>
    <w:basedOn w:val="List2"/>
    <w:rsid w:val="00A4261D"/>
    <w:pPr>
      <w:numPr>
        <w:numId w:val="8"/>
      </w:numPr>
    </w:pPr>
  </w:style>
  <w:style w:type="paragraph" w:styleId="List2">
    <w:name w:val="List 2"/>
    <w:basedOn w:val="BodyText"/>
    <w:rsid w:val="00A4261D"/>
    <w:pPr>
      <w:tabs>
        <w:tab w:val="left" w:pos="680"/>
      </w:tabs>
      <w:spacing w:before="60" w:after="60"/>
      <w:ind w:left="680" w:hanging="340"/>
    </w:pPr>
  </w:style>
  <w:style w:type="paragraph" w:styleId="List3">
    <w:name w:val="List 3"/>
    <w:basedOn w:val="BodyText"/>
    <w:rsid w:val="00A4261D"/>
    <w:pPr>
      <w:tabs>
        <w:tab w:val="left" w:pos="1021"/>
      </w:tabs>
      <w:spacing w:before="60" w:after="60"/>
      <w:ind w:left="1020" w:hanging="340"/>
    </w:pPr>
  </w:style>
  <w:style w:type="paragraph" w:styleId="List4">
    <w:name w:val="List 4"/>
    <w:basedOn w:val="BodyText"/>
    <w:rsid w:val="00A4261D"/>
    <w:pPr>
      <w:tabs>
        <w:tab w:val="left" w:pos="1361"/>
      </w:tabs>
      <w:spacing w:before="60" w:after="60"/>
      <w:ind w:left="1361" w:hanging="340"/>
    </w:pPr>
  </w:style>
  <w:style w:type="paragraph" w:styleId="List5">
    <w:name w:val="List 5"/>
    <w:basedOn w:val="BodyText"/>
    <w:rsid w:val="00A4261D"/>
    <w:pPr>
      <w:tabs>
        <w:tab w:val="left" w:pos="1701"/>
      </w:tabs>
      <w:spacing w:before="60" w:after="60"/>
      <w:ind w:left="1701" w:hanging="340"/>
    </w:pPr>
  </w:style>
  <w:style w:type="paragraph" w:styleId="ListBullet3">
    <w:name w:val="List Bullet 3"/>
    <w:basedOn w:val="List3"/>
    <w:rsid w:val="00A4261D"/>
    <w:pPr>
      <w:numPr>
        <w:numId w:val="15"/>
      </w:numPr>
      <w:tabs>
        <w:tab w:val="clear" w:pos="1021"/>
      </w:tabs>
      <w:ind w:left="1037" w:hanging="357"/>
    </w:pPr>
  </w:style>
  <w:style w:type="paragraph" w:styleId="ListBullet4">
    <w:name w:val="List Bullet 4"/>
    <w:basedOn w:val="List4"/>
    <w:rsid w:val="00A4261D"/>
    <w:pPr>
      <w:numPr>
        <w:numId w:val="3"/>
      </w:numPr>
      <w:tabs>
        <w:tab w:val="clear" w:pos="1361"/>
      </w:tabs>
    </w:pPr>
  </w:style>
  <w:style w:type="paragraph" w:styleId="ListBullet5">
    <w:name w:val="List Bullet 5"/>
    <w:basedOn w:val="List5"/>
    <w:rsid w:val="00A4261D"/>
    <w:pPr>
      <w:numPr>
        <w:numId w:val="4"/>
      </w:numPr>
    </w:pPr>
  </w:style>
  <w:style w:type="paragraph" w:styleId="ListContinue2">
    <w:name w:val="List Continue 2"/>
    <w:basedOn w:val="List2"/>
    <w:rsid w:val="00A4261D"/>
    <w:pPr>
      <w:ind w:firstLine="0"/>
    </w:pPr>
  </w:style>
  <w:style w:type="paragraph" w:styleId="ListContinue3">
    <w:name w:val="List Continue 3"/>
    <w:basedOn w:val="List3"/>
    <w:rsid w:val="00A4261D"/>
    <w:pPr>
      <w:ind w:left="1021" w:firstLine="0"/>
    </w:pPr>
  </w:style>
  <w:style w:type="paragraph" w:styleId="ListContinue4">
    <w:name w:val="List Continue 4"/>
    <w:basedOn w:val="List4"/>
    <w:rsid w:val="00A4261D"/>
    <w:pPr>
      <w:ind w:firstLine="0"/>
    </w:pPr>
  </w:style>
  <w:style w:type="paragraph" w:styleId="ListContinue5">
    <w:name w:val="List Continue 5"/>
    <w:basedOn w:val="List5"/>
    <w:rsid w:val="00A4261D"/>
    <w:pPr>
      <w:ind w:firstLine="0"/>
    </w:pPr>
  </w:style>
  <w:style w:type="paragraph" w:styleId="ListNumber3">
    <w:name w:val="List Number 3"/>
    <w:basedOn w:val="List3"/>
    <w:rsid w:val="00A4261D"/>
    <w:pPr>
      <w:numPr>
        <w:numId w:val="5"/>
      </w:numPr>
    </w:pPr>
  </w:style>
  <w:style w:type="paragraph" w:styleId="ListNumber4">
    <w:name w:val="List Number 4"/>
    <w:basedOn w:val="List4"/>
    <w:rsid w:val="00A4261D"/>
    <w:pPr>
      <w:numPr>
        <w:numId w:val="6"/>
      </w:numPr>
    </w:pPr>
  </w:style>
  <w:style w:type="paragraph" w:styleId="ListNumber5">
    <w:name w:val="List Number 5"/>
    <w:basedOn w:val="List5"/>
    <w:rsid w:val="00A4261D"/>
    <w:pPr>
      <w:numPr>
        <w:numId w:val="7"/>
      </w:numPr>
    </w:pPr>
  </w:style>
  <w:style w:type="paragraph" w:styleId="BlockText">
    <w:name w:val="Block Text"/>
    <w:basedOn w:val="Normal"/>
    <w:rsid w:val="00A4261D"/>
    <w:pPr>
      <w:spacing w:after="120"/>
      <w:ind w:left="1440" w:right="1440"/>
    </w:pPr>
  </w:style>
  <w:style w:type="character" w:customStyle="1" w:styleId="Subscript">
    <w:name w:val="Subscript"/>
    <w:basedOn w:val="DefaultParagraphFont"/>
    <w:rsid w:val="00A4261D"/>
    <w:rPr>
      <w:sz w:val="16"/>
      <w:vertAlign w:val="subscript"/>
    </w:rPr>
  </w:style>
  <w:style w:type="character" w:customStyle="1" w:styleId="Superscript">
    <w:name w:val="Superscript"/>
    <w:basedOn w:val="DefaultParagraphFont"/>
    <w:rsid w:val="00A4261D"/>
    <w:rPr>
      <w:sz w:val="16"/>
      <w:vertAlign w:val="superscript"/>
    </w:rPr>
  </w:style>
  <w:style w:type="character" w:customStyle="1" w:styleId="Symbols">
    <w:name w:val="Symbols"/>
    <w:basedOn w:val="DefaultParagraphFont"/>
    <w:rsid w:val="00A4261D"/>
    <w:rPr>
      <w:rFonts w:ascii="Symbol" w:hAnsi="Symbol"/>
    </w:rPr>
  </w:style>
  <w:style w:type="character" w:customStyle="1" w:styleId="MenuOptions">
    <w:name w:val="Menu Options"/>
    <w:basedOn w:val="DefaultParagraphFont"/>
    <w:rsid w:val="00A4261D"/>
    <w:rPr>
      <w:rFonts w:ascii="Arial Narrow" w:hAnsi="Arial Narrow"/>
      <w:smallCaps/>
    </w:rPr>
  </w:style>
  <w:style w:type="character" w:customStyle="1" w:styleId="Buttons">
    <w:name w:val="Buttons"/>
    <w:basedOn w:val="DefaultParagraphFont"/>
    <w:rsid w:val="00A4261D"/>
    <w:rPr>
      <w:b/>
    </w:rPr>
  </w:style>
  <w:style w:type="character" w:customStyle="1" w:styleId="Underlined">
    <w:name w:val="Underlined"/>
    <w:basedOn w:val="DefaultParagraphFont"/>
    <w:rsid w:val="00A4261D"/>
    <w:rPr>
      <w:u w:val="single"/>
    </w:rPr>
  </w:style>
  <w:style w:type="paragraph" w:customStyle="1" w:styleId="TableBodyTextRight">
    <w:name w:val="Table Body Text Right"/>
    <w:basedOn w:val="TableBodyText"/>
    <w:rsid w:val="00A4261D"/>
    <w:pPr>
      <w:widowControl w:val="0"/>
      <w:autoSpaceDE w:val="0"/>
      <w:autoSpaceDN w:val="0"/>
      <w:adjustRightInd w:val="0"/>
      <w:jc w:val="right"/>
    </w:pPr>
    <w:rPr>
      <w:rFonts w:cs="Arial"/>
      <w:szCs w:val="18"/>
    </w:rPr>
  </w:style>
  <w:style w:type="paragraph" w:customStyle="1" w:styleId="CopyrightText">
    <w:name w:val="Copyright Text"/>
    <w:basedOn w:val="BodyText"/>
    <w:rsid w:val="00A4261D"/>
    <w:rPr>
      <w:sz w:val="18"/>
    </w:rPr>
  </w:style>
  <w:style w:type="paragraph" w:customStyle="1" w:styleId="BodySmallRight">
    <w:name w:val="Body Small Right"/>
    <w:basedOn w:val="BodyTextRight"/>
    <w:rsid w:val="00A4261D"/>
    <w:rPr>
      <w:sz w:val="18"/>
      <w:szCs w:val="18"/>
    </w:rPr>
  </w:style>
  <w:style w:type="paragraph" w:customStyle="1" w:styleId="MarginEdition">
    <w:name w:val="Margin Edition"/>
    <w:basedOn w:val="MarginNote"/>
    <w:rsid w:val="00A4261D"/>
    <w:pPr>
      <w:spacing w:before="0" w:after="0"/>
    </w:pPr>
    <w:rPr>
      <w:rFonts w:ascii="Times New Roman" w:hAnsi="Times New Roman"/>
      <w:color w:val="999999"/>
    </w:rPr>
  </w:style>
  <w:style w:type="paragraph" w:customStyle="1" w:styleId="Spacer">
    <w:name w:val="Spacer"/>
    <w:basedOn w:val="Normal"/>
    <w:rsid w:val="00A4261D"/>
    <w:rPr>
      <w:sz w:val="2"/>
      <w:szCs w:val="2"/>
    </w:rPr>
  </w:style>
  <w:style w:type="character" w:customStyle="1" w:styleId="Small">
    <w:name w:val="Small"/>
    <w:basedOn w:val="DefaultParagraphFont"/>
    <w:rsid w:val="00A4261D"/>
    <w:rPr>
      <w:sz w:val="16"/>
    </w:rPr>
  </w:style>
  <w:style w:type="paragraph" w:customStyle="1" w:styleId="WideTable">
    <w:name w:val="Wide Table"/>
    <w:basedOn w:val="Normal"/>
    <w:rsid w:val="00A4261D"/>
    <w:pPr>
      <w:ind w:left="-1418"/>
    </w:pPr>
    <w:rPr>
      <w:sz w:val="2"/>
      <w:szCs w:val="2"/>
    </w:rPr>
  </w:style>
  <w:style w:type="character" w:styleId="PageNumber">
    <w:name w:val="page number"/>
    <w:basedOn w:val="DefaultParagraphFont"/>
    <w:rsid w:val="00A4261D"/>
  </w:style>
  <w:style w:type="paragraph" w:styleId="Quote">
    <w:name w:val="Quote"/>
    <w:basedOn w:val="Heading1"/>
    <w:link w:val="QuoteChar"/>
    <w:qFormat/>
    <w:rsid w:val="00A4261D"/>
    <w:rPr>
      <w:b w:val="0"/>
      <w:sz w:val="72"/>
      <w:szCs w:val="72"/>
      <w:lang w:val="en-NZ"/>
    </w:rPr>
  </w:style>
  <w:style w:type="character" w:customStyle="1" w:styleId="QuoteChar">
    <w:name w:val="Quote Char"/>
    <w:basedOn w:val="DefaultParagraphFont"/>
    <w:link w:val="Quote"/>
    <w:rsid w:val="00A42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61D"/>
    <w:pPr>
      <w:pageBreakBefore/>
    </w:pPr>
  </w:style>
  <w:style w:type="paragraph" w:customStyle="1" w:styleId="Border">
    <w:name w:val="Border"/>
    <w:basedOn w:val="Normal"/>
    <w:qFormat/>
    <w:rsid w:val="00A42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61D"/>
    <w:rPr>
      <w:b/>
      <w:bCs/>
      <w:i/>
      <w:iCs/>
      <w:color w:val="auto"/>
    </w:rPr>
  </w:style>
  <w:style w:type="paragraph" w:styleId="IntenseQuote">
    <w:name w:val="Intense Quote"/>
    <w:basedOn w:val="Normal"/>
    <w:next w:val="Normal"/>
    <w:link w:val="IntenseQuoteChar"/>
    <w:uiPriority w:val="30"/>
    <w:qFormat/>
    <w:rsid w:val="00A42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61D"/>
    <w:rPr>
      <w:smallCaps/>
      <w:color w:val="auto"/>
      <w:u w:val="single"/>
    </w:rPr>
  </w:style>
  <w:style w:type="character" w:styleId="IntenseReference">
    <w:name w:val="Intense Reference"/>
    <w:basedOn w:val="DefaultParagraphFont"/>
    <w:uiPriority w:val="32"/>
    <w:qFormat/>
    <w:rsid w:val="00A4261D"/>
    <w:rPr>
      <w:b/>
      <w:bCs/>
      <w:smallCaps/>
      <w:color w:val="auto"/>
      <w:spacing w:val="5"/>
      <w:u w:val="single"/>
    </w:rPr>
  </w:style>
  <w:style w:type="paragraph" w:customStyle="1" w:styleId="2ColumnHeading">
    <w:name w:val="2Column Heading"/>
    <w:basedOn w:val="BodyText"/>
    <w:qFormat/>
    <w:rsid w:val="00A4261D"/>
    <w:pPr>
      <w:spacing w:after="60"/>
      <w:ind w:left="-2268"/>
    </w:pPr>
    <w:rPr>
      <w:b/>
    </w:rPr>
  </w:style>
  <w:style w:type="paragraph" w:customStyle="1" w:styleId="Heading1TOC">
    <w:name w:val="Heading1 TOC"/>
    <w:basedOn w:val="Normal"/>
    <w:qFormat/>
    <w:rsid w:val="00A4261D"/>
    <w:pPr>
      <w:spacing w:before="240" w:after="120"/>
    </w:pPr>
    <w:rPr>
      <w:rFonts w:ascii="Times New Roman" w:hAnsi="Times New Roman"/>
      <w:b/>
      <w:sz w:val="32"/>
    </w:rPr>
  </w:style>
  <w:style w:type="paragraph" w:customStyle="1" w:styleId="Heading2TOC">
    <w:name w:val="Heading2 TOC"/>
    <w:basedOn w:val="Normal"/>
    <w:qFormat/>
    <w:rsid w:val="00A4261D"/>
    <w:pPr>
      <w:spacing w:before="240" w:after="60"/>
    </w:pPr>
    <w:rPr>
      <w:rFonts w:ascii="Times New Roman" w:hAnsi="Times New Roman"/>
      <w:b/>
      <w:sz w:val="28"/>
    </w:rPr>
  </w:style>
  <w:style w:type="character" w:customStyle="1" w:styleId="Underline">
    <w:name w:val="Underline"/>
    <w:basedOn w:val="DefaultParagraphFont"/>
    <w:qFormat/>
    <w:rsid w:val="00A4261D"/>
    <w:rPr>
      <w:u w:val="single"/>
    </w:rPr>
  </w:style>
  <w:style w:type="character" w:customStyle="1" w:styleId="BoldandItalics">
    <w:name w:val="Bold and Italics"/>
    <w:qFormat/>
    <w:rsid w:val="00A4261D"/>
    <w:rPr>
      <w:b/>
      <w:i/>
      <w:u w:val="none"/>
    </w:rPr>
  </w:style>
  <w:style w:type="paragraph" w:styleId="BalloonText">
    <w:name w:val="Balloon Text"/>
    <w:basedOn w:val="Normal"/>
    <w:link w:val="BalloonTextChar"/>
    <w:rsid w:val="00A4261D"/>
    <w:rPr>
      <w:rFonts w:ascii="Tahoma" w:hAnsi="Tahoma" w:cs="Tahoma"/>
      <w:sz w:val="16"/>
      <w:szCs w:val="16"/>
    </w:rPr>
  </w:style>
  <w:style w:type="character" w:customStyle="1" w:styleId="BalloonTextChar">
    <w:name w:val="Balloon Text Char"/>
    <w:basedOn w:val="DefaultParagraphFont"/>
    <w:link w:val="BalloonText"/>
    <w:rsid w:val="00A42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61D"/>
    <w:rPr>
      <w:b/>
      <w:color w:val="660033"/>
      <w:spacing w:val="0"/>
    </w:rPr>
  </w:style>
  <w:style w:type="paragraph" w:customStyle="1" w:styleId="Nameditemlist">
    <w:name w:val="Named item list"/>
    <w:basedOn w:val="BodyText"/>
    <w:qFormat/>
    <w:rsid w:val="00A426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5621</Characters>
  <Application>Microsoft Office Word</Application>
  <DocSecurity>0</DocSecurity>
  <Lines>272</Lines>
  <Paragraphs>169</Paragraphs>
  <ScaleCrop>false</ScaleCrop>
  <Company>Author-it Software Corporation Ltd.</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MSFFL3001 Plan and cost flooring technology work</dc:title>
  <dc:subject>Approved</dc:subject>
  <dc:creator>Manufacturing Skills Australia</dc:creator>
  <cp:keywords>Release: 1</cp:keywords>
  <dc:description>Review Date: 12 April 2008</dc:description>
  <cp:lastModifiedBy>TPCMS</cp:lastModifiedBy>
  <cp:revision>3</cp:revision>
  <dcterms:created xsi:type="dcterms:W3CDTF">2016-12-09T04:07:00Z</dcterms:created>
  <dcterms:modified xsi:type="dcterms:W3CDTF">2016-12-09T04:07:00Z</dcterms:modified>
</cp:coreProperties>
</file>