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F9C" w:rsidP="00D04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MSFFL2043 Install expansion joints</w:t>
      </w:r>
      <w:r>
        <w:fldChar w:fldCharType="end"/>
      </w:r>
    </w:p>
    <w:p w:rsidR="00D04F9C" w:rsidP="00D04F9C">
      <w:pPr>
        <w:pStyle w:val="Version"/>
        <w:sectPr w:rsidSect="00163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C63" w:rsidP="00163C63">
      <w:pPr>
        <w:pStyle w:val="SuperHeading"/>
      </w:pPr>
      <w:r w:rsidRPr="00163C63">
        <w:t>Assessment Requirements for MSFFL2043 Install expansion joints</w:t>
      </w:r>
    </w:p>
    <w:p w:rsidR="00000000" w:rsidRPr="00163C63" w:rsidP="00163C63">
      <w:pPr>
        <w:pStyle w:val="Heading1"/>
      </w:pPr>
      <w:bookmarkStart w:id="1" w:name="O_1011253"/>
      <w:bookmarkEnd w:id="1"/>
      <w:r w:rsidRPr="00163C63">
        <w:t>Modification History</w:t>
      </w:r>
    </w:p>
    <w:p w:rsidR="00D04F9C" w:rsidP="00D04F9C">
      <w:pPr>
        <w:pStyle w:val="BodyText"/>
      </w:pPr>
      <w:r w:rsidRPr="00163C63">
        <w:t>Release 1. Supersedes and is equivalent to MSFFL2027 Install expansion joints.</w:t>
      </w:r>
    </w:p>
    <w:p w:rsidR="00000000" w:rsidRPr="00163C63" w:rsidP="00163C63">
      <w:pPr>
        <w:pStyle w:val="Heading1"/>
      </w:pPr>
      <w:bookmarkStart w:id="2" w:name="O_1011256"/>
      <w:bookmarkEnd w:id="2"/>
      <w:r w:rsidRPr="00163C63">
        <w:t>Performance Evidence</w:t>
      </w:r>
    </w:p>
    <w:p w:rsidR="00000000" w:rsidRPr="00163C63" w:rsidP="00D04F9C">
      <w:pPr>
        <w:pStyle w:val="BodyText"/>
      </w:pPr>
      <w:r w:rsidRPr="00163C63">
        <w:t xml:space="preserve">There must be evidence the candidate has completed the tasks outlined in the elements and performance criteria of this unit, and: </w:t>
      </w:r>
    </w:p>
    <w:p w:rsidR="00000000" w:rsidRPr="00163C63" w:rsidP="00163C63">
      <w:pPr>
        <w:pStyle w:val="ListBullet"/>
      </w:pPr>
      <w:r w:rsidRPr="00163C63">
        <w:t xml:space="preserve">assessed the need for, placed and fitted 5 expansion joints in complete rooms, including: </w:t>
      </w:r>
    </w:p>
    <w:p w:rsidR="00000000" w:rsidRPr="00163C63" w:rsidP="00163C63">
      <w:pPr>
        <w:pStyle w:val="ListBullet2"/>
      </w:pPr>
      <w:r w:rsidRPr="00163C63">
        <w:t>intermittent expansion allowance</w:t>
      </w:r>
      <w:r w:rsidRPr="00163C63">
        <w:t xml:space="preserve"> in a solid strip floor</w:t>
      </w:r>
    </w:p>
    <w:p w:rsidR="00000000" w:rsidRPr="00163C63" w:rsidP="00163C63">
      <w:pPr>
        <w:pStyle w:val="ListBullet2"/>
      </w:pPr>
      <w:r w:rsidRPr="00163C63">
        <w:t>cork expansion trim in a solid timber or parquetry floor</w:t>
      </w:r>
    </w:p>
    <w:p w:rsidR="00000000" w:rsidRPr="00163C63" w:rsidP="00163C63">
      <w:pPr>
        <w:pStyle w:val="ListBullet2"/>
      </w:pPr>
      <w:r w:rsidRPr="00163C63">
        <w:t>caulking joint to a solid timber or parquetry floor</w:t>
      </w:r>
    </w:p>
    <w:p w:rsidR="00000000" w:rsidRPr="00163C63" w:rsidP="00163C63">
      <w:pPr>
        <w:pStyle w:val="ListBullet2"/>
      </w:pPr>
      <w:r w:rsidRPr="00163C63">
        <w:t>proprietary trims to a laminate, bamboo or engineered floor</w:t>
      </w:r>
    </w:p>
    <w:p w:rsidR="00000000" w:rsidRPr="00163C63" w:rsidP="00163C63">
      <w:pPr>
        <w:pStyle w:val="ListBullet2"/>
      </w:pPr>
      <w:r w:rsidRPr="00163C63">
        <w:t>expansion joint to a previously completed floor of any type.</w:t>
      </w:r>
    </w:p>
    <w:p w:rsidR="00000000" w:rsidRPr="00163C63" w:rsidP="00163C63">
      <w:pPr>
        <w:pStyle w:val="AllowPageBreak"/>
      </w:pPr>
    </w:p>
    <w:p w:rsidR="00000000" w:rsidRPr="00163C63" w:rsidP="00163C63">
      <w:pPr>
        <w:pStyle w:val="Heading1"/>
      </w:pPr>
      <w:bookmarkStart w:id="3" w:name="O_1011255"/>
      <w:bookmarkEnd w:id="3"/>
      <w:r w:rsidRPr="00163C63">
        <w:t>Knowledge Evidence</w:t>
      </w:r>
    </w:p>
    <w:p w:rsidR="00000000" w:rsidRPr="00163C63" w:rsidP="00D04F9C">
      <w:pPr>
        <w:pStyle w:val="BodyText"/>
      </w:pPr>
      <w:r w:rsidRPr="00163C63">
        <w:t>There must be evidence the candidate has knowledge of:</w:t>
      </w:r>
    </w:p>
    <w:p w:rsidR="00000000" w:rsidRPr="00163C63" w:rsidP="00163C63">
      <w:pPr>
        <w:pStyle w:val="ListBullet"/>
      </w:pPr>
      <w:r w:rsidRPr="00163C63">
        <w:t>mathematical procedures for estimation and measurement, including calculation of area and estimation of material requirements</w:t>
      </w:r>
    </w:p>
    <w:p w:rsidR="00000000" w:rsidRPr="00163C63" w:rsidP="00163C63">
      <w:pPr>
        <w:pStyle w:val="ListBullet"/>
      </w:pPr>
      <w:r w:rsidRPr="00163C63">
        <w:t>expansion joint installation:</w:t>
      </w:r>
    </w:p>
    <w:p w:rsidR="00000000" w:rsidRPr="00163C63" w:rsidP="00163C63">
      <w:pPr>
        <w:pStyle w:val="ListBullet2"/>
      </w:pPr>
      <w:r w:rsidRPr="00163C63">
        <w:t>Austra</w:t>
      </w:r>
      <w:r w:rsidRPr="00163C63">
        <w:t xml:space="preserve">lian Standards requirements </w:t>
      </w:r>
    </w:p>
    <w:p w:rsidR="00000000" w:rsidRPr="00163C63" w:rsidP="00163C63">
      <w:pPr>
        <w:pStyle w:val="ListBullet2"/>
      </w:pPr>
      <w:r w:rsidRPr="00163C63">
        <w:t xml:space="preserve">workplace safety system requirements </w:t>
      </w:r>
    </w:p>
    <w:p w:rsidR="00000000" w:rsidRPr="00163C63" w:rsidP="00163C63">
      <w:pPr>
        <w:pStyle w:val="ListBullet2"/>
      </w:pPr>
      <w:r w:rsidRPr="00163C63">
        <w:t xml:space="preserve">work flow </w:t>
      </w:r>
    </w:p>
    <w:p w:rsidR="00000000" w:rsidRPr="00163C63" w:rsidP="00163C63">
      <w:pPr>
        <w:pStyle w:val="ListBullet2"/>
      </w:pPr>
      <w:r w:rsidRPr="00163C63">
        <w:t xml:space="preserve">environmental and sustainability protection requirements </w:t>
      </w:r>
    </w:p>
    <w:p w:rsidR="00000000" w:rsidRPr="00163C63" w:rsidP="00163C63">
      <w:pPr>
        <w:pStyle w:val="ListBullet2"/>
      </w:pPr>
      <w:r w:rsidRPr="00163C63">
        <w:t>how to access manufacturer instructions</w:t>
      </w:r>
    </w:p>
    <w:p w:rsidR="00000000" w:rsidRPr="00163C63" w:rsidP="00163C63">
      <w:pPr>
        <w:pStyle w:val="ListBullet2"/>
      </w:pPr>
      <w:r w:rsidRPr="00163C63">
        <w:t>how to assess the requirements for expansion joints and the implications of inco</w:t>
      </w:r>
      <w:r w:rsidRPr="00163C63">
        <w:t>rrect assessment</w:t>
      </w:r>
    </w:p>
    <w:p w:rsidR="00000000" w:rsidRPr="00163C63" w:rsidP="00163C63">
      <w:pPr>
        <w:pStyle w:val="ListBullet2"/>
      </w:pPr>
      <w:r w:rsidRPr="00163C63">
        <w:t>types, characteristics, uses and limitations of:</w:t>
      </w:r>
    </w:p>
    <w:p w:rsidR="00000000" w:rsidRPr="00163C63" w:rsidP="00163C63">
      <w:pPr>
        <w:pStyle w:val="ListBullet3"/>
      </w:pPr>
      <w:r w:rsidRPr="00163C63">
        <w:t>the placement and fitting of expansion joints for timber and engineered flooring</w:t>
      </w:r>
    </w:p>
    <w:p w:rsidR="00000000" w:rsidRPr="00163C63" w:rsidP="00163C63">
      <w:pPr>
        <w:pStyle w:val="ListBullet3"/>
      </w:pPr>
      <w:r w:rsidRPr="00163C63">
        <w:t>timber or metal mouldings and cork expansion strip when fitting expansion joints to timber an</w:t>
      </w:r>
      <w:r w:rsidRPr="00163C63">
        <w:t xml:space="preserve">d engineered flooring </w:t>
      </w:r>
    </w:p>
    <w:p w:rsidR="00000000" w:rsidRPr="00163C63" w:rsidP="00163C63">
      <w:pPr>
        <w:pStyle w:val="ListBullet2"/>
      </w:pPr>
      <w:r w:rsidRPr="00163C63">
        <w:t>characteristics and requirements of expansion joint preparation</w:t>
      </w:r>
    </w:p>
    <w:p w:rsidR="00000000" w:rsidRPr="00163C63" w:rsidP="00163C63">
      <w:pPr>
        <w:pStyle w:val="ListBullet2"/>
      </w:pPr>
      <w:r w:rsidRPr="00163C63">
        <w:t>types, characteristics, safe use, maintenance and limitations of tools, equipment and materials</w:t>
      </w:r>
    </w:p>
    <w:p w:rsidR="00000000" w:rsidRPr="00163C63" w:rsidP="00163C63">
      <w:pPr>
        <w:pStyle w:val="ListBullet2"/>
      </w:pPr>
      <w:r w:rsidRPr="00163C63">
        <w:t>techniques for set out, laying, cutting and fixing, the types of problem</w:t>
      </w:r>
      <w:r w:rsidRPr="00163C63">
        <w:t xml:space="preserve">s that may occur and how to avoid and respond, including basic wood working techniques </w:t>
      </w:r>
    </w:p>
    <w:p w:rsidR="00000000" w:rsidRPr="00163C63" w:rsidP="00163C63">
      <w:pPr>
        <w:pStyle w:val="ListBullet2"/>
      </w:pPr>
      <w:r w:rsidRPr="00163C63">
        <w:t>quality indicators for completed work</w:t>
      </w:r>
    </w:p>
    <w:p w:rsidR="00000000" w:rsidRPr="00163C63" w:rsidP="00163C63">
      <w:pPr>
        <w:pStyle w:val="ListBullet"/>
      </w:pPr>
      <w:r w:rsidRPr="00163C63">
        <w:t>procedures and protocols for the recording, reporting and maintenance of workplace records and information.</w:t>
      </w:r>
    </w:p>
    <w:p w:rsidR="00000000" w:rsidRPr="00163C63" w:rsidP="00163C63">
      <w:pPr>
        <w:pStyle w:val="AllowPageBreak"/>
      </w:pPr>
    </w:p>
    <w:p w:rsidR="00000000" w:rsidRPr="00163C63" w:rsidP="00163C63">
      <w:pPr>
        <w:pStyle w:val="Heading1"/>
      </w:pPr>
      <w:bookmarkStart w:id="4" w:name="O_1011254"/>
      <w:bookmarkEnd w:id="4"/>
      <w:r w:rsidRPr="00163C63">
        <w:t>Assessment Conditions</w:t>
      </w:r>
    </w:p>
    <w:p w:rsidR="00000000" w:rsidRPr="00163C63" w:rsidP="00D04F9C">
      <w:pPr>
        <w:pStyle w:val="BodyText"/>
      </w:pPr>
      <w:r w:rsidRPr="00163C63">
        <w:t>Skills must have been demonstrated in the workplace or in a simulated environment that reflects workplace conditions and contingencies.</w:t>
      </w:r>
    </w:p>
    <w:p w:rsidR="00000000" w:rsidRPr="00163C63" w:rsidP="00D04F9C">
      <w:pPr>
        <w:pStyle w:val="BodyText"/>
      </w:pPr>
      <w:r w:rsidRPr="00163C63">
        <w:t xml:space="preserve">The following conditions must be met for this unit: </w:t>
      </w:r>
    </w:p>
    <w:p w:rsidR="00000000" w:rsidRPr="00163C63" w:rsidP="00163C63">
      <w:pPr>
        <w:pStyle w:val="ListBullet"/>
      </w:pPr>
      <w:r w:rsidRPr="00163C63">
        <w:t>use of suitable facilities, equipment and re</w:t>
      </w:r>
      <w:r w:rsidRPr="00163C63">
        <w:t xml:space="preserve">sources, including: </w:t>
      </w:r>
    </w:p>
    <w:p w:rsidR="00000000" w:rsidRPr="00163C63" w:rsidP="00163C63">
      <w:pPr>
        <w:pStyle w:val="ListBullet2"/>
      </w:pPr>
      <w:r w:rsidRPr="00163C63">
        <w:t>flooring installations requiring expansion joints</w:t>
      </w:r>
    </w:p>
    <w:p w:rsidR="00000000" w:rsidRPr="00163C63" w:rsidP="00163C63">
      <w:pPr>
        <w:pStyle w:val="ListBullet2"/>
      </w:pPr>
      <w:r w:rsidRPr="00163C63">
        <w:t>equipment, tools and materials to complete tasks in the Performance Evidence, including safety and personal protective equipment</w:t>
      </w:r>
    </w:p>
    <w:p w:rsidR="00000000" w:rsidRPr="00163C63" w:rsidP="00163C63">
      <w:pPr>
        <w:pStyle w:val="ListBullet2"/>
      </w:pPr>
      <w:r w:rsidRPr="00163C63">
        <w:t xml:space="preserve">work orders </w:t>
      </w:r>
    </w:p>
    <w:p w:rsidR="00D04F9C" w:rsidP="00163C63">
      <w:pPr>
        <w:pStyle w:val="ListBullet2"/>
      </w:pPr>
      <w:r w:rsidRPr="00163C63">
        <w:t>workplace procedures.</w:t>
      </w:r>
    </w:p>
    <w:p w:rsidR="00D04F9C" w:rsidP="00163C63">
      <w:pPr>
        <w:pStyle w:val="ListBullet2"/>
      </w:pPr>
    </w:p>
    <w:p w:rsidR="00000000" w:rsidRPr="00163C63" w:rsidP="00163C63">
      <w:pPr>
        <w:pStyle w:val="Heading1"/>
      </w:pPr>
      <w:bookmarkStart w:id="5" w:name="O_1011252"/>
      <w:bookmarkEnd w:id="5"/>
      <w:r w:rsidRPr="00163C63">
        <w:t>Links</w:t>
      </w:r>
    </w:p>
    <w:p w:rsidR="00000000" w:rsidRPr="00163C63" w:rsidP="00D04F9C">
      <w:pPr>
        <w:pStyle w:val="BodyText"/>
      </w:pPr>
      <w:r w:rsidRPr="00163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7B6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3C63" w:rsidP="00163C63"/>
    <w:sectPr w:rsidSect="00163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3" w:rsidRPr="00D04F9C" w:rsidP="00D04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9C" w:rsidP="00163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4F9C" w:rsidP="00163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4F9C" w:rsidP="00163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C63" w:rsidRPr="00D04F9C" w:rsidP="00D04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9C" w:rsidRPr="002D2AF8" w:rsidP="00163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MSFFL2043 Install expansion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04F9C" w:rsidP="00163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B08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8C4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67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C63"/>
  </w:style>
  <w:style w:type="character" w:customStyle="1" w:styleId="Heading1Char">
    <w:name w:val="Heading 1 Char"/>
    <w:basedOn w:val="DefaultParagraphFont"/>
    <w:link w:val="Heading1"/>
    <w:rsid w:val="00163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C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C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3C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3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C63"/>
    <w:rPr>
      <w:b/>
      <w:spacing w:val="0"/>
    </w:rPr>
  </w:style>
  <w:style w:type="paragraph" w:customStyle="1" w:styleId="SuperTitle">
    <w:name w:val="SuperTitle"/>
    <w:basedOn w:val="Title"/>
    <w:rsid w:val="00163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C63"/>
    <w:rPr>
      <w:i/>
    </w:rPr>
  </w:style>
  <w:style w:type="paragraph" w:styleId="Caption">
    <w:name w:val="caption"/>
    <w:basedOn w:val="BodyText"/>
    <w:next w:val="Normal"/>
    <w:qFormat/>
    <w:rsid w:val="00163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C63"/>
  </w:style>
  <w:style w:type="paragraph" w:styleId="TableofFigures">
    <w:name w:val="table of figures"/>
    <w:basedOn w:val="Normal"/>
    <w:next w:val="Normal"/>
    <w:semiHidden/>
    <w:rsid w:val="00163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C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3C63"/>
    <w:rPr>
      <w:rFonts w:ascii="Wingdings" w:hAnsi="Wingdings"/>
    </w:rPr>
  </w:style>
  <w:style w:type="paragraph" w:customStyle="1" w:styleId="TableHeading">
    <w:name w:val="Table Heading"/>
    <w:basedOn w:val="HeadingBase"/>
    <w:rsid w:val="00163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C63"/>
    <w:rPr>
      <w:color w:val="0033CC"/>
      <w:u w:val="none"/>
    </w:rPr>
  </w:style>
  <w:style w:type="paragraph" w:customStyle="1" w:styleId="BodyTextRight">
    <w:name w:val="Body Text Right"/>
    <w:basedOn w:val="BodyText"/>
    <w:rsid w:val="00163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C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C63"/>
    <w:rPr>
      <w:sz w:val="32"/>
    </w:rPr>
  </w:style>
  <w:style w:type="paragraph" w:customStyle="1" w:styleId="HeadingProcedure">
    <w:name w:val="Heading Procedure"/>
    <w:basedOn w:val="HeadingBase"/>
    <w:next w:val="Normal"/>
    <w:rsid w:val="00163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C63"/>
    <w:pPr>
      <w:spacing w:before="60" w:after="60"/>
    </w:pPr>
  </w:style>
  <w:style w:type="paragraph" w:styleId="ListContinue">
    <w:name w:val="List Continue"/>
    <w:basedOn w:val="List"/>
    <w:rsid w:val="00163C63"/>
    <w:pPr>
      <w:ind w:firstLine="0"/>
    </w:pPr>
  </w:style>
  <w:style w:type="paragraph" w:customStyle="1" w:styleId="ListNote">
    <w:name w:val="List Note"/>
    <w:basedOn w:val="List"/>
    <w:rsid w:val="00163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C63"/>
    <w:rPr>
      <w:rFonts w:ascii="Courier New" w:hAnsi="Courier New"/>
    </w:rPr>
  </w:style>
  <w:style w:type="paragraph" w:customStyle="1" w:styleId="NoteBullet">
    <w:name w:val="Note Bullet"/>
    <w:basedOn w:val="Note"/>
    <w:rsid w:val="00163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C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3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C63"/>
    <w:rPr>
      <w:b/>
      <w:smallCaps/>
    </w:rPr>
  </w:style>
  <w:style w:type="paragraph" w:customStyle="1" w:styleId="TableListNumber">
    <w:name w:val="Table List Number"/>
    <w:basedOn w:val="ListNumber"/>
    <w:rsid w:val="00163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C63"/>
    <w:pPr>
      <w:numPr>
        <w:numId w:val="10"/>
      </w:numPr>
    </w:pPr>
  </w:style>
  <w:style w:type="paragraph" w:customStyle="1" w:styleId="ListAlpha2">
    <w:name w:val="List Alpha 2"/>
    <w:basedOn w:val="List2"/>
    <w:rsid w:val="00163C63"/>
    <w:pPr>
      <w:numPr>
        <w:numId w:val="9"/>
      </w:numPr>
    </w:pPr>
  </w:style>
  <w:style w:type="paragraph" w:styleId="List2">
    <w:name w:val="List 2"/>
    <w:basedOn w:val="BodyText"/>
    <w:rsid w:val="00163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C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3C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3C63"/>
    <w:pPr>
      <w:numPr>
        <w:numId w:val="5"/>
      </w:numPr>
    </w:pPr>
  </w:style>
  <w:style w:type="paragraph" w:styleId="ListContinue2">
    <w:name w:val="List Continue 2"/>
    <w:basedOn w:val="List2"/>
    <w:rsid w:val="00163C63"/>
    <w:pPr>
      <w:ind w:firstLine="0"/>
    </w:pPr>
  </w:style>
  <w:style w:type="paragraph" w:styleId="ListContinue3">
    <w:name w:val="List Continue 3"/>
    <w:basedOn w:val="List3"/>
    <w:rsid w:val="00163C63"/>
    <w:pPr>
      <w:ind w:left="1021" w:firstLine="0"/>
    </w:pPr>
  </w:style>
  <w:style w:type="paragraph" w:styleId="ListContinue4">
    <w:name w:val="List Continue 4"/>
    <w:basedOn w:val="List4"/>
    <w:rsid w:val="00163C63"/>
    <w:pPr>
      <w:ind w:firstLine="0"/>
    </w:pPr>
  </w:style>
  <w:style w:type="paragraph" w:styleId="ListContinue5">
    <w:name w:val="List Continue 5"/>
    <w:basedOn w:val="List5"/>
    <w:rsid w:val="00163C63"/>
    <w:pPr>
      <w:ind w:firstLine="0"/>
    </w:pPr>
  </w:style>
  <w:style w:type="paragraph" w:styleId="ListNumber3">
    <w:name w:val="List Number 3"/>
    <w:basedOn w:val="List3"/>
    <w:rsid w:val="00163C63"/>
    <w:pPr>
      <w:numPr>
        <w:numId w:val="6"/>
      </w:numPr>
    </w:pPr>
  </w:style>
  <w:style w:type="paragraph" w:styleId="ListNumber4">
    <w:name w:val="List Number 4"/>
    <w:basedOn w:val="List4"/>
    <w:rsid w:val="00163C63"/>
    <w:pPr>
      <w:numPr>
        <w:numId w:val="7"/>
      </w:numPr>
    </w:pPr>
  </w:style>
  <w:style w:type="paragraph" w:styleId="ListNumber5">
    <w:name w:val="List Number 5"/>
    <w:basedOn w:val="List5"/>
    <w:rsid w:val="00163C63"/>
    <w:pPr>
      <w:numPr>
        <w:numId w:val="8"/>
      </w:numPr>
    </w:pPr>
  </w:style>
  <w:style w:type="paragraph" w:styleId="BlockText">
    <w:name w:val="Block Text"/>
    <w:basedOn w:val="Normal"/>
    <w:rsid w:val="00163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C63"/>
    <w:rPr>
      <w:sz w:val="16"/>
      <w:vertAlign w:val="superscript"/>
    </w:rPr>
  </w:style>
  <w:style w:type="character" w:customStyle="1" w:styleId="Symbols">
    <w:name w:val="Symbols"/>
    <w:basedOn w:val="DefaultParagraphFont"/>
    <w:rsid w:val="00163C63"/>
    <w:rPr>
      <w:rFonts w:ascii="Symbol" w:hAnsi="Symbol"/>
    </w:rPr>
  </w:style>
  <w:style w:type="character" w:customStyle="1" w:styleId="MenuOptions">
    <w:name w:val="Menu Options"/>
    <w:basedOn w:val="DefaultParagraphFont"/>
    <w:rsid w:val="00163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C63"/>
    <w:rPr>
      <w:b/>
    </w:rPr>
  </w:style>
  <w:style w:type="character" w:customStyle="1" w:styleId="Underlined">
    <w:name w:val="Underlined"/>
    <w:basedOn w:val="DefaultParagraphFont"/>
    <w:rsid w:val="00163C63"/>
    <w:rPr>
      <w:u w:val="single"/>
    </w:rPr>
  </w:style>
  <w:style w:type="paragraph" w:customStyle="1" w:styleId="TableBodyTextRight">
    <w:name w:val="Table Body Text Right"/>
    <w:basedOn w:val="TableBodyText"/>
    <w:rsid w:val="00163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C63"/>
    <w:rPr>
      <w:sz w:val="18"/>
    </w:rPr>
  </w:style>
  <w:style w:type="paragraph" w:customStyle="1" w:styleId="BodySmallRight">
    <w:name w:val="Body Small Right"/>
    <w:basedOn w:val="BodyTextRight"/>
    <w:rsid w:val="00163C63"/>
    <w:rPr>
      <w:sz w:val="18"/>
      <w:szCs w:val="18"/>
    </w:rPr>
  </w:style>
  <w:style w:type="paragraph" w:customStyle="1" w:styleId="MarginEdition">
    <w:name w:val="Margin Edition"/>
    <w:basedOn w:val="MarginNote"/>
    <w:rsid w:val="00163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C63"/>
    <w:rPr>
      <w:sz w:val="2"/>
      <w:szCs w:val="2"/>
    </w:rPr>
  </w:style>
  <w:style w:type="character" w:customStyle="1" w:styleId="Small">
    <w:name w:val="Small"/>
    <w:basedOn w:val="DefaultParagraphFont"/>
    <w:rsid w:val="00163C63"/>
    <w:rPr>
      <w:sz w:val="16"/>
    </w:rPr>
  </w:style>
  <w:style w:type="paragraph" w:customStyle="1" w:styleId="WideTable">
    <w:name w:val="Wide Table"/>
    <w:basedOn w:val="Normal"/>
    <w:rsid w:val="00163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C63"/>
  </w:style>
  <w:style w:type="paragraph" w:styleId="Quote">
    <w:name w:val="Quote"/>
    <w:basedOn w:val="Heading1"/>
    <w:link w:val="QuoteChar"/>
    <w:qFormat/>
    <w:rsid w:val="00163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C63"/>
    <w:pPr>
      <w:pageBreakBefore/>
    </w:pPr>
  </w:style>
  <w:style w:type="paragraph" w:customStyle="1" w:styleId="Border">
    <w:name w:val="Border"/>
    <w:basedOn w:val="Normal"/>
    <w:qFormat/>
    <w:rsid w:val="00163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C63"/>
    <w:rPr>
      <w:u w:val="single"/>
    </w:rPr>
  </w:style>
  <w:style w:type="character" w:customStyle="1" w:styleId="BoldandItalics">
    <w:name w:val="Bold and Italics"/>
    <w:qFormat/>
    <w:rsid w:val="00163C63"/>
    <w:rPr>
      <w:b/>
      <w:i/>
      <w:u w:val="none"/>
    </w:rPr>
  </w:style>
  <w:style w:type="paragraph" w:styleId="BalloonText">
    <w:name w:val="Balloon Text"/>
    <w:basedOn w:val="Normal"/>
    <w:link w:val="BalloonTextChar"/>
    <w:rsid w:val="00163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C63"/>
    <w:pPr>
      <w:spacing w:before="0" w:after="0"/>
    </w:pPr>
  </w:style>
  <w:style w:type="paragraph" w:customStyle="1" w:styleId="BodyTextBold">
    <w:name w:val="Body Text Bold"/>
    <w:basedOn w:val="BodyText"/>
    <w:qFormat/>
    <w:rsid w:val="00163C63"/>
    <w:rPr>
      <w:b/>
    </w:rPr>
  </w:style>
  <w:style w:type="character" w:styleId="Hyperlink">
    <w:name w:val="Hyperlink"/>
    <w:basedOn w:val="DefaultParagraphFont"/>
    <w:uiPriority w:val="99"/>
    <w:unhideWhenUsed/>
    <w:rsid w:val="00D04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2435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MSFFL2043 Install expansion joints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