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E3A" w:rsidP="00365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MSFFL2040 Install engineered timber flooring</w:t>
      </w:r>
      <w:r>
        <w:fldChar w:fldCharType="end"/>
      </w:r>
    </w:p>
    <w:p w:rsidR="00365E3A" w:rsidP="00365E3A">
      <w:pPr>
        <w:pStyle w:val="Version"/>
        <w:sectPr w:rsidSect="003B6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14C" w:rsidP="003B614C">
      <w:pPr>
        <w:pStyle w:val="SuperHeading"/>
      </w:pPr>
      <w:r w:rsidRPr="003B614C">
        <w:t>MSFFL2040 Install engineered timber flooring</w:t>
      </w:r>
    </w:p>
    <w:p w:rsidR="00000000" w:rsidRPr="003B614C" w:rsidP="003B614C">
      <w:pPr>
        <w:pStyle w:val="Heading1"/>
      </w:pPr>
      <w:bookmarkStart w:id="1" w:name="O_1011203"/>
      <w:bookmarkEnd w:id="1"/>
      <w:r w:rsidRPr="003B614C">
        <w:t>Modification History</w:t>
      </w:r>
    </w:p>
    <w:p w:rsidR="00000000" w:rsidRPr="003B614C" w:rsidP="00365E3A">
      <w:pPr>
        <w:pStyle w:val="BodyText"/>
      </w:pPr>
      <w:r w:rsidRPr="003B614C">
        <w:t>Release 1. Supersedes and is equivalent to MSFFL2024 Install engineered timber flooring.</w:t>
      </w:r>
    </w:p>
    <w:p w:rsidR="00000000" w:rsidRPr="003B614C" w:rsidP="003B614C">
      <w:pPr>
        <w:pStyle w:val="Heading1"/>
      </w:pPr>
      <w:bookmarkStart w:id="2" w:name="O_1011210"/>
      <w:bookmarkEnd w:id="2"/>
      <w:r w:rsidRPr="003B614C">
        <w:t>Application</w:t>
      </w:r>
    </w:p>
    <w:p w:rsidR="00000000" w:rsidRPr="003B614C" w:rsidP="00365E3A">
      <w:pPr>
        <w:pStyle w:val="BodyText"/>
      </w:pPr>
      <w:r w:rsidRPr="003B614C">
        <w:t xml:space="preserve">This unit describes the skills and knowledge required to prepare for work and install, stick by stick, an </w:t>
      </w:r>
      <w:r w:rsidRPr="003B614C">
        <w:t xml:space="preserve">engineered timber floor within a space over a soft underlay, including preparation, cutting, laying and fixing. </w:t>
      </w:r>
    </w:p>
    <w:p w:rsidR="00000000" w:rsidRPr="003B614C" w:rsidP="00365E3A">
      <w:pPr>
        <w:pStyle w:val="BodyText"/>
      </w:pPr>
      <w:r w:rsidRPr="003B614C">
        <w:t>This unit applies to flooring technicians working in accordance with pre-determined work orders.</w:t>
      </w:r>
    </w:p>
    <w:p w:rsidR="00365E3A" w:rsidP="00365E3A">
      <w:pPr>
        <w:pStyle w:val="BodyText"/>
      </w:pPr>
      <w:r w:rsidRPr="003B614C">
        <w:t>Licensing, legislative or certification requir</w:t>
      </w:r>
      <w:r w:rsidRPr="003B614C">
        <w:t>ements may apply to this unit and relevant state/territory and local government agencies should be consulted to determine any necessary certification or licensing for undertaking flooring work. Access to construction sites requires certification of general</w:t>
      </w:r>
      <w:r w:rsidRPr="003B614C">
        <w:t xml:space="preserve"> induction training specified by the National Code of Practice for Induction for Construction Work (ASCC 2007).</w:t>
      </w:r>
    </w:p>
    <w:p w:rsidR="00000000" w:rsidRPr="003B614C" w:rsidP="003B614C">
      <w:pPr>
        <w:pStyle w:val="Heading1"/>
      </w:pPr>
      <w:bookmarkStart w:id="3" w:name="O_1011209"/>
      <w:bookmarkEnd w:id="3"/>
      <w:r w:rsidRPr="003B614C">
        <w:t>Pre-requisite Unit</w:t>
      </w:r>
    </w:p>
    <w:p w:rsidR="00000000" w:rsidRPr="003B614C" w:rsidP="00365E3A">
      <w:pPr>
        <w:pStyle w:val="BodyText"/>
      </w:pPr>
      <w:r w:rsidRPr="003B614C">
        <w:t>N/A</w:t>
      </w:r>
    </w:p>
    <w:p w:rsidR="00000000" w:rsidRPr="003B614C" w:rsidP="003B614C">
      <w:pPr>
        <w:pStyle w:val="Heading1"/>
      </w:pPr>
      <w:bookmarkStart w:id="4" w:name="O_1011207"/>
      <w:bookmarkEnd w:id="4"/>
      <w:r w:rsidRPr="003B614C">
        <w:t>Unit Sector</w:t>
      </w:r>
    </w:p>
    <w:p w:rsidR="00000000" w:rsidRPr="003B614C" w:rsidP="00365E3A">
      <w:pPr>
        <w:pStyle w:val="BodyText"/>
      </w:pPr>
      <w:r w:rsidRPr="003B614C">
        <w:t>Flooring technology</w:t>
      </w:r>
    </w:p>
    <w:p w:rsidR="00000000" w:rsidRPr="003B614C" w:rsidP="003B614C">
      <w:pPr>
        <w:pStyle w:val="Heading1"/>
      </w:pPr>
      <w:bookmarkStart w:id="5" w:name="O_1011206"/>
      <w:bookmarkEnd w:id="5"/>
      <w:r w:rsidRPr="003B614C">
        <w:t>Elements and Performance Criter</w:t>
      </w:r>
      <w:r w:rsidRPr="003B614C">
        <w:t>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65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4C" w:rsidP="003B614C">
            <w:pPr>
              <w:pStyle w:val="BodyText"/>
            </w:pPr>
            <w:r w:rsidRPr="003B614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rPr>
                <w:rStyle w:val="SpecialBold"/>
              </w:rPr>
              <w:t>Performance Criteria</w:t>
            </w:r>
          </w:p>
        </w:tc>
      </w:tr>
      <w:tr w:rsidTr="00365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4C" w:rsidP="003B614C">
            <w:pPr>
              <w:pStyle w:val="BodyText"/>
            </w:pPr>
            <w:r w:rsidRPr="003B614C">
              <w:rPr>
                <w:rStyle w:val="Emphasis"/>
              </w:rPr>
              <w:t xml:space="preserve">Elements describe the </w:t>
            </w:r>
            <w:r w:rsidRPr="003B614C">
              <w:t xml:space="preserve">essential </w:t>
            </w:r>
            <w:r w:rsidRPr="003B614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5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t xml:space="preserve">1. Prepare materials for installation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4C" w:rsidP="003B614C">
            <w:pPr>
              <w:pStyle w:val="BodyText"/>
            </w:pPr>
            <w:r w:rsidRPr="003B614C">
              <w:t xml:space="preserve">1.1 Identify and follow work health and safety, legislative and organisational requirements </w:t>
            </w:r>
          </w:p>
          <w:p w:rsidR="00000000" w:rsidRPr="003B614C" w:rsidP="003B614C">
            <w:pPr>
              <w:pStyle w:val="BodyText"/>
            </w:pPr>
            <w:r w:rsidRPr="003B614C">
              <w:t xml:space="preserve">1.2 Correctly identify work requirements and process from review of documentation </w:t>
            </w:r>
          </w:p>
          <w:p w:rsidR="00000000" w:rsidRPr="003B614C" w:rsidP="003B614C">
            <w:pPr>
              <w:pStyle w:val="BodyText"/>
            </w:pPr>
            <w:r w:rsidRPr="003B614C">
              <w:t>1.3 Confirm subfloor suitability for installation consistent with Australian Sta</w:t>
            </w:r>
            <w:r w:rsidRPr="003B614C">
              <w:t>ndards and manufacturer recommendations</w:t>
            </w:r>
          </w:p>
          <w:p w:rsidR="00000000" w:rsidRPr="003B614C" w:rsidP="003B614C">
            <w:pPr>
              <w:pStyle w:val="BodyText"/>
            </w:pPr>
            <w:r w:rsidRPr="003B614C">
              <w:t xml:space="preserve">1.4 Select and check tools, equipment and materials prior to use to </w:t>
            </w:r>
            <w:r w:rsidRPr="003B614C">
              <w:t>ensure that they are appropriate for the work, serviceable and in a safe condition</w:t>
            </w:r>
          </w:p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t>1.5Plan sequence of work to ensure efficiency and quality of appl</w:t>
            </w:r>
            <w:r w:rsidRPr="003B614C">
              <w:t>ication</w:t>
            </w:r>
          </w:p>
        </w:tc>
      </w:tr>
      <w:tr w:rsidTr="00365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t>2. Set out materials for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4C" w:rsidP="003B614C">
            <w:pPr>
              <w:pStyle w:val="BodyText"/>
            </w:pPr>
            <w:r w:rsidRPr="003B614C">
              <w:t>2.1 Check engineered timber flooring against work order and acclimatise in accordance with manufacturer recommendations</w:t>
            </w:r>
          </w:p>
          <w:p w:rsidR="00000000" w:rsidRPr="003B614C" w:rsidP="003B614C">
            <w:pPr>
              <w:pStyle w:val="BodyText"/>
            </w:pPr>
            <w:r w:rsidRPr="003B614C">
              <w:t>2.2 Organise and use engineered timber flooring for fixing in accordance with safety management requirements</w:t>
            </w:r>
          </w:p>
          <w:p w:rsidR="00000000" w:rsidRPr="003B614C" w:rsidP="003B614C">
            <w:pPr>
              <w:pStyle w:val="BodyText"/>
            </w:pPr>
            <w:r w:rsidRPr="003B614C">
              <w:t>2.3 Remove or undercut skirting boards or cover trims, as required, and store for re-fitting or send for machining in accordance with work requirem</w:t>
            </w:r>
            <w:r w:rsidRPr="003B614C">
              <w:t xml:space="preserve">ents </w:t>
            </w:r>
          </w:p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t>2.4 Prepare required adhesives and accessories for use in accordance with manufacturer instructions</w:t>
            </w:r>
          </w:p>
        </w:tc>
      </w:tr>
      <w:tr w:rsidTr="00365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65E3A" w:rsidP="003B614C">
            <w:pPr>
              <w:pStyle w:val="BodyText"/>
            </w:pPr>
            <w:r w:rsidRPr="003B614C">
              <w:t xml:space="preserve">3. Lay out flooring  </w:t>
            </w:r>
          </w:p>
          <w:p w:rsidR="00365E3A" w:rsidP="003B614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4C" w:rsidP="003B614C">
            <w:pPr>
              <w:pStyle w:val="BodyText"/>
            </w:pPr>
            <w:r w:rsidRPr="003B614C">
              <w:t xml:space="preserve">3.1 Follow instructions and sequence for laying and fixing </w:t>
            </w:r>
          </w:p>
          <w:p w:rsidR="00000000" w:rsidRPr="003B614C" w:rsidP="003B614C">
            <w:pPr>
              <w:pStyle w:val="BodyText"/>
            </w:pPr>
            <w:r w:rsidRPr="003B614C">
              <w:t>3.2 Lay out engineered timber flooring to meet directional seque</w:t>
            </w:r>
            <w:r w:rsidRPr="003B614C">
              <w:t xml:space="preserve">nce, pattern match, specification requirements and to minimise waste and joins </w:t>
            </w:r>
          </w:p>
          <w:p w:rsidR="00000000" w:rsidRPr="003B614C" w:rsidP="003B614C">
            <w:pPr>
              <w:pStyle w:val="BodyText"/>
            </w:pPr>
            <w:r w:rsidRPr="003B614C">
              <w:t>3.3 Maximise the aesthetics of the materials, including matching grains and colours</w:t>
            </w:r>
          </w:p>
          <w:p w:rsidR="00000000" w:rsidRPr="003B614C" w:rsidP="003B614C">
            <w:pPr>
              <w:pStyle w:val="BodyText"/>
            </w:pPr>
            <w:r w:rsidRPr="003B614C">
              <w:t>3.4 Accurately mark engineered timber flooring materials for cutting</w:t>
            </w:r>
          </w:p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t>3.5 Cut materials to le</w:t>
            </w:r>
            <w:r w:rsidRPr="003B614C">
              <w:t>ngth and size for final laying ensuring minimum waste</w:t>
            </w:r>
          </w:p>
        </w:tc>
      </w:tr>
      <w:tr w:rsidTr="00365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t xml:space="preserve">4. Lay flooring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4C" w:rsidP="003B614C">
            <w:pPr>
              <w:pStyle w:val="BodyText"/>
            </w:pPr>
            <w:r w:rsidRPr="003B614C">
              <w:t>4.1 Use materials in accordance with safety management requirements</w:t>
            </w:r>
          </w:p>
          <w:p w:rsidR="00000000" w:rsidRPr="003B614C" w:rsidP="003B614C">
            <w:pPr>
              <w:pStyle w:val="BodyText"/>
            </w:pPr>
            <w:r w:rsidRPr="003B614C">
              <w:t>4.2 Use fixing methods and equipment in accordance with manufacturer recommendations</w:t>
            </w:r>
          </w:p>
          <w:p w:rsidR="00000000" w:rsidRPr="003B614C" w:rsidP="003B614C">
            <w:pPr>
              <w:pStyle w:val="BodyText"/>
            </w:pPr>
            <w:r w:rsidRPr="003B614C">
              <w:t>4.3 Allow appropriate field an</w:t>
            </w:r>
            <w:r w:rsidRPr="003B614C">
              <w:t>d perimeter expansion joints</w:t>
            </w:r>
          </w:p>
          <w:p w:rsidR="00000000" w:rsidRPr="003B614C" w:rsidP="003B614C">
            <w:pPr>
              <w:pStyle w:val="BodyText"/>
            </w:pPr>
            <w:r w:rsidRPr="003B614C">
              <w:t>4.4 Fit and/or re-fit skirting boards or cover trims and finish</w:t>
            </w:r>
          </w:p>
          <w:p w:rsidR="00000000" w:rsidRPr="003B614C" w:rsidP="003B614C">
            <w:pPr>
              <w:pStyle w:val="BodyText"/>
            </w:pPr>
            <w:r w:rsidRPr="003B614C">
              <w:t>4.5 Inspect finished job and rectify any imperfections following workplace procedures</w:t>
            </w:r>
          </w:p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t>4.6 Identify and make required preparations for sanding of flooring</w:t>
            </w:r>
          </w:p>
        </w:tc>
      </w:tr>
      <w:tr w:rsidTr="00365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4C">
            <w:pPr>
              <w:pStyle w:val="BodyText"/>
              <w:rPr>
                <w:lang w:val="en-NZ"/>
              </w:rPr>
            </w:pPr>
            <w:r w:rsidRPr="003B614C">
              <w:t xml:space="preserve">5.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4C" w:rsidP="003B614C">
            <w:pPr>
              <w:pStyle w:val="BodyText"/>
            </w:pPr>
            <w:r w:rsidRPr="003B614C">
              <w:t>5.1 Store and recycle unused materials in accordance with workplace procedures</w:t>
            </w:r>
          </w:p>
          <w:p w:rsidR="00000000" w:rsidRPr="003B614C" w:rsidP="003B614C">
            <w:pPr>
              <w:pStyle w:val="BodyText"/>
            </w:pPr>
            <w:r w:rsidRPr="003B614C">
              <w:t xml:space="preserve">5.2 Check, clean and store tools and equipment in accordance with </w:t>
            </w:r>
            <w:r w:rsidRPr="003B614C">
              <w:t>workplace procedures</w:t>
            </w:r>
          </w:p>
          <w:p w:rsidR="00000000" w:rsidRPr="003B614C" w:rsidP="003B614C">
            <w:pPr>
              <w:pStyle w:val="BodyText"/>
            </w:pPr>
            <w:r w:rsidRPr="003B614C">
              <w:t>5.3 Clean work area and dispose of rubbish safely</w:t>
            </w:r>
          </w:p>
          <w:p w:rsidR="00000000" w:rsidRPr="003B614C" w:rsidP="003B614C">
            <w:pPr>
              <w:pStyle w:val="BodyText"/>
            </w:pPr>
            <w:r w:rsidRPr="003B614C">
              <w:t>5.4 Accurately</w:t>
            </w:r>
            <w:r w:rsidRPr="003B614C">
              <w:t xml:space="preserve"> complete required workplace documentation</w:t>
            </w:r>
          </w:p>
        </w:tc>
      </w:tr>
    </w:tbl>
    <w:p w:rsidR="00365E3A" w:rsidP="003B614C">
      <w:pPr>
        <w:pStyle w:val="BodyText"/>
      </w:pPr>
    </w:p>
    <w:p w:rsidR="00365E3A" w:rsidP="003B614C">
      <w:pPr>
        <w:pStyle w:val="BodyText"/>
      </w:pPr>
    </w:p>
    <w:p w:rsidR="00000000" w:rsidRPr="003B614C" w:rsidP="003B614C">
      <w:pPr>
        <w:pStyle w:val="Heading1"/>
      </w:pPr>
      <w:bookmarkStart w:id="6" w:name="O_1011205"/>
      <w:bookmarkEnd w:id="6"/>
      <w:r w:rsidRPr="003B614C">
        <w:t>Foundation Skills</w:t>
      </w:r>
    </w:p>
    <w:p w:rsidR="00000000" w:rsidRPr="003B614C" w:rsidP="00365E3A">
      <w:pPr>
        <w:pStyle w:val="BodyText"/>
      </w:pPr>
      <w:r w:rsidRPr="003B614C">
        <w:t>Foundation skills essential to performance are explicit in the performance criteria of this unit of competency</w:t>
      </w:r>
    </w:p>
    <w:p w:rsidR="00000000" w:rsidRPr="003B614C" w:rsidP="003B614C">
      <w:pPr>
        <w:pStyle w:val="Heading1"/>
      </w:pPr>
      <w:bookmarkStart w:id="7" w:name="O_1011204"/>
      <w:bookmarkEnd w:id="7"/>
      <w:r w:rsidRPr="003B614C">
        <w:t>Unit Mapping Information</w:t>
      </w:r>
    </w:p>
    <w:p w:rsidR="00000000" w:rsidRPr="003B614C" w:rsidP="00365E3A">
      <w:pPr>
        <w:pStyle w:val="BodyText"/>
      </w:pPr>
      <w:r w:rsidRPr="003B614C">
        <w:t xml:space="preserve">Supersedes and is </w:t>
      </w:r>
      <w:r w:rsidRPr="003B614C">
        <w:t>equivalent to MSFFL2024 Install engineered timber flooring.</w:t>
      </w:r>
    </w:p>
    <w:p w:rsidR="00000000" w:rsidRPr="003B614C" w:rsidP="003B614C">
      <w:pPr>
        <w:pStyle w:val="Heading1"/>
      </w:pPr>
      <w:bookmarkStart w:id="8" w:name="O_1011197"/>
      <w:bookmarkEnd w:id="8"/>
      <w:r w:rsidRPr="003B614C">
        <w:t>Links</w:t>
      </w:r>
    </w:p>
    <w:p w:rsidR="00000000" w:rsidRPr="003B614C" w:rsidP="00365E3A">
      <w:pPr>
        <w:pStyle w:val="BodyText"/>
      </w:pPr>
      <w:r w:rsidRPr="003B6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5134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B614C" w:rsidP="00365E3A">
      <w:pPr>
        <w:pStyle w:val="BodyText"/>
        <w:sectPr w:rsidSect="003B61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14C" w:rsidP="003B614C">
      <w:pPr>
        <w:pStyle w:val="SuperHeading"/>
      </w:pPr>
      <w:r w:rsidRPr="003B614C">
        <w:t>Assessment Requirements for MSFFL2040 Install engineered timber flooring</w:t>
      </w:r>
    </w:p>
    <w:p w:rsidR="00000000" w:rsidRPr="003B614C" w:rsidP="003B614C">
      <w:pPr>
        <w:pStyle w:val="Heading1"/>
      </w:pPr>
      <w:bookmarkStart w:id="9" w:name="O_1011199"/>
      <w:bookmarkEnd w:id="9"/>
      <w:r w:rsidRPr="003B614C">
        <w:t>Modification History</w:t>
      </w:r>
    </w:p>
    <w:p w:rsidR="00365E3A" w:rsidP="00365E3A">
      <w:pPr>
        <w:pStyle w:val="BodyText"/>
      </w:pPr>
      <w:r w:rsidRPr="003B614C">
        <w:t>Release 1. Supersedes and is equivalent to MSFFL2024 Install engineered timber flooring.</w:t>
      </w:r>
    </w:p>
    <w:p w:rsidR="00000000" w:rsidRPr="003B614C" w:rsidP="003B614C">
      <w:pPr>
        <w:pStyle w:val="Heading1"/>
      </w:pPr>
      <w:bookmarkStart w:id="10" w:name="O_1011202"/>
      <w:bookmarkEnd w:id="10"/>
      <w:r w:rsidRPr="003B614C">
        <w:t>Performance E</w:t>
      </w:r>
      <w:r w:rsidRPr="003B614C">
        <w:t>vidence</w:t>
      </w:r>
    </w:p>
    <w:p w:rsidR="00000000" w:rsidRPr="003B614C" w:rsidP="00365E3A">
      <w:pPr>
        <w:pStyle w:val="BodyText"/>
      </w:pPr>
      <w:r w:rsidRPr="003B614C">
        <w:t xml:space="preserve">There must be evidence the candidate has completed the tasks outlined in the elements and performance criteria of this unit, and: </w:t>
      </w:r>
    </w:p>
    <w:p w:rsidR="00000000" w:rsidRPr="003B614C" w:rsidP="003B614C">
      <w:pPr>
        <w:pStyle w:val="ListBullet"/>
      </w:pPr>
      <w:r w:rsidRPr="003B614C">
        <w:t>installed each of the following types of engineered timber flooring systems in accordance with job requirements:</w:t>
      </w:r>
    </w:p>
    <w:p w:rsidR="00000000" w:rsidRPr="003B614C" w:rsidP="003B614C">
      <w:pPr>
        <w:pStyle w:val="ListBullet2"/>
      </w:pPr>
      <w:r w:rsidRPr="003B614C">
        <w:t>di</w:t>
      </w:r>
      <w:r w:rsidRPr="003B614C">
        <w:t>rect stick system</w:t>
      </w:r>
    </w:p>
    <w:p w:rsidR="00000000" w:rsidRPr="003B614C" w:rsidP="003B614C">
      <w:pPr>
        <w:pStyle w:val="ListBullet2"/>
      </w:pPr>
      <w:r w:rsidRPr="003B614C">
        <w:t>floating system</w:t>
      </w:r>
    </w:p>
    <w:p w:rsidR="00365E3A" w:rsidP="003B614C">
      <w:pPr>
        <w:pStyle w:val="ListBullet2"/>
      </w:pPr>
      <w:r w:rsidRPr="003B614C">
        <w:t>nail down system.</w:t>
      </w:r>
    </w:p>
    <w:p w:rsidR="00365E3A" w:rsidP="003B614C">
      <w:pPr>
        <w:pStyle w:val="ListBullet2"/>
      </w:pPr>
    </w:p>
    <w:p w:rsidR="00000000" w:rsidRPr="003B614C" w:rsidP="003B614C">
      <w:pPr>
        <w:pStyle w:val="Heading1"/>
      </w:pPr>
      <w:bookmarkStart w:id="11" w:name="O_1011201"/>
      <w:bookmarkEnd w:id="11"/>
      <w:r w:rsidRPr="003B614C">
        <w:t>Knowledge Evidence</w:t>
      </w:r>
    </w:p>
    <w:p w:rsidR="00000000" w:rsidRPr="003B614C" w:rsidP="00365E3A">
      <w:pPr>
        <w:pStyle w:val="BodyText"/>
      </w:pPr>
      <w:r w:rsidRPr="003B614C">
        <w:t>There must be evidence the candidate has knowledge of:</w:t>
      </w:r>
    </w:p>
    <w:p w:rsidR="00000000" w:rsidRPr="003B614C" w:rsidP="003B614C">
      <w:pPr>
        <w:pStyle w:val="ListBullet"/>
      </w:pPr>
      <w:r w:rsidRPr="003B614C">
        <w:t xml:space="preserve">mathematical procedures for estimation and measurement, including calculation of area and estimation </w:t>
      </w:r>
      <w:r w:rsidRPr="003B614C">
        <w:t>of material requirements</w:t>
      </w:r>
    </w:p>
    <w:p w:rsidR="00000000" w:rsidRPr="003B614C" w:rsidP="003B614C">
      <w:pPr>
        <w:pStyle w:val="ListBullet"/>
      </w:pPr>
      <w:r w:rsidRPr="003B614C">
        <w:t>engineered timber flooring installation:</w:t>
      </w:r>
    </w:p>
    <w:p w:rsidR="00000000" w:rsidRPr="003B614C" w:rsidP="003B614C">
      <w:pPr>
        <w:pStyle w:val="ListBullet2"/>
      </w:pPr>
      <w:r w:rsidRPr="003B614C">
        <w:t>Australian Standards requirements</w:t>
      </w:r>
    </w:p>
    <w:p w:rsidR="00000000" w:rsidRPr="003B614C" w:rsidP="003B614C">
      <w:pPr>
        <w:pStyle w:val="ListBullet2"/>
      </w:pPr>
      <w:r w:rsidRPr="003B614C">
        <w:t xml:space="preserve">workplace safety system requirements </w:t>
      </w:r>
    </w:p>
    <w:p w:rsidR="00000000" w:rsidRPr="003B614C" w:rsidP="003B614C">
      <w:pPr>
        <w:pStyle w:val="ListBullet2"/>
      </w:pPr>
      <w:r w:rsidRPr="003B614C">
        <w:t xml:space="preserve">work flow </w:t>
      </w:r>
    </w:p>
    <w:p w:rsidR="00000000" w:rsidRPr="003B614C" w:rsidP="003B614C">
      <w:pPr>
        <w:pStyle w:val="ListBullet2"/>
      </w:pPr>
      <w:r w:rsidRPr="003B614C">
        <w:t xml:space="preserve">environmental protection and sustainability requirements </w:t>
      </w:r>
    </w:p>
    <w:p w:rsidR="00000000" w:rsidRPr="003B614C" w:rsidP="003B614C">
      <w:pPr>
        <w:pStyle w:val="ListBullet2"/>
      </w:pPr>
      <w:r w:rsidRPr="003B614C">
        <w:t>how to access manufacturer instructions</w:t>
      </w:r>
    </w:p>
    <w:p w:rsidR="00000000" w:rsidRPr="003B614C" w:rsidP="003B614C">
      <w:pPr>
        <w:pStyle w:val="ListBullet2"/>
      </w:pPr>
      <w:r w:rsidRPr="003B614C">
        <w:t>types, characteristics, uses and limitations of different products</w:t>
      </w:r>
    </w:p>
    <w:p w:rsidR="00000000" w:rsidRPr="003B614C" w:rsidP="003B614C">
      <w:pPr>
        <w:pStyle w:val="ListBullet2"/>
      </w:pPr>
      <w:r w:rsidRPr="003B614C">
        <w:t>types, characteristics, uses and limitations of adhesives, including:</w:t>
      </w:r>
    </w:p>
    <w:p w:rsidR="00000000" w:rsidRPr="003B614C" w:rsidP="003B614C">
      <w:pPr>
        <w:pStyle w:val="ListBullet3"/>
      </w:pPr>
      <w:r w:rsidRPr="003B614C">
        <w:t xml:space="preserve">polyvinyl alcohol (PVA) </w:t>
      </w:r>
    </w:p>
    <w:p w:rsidR="00000000" w:rsidRPr="003B614C" w:rsidP="003B614C">
      <w:pPr>
        <w:pStyle w:val="ListBullet3"/>
      </w:pPr>
      <w:r w:rsidRPr="003B614C">
        <w:t xml:space="preserve">epoxy </w:t>
      </w:r>
    </w:p>
    <w:p w:rsidR="00000000" w:rsidRPr="003B614C" w:rsidP="003B614C">
      <w:pPr>
        <w:pStyle w:val="ListBullet3"/>
      </w:pPr>
      <w:r w:rsidRPr="003B614C">
        <w:t>polyurethane elastomeric</w:t>
      </w:r>
    </w:p>
    <w:p w:rsidR="00000000" w:rsidRPr="003B614C" w:rsidP="003B614C">
      <w:pPr>
        <w:pStyle w:val="ListBullet2"/>
      </w:pPr>
      <w:r w:rsidRPr="003B614C">
        <w:t>characteristics and requirements of subfloor preparation</w:t>
      </w:r>
    </w:p>
    <w:p w:rsidR="00000000" w:rsidRPr="003B614C" w:rsidP="003B614C">
      <w:pPr>
        <w:pStyle w:val="ListBullet2"/>
      </w:pPr>
      <w:r w:rsidRPr="003B614C">
        <w:t>typ</w:t>
      </w:r>
      <w:r w:rsidRPr="003B614C">
        <w:t>es, characteristics, safe use, maintenance and limitations of tools, equipment and materials</w:t>
      </w:r>
    </w:p>
    <w:p w:rsidR="00000000" w:rsidRPr="003B614C" w:rsidP="003B614C">
      <w:pPr>
        <w:pStyle w:val="ListBullet2"/>
      </w:pPr>
      <w:r w:rsidRPr="003B614C">
        <w:t>techniques for set out, laying, cutting and fixing, the types of problems that may occur and how to avoid and respond</w:t>
      </w:r>
    </w:p>
    <w:p w:rsidR="00000000" w:rsidRPr="003B614C" w:rsidP="003B614C">
      <w:pPr>
        <w:pStyle w:val="ListBullet2"/>
      </w:pPr>
      <w:r w:rsidRPr="003B614C">
        <w:t>quality indicators for completed work</w:t>
      </w:r>
    </w:p>
    <w:p w:rsidR="00365E3A" w:rsidP="003B614C">
      <w:pPr>
        <w:pStyle w:val="ListBullet"/>
      </w:pPr>
      <w:r w:rsidRPr="003B614C">
        <w:t>proced</w:t>
      </w:r>
      <w:r w:rsidRPr="003B614C">
        <w:t>ures and protocols for the recording, reporting and maintenance of workplace records and information.</w:t>
      </w:r>
    </w:p>
    <w:p w:rsidR="00365E3A" w:rsidP="003B614C">
      <w:pPr>
        <w:pStyle w:val="ListBullet"/>
      </w:pPr>
    </w:p>
    <w:p w:rsidR="00000000" w:rsidRPr="003B614C" w:rsidP="003B614C">
      <w:pPr>
        <w:pStyle w:val="Heading1"/>
      </w:pPr>
      <w:bookmarkStart w:id="12" w:name="O_1011200"/>
      <w:bookmarkEnd w:id="12"/>
      <w:r w:rsidRPr="003B614C">
        <w:t>Assessment Conditions</w:t>
      </w:r>
    </w:p>
    <w:p w:rsidR="00000000" w:rsidRPr="003B614C" w:rsidP="00365E3A">
      <w:pPr>
        <w:pStyle w:val="BodyText"/>
      </w:pPr>
      <w:r w:rsidRPr="003B614C">
        <w:t>Skills must have been demonstrated in the workplace or in a simulated environment that reflects workplace conditions and contingencies.</w:t>
      </w:r>
    </w:p>
    <w:p w:rsidR="00000000" w:rsidRPr="003B614C" w:rsidP="00365E3A">
      <w:pPr>
        <w:pStyle w:val="BodyText"/>
      </w:pPr>
      <w:r w:rsidRPr="003B614C">
        <w:t xml:space="preserve">The following conditions must be met for this unit: </w:t>
      </w:r>
    </w:p>
    <w:p w:rsidR="00000000" w:rsidRPr="003B614C" w:rsidP="003B614C">
      <w:pPr>
        <w:pStyle w:val="ListBullet"/>
      </w:pPr>
      <w:r w:rsidRPr="003B614C">
        <w:t xml:space="preserve">use of suitable facilities, equipment and resources, including: </w:t>
      </w:r>
    </w:p>
    <w:p w:rsidR="00000000" w:rsidRPr="003B614C" w:rsidP="003B614C">
      <w:pPr>
        <w:pStyle w:val="ListBullet2"/>
      </w:pPr>
      <w:r w:rsidRPr="003B614C">
        <w:t>location for installation</w:t>
      </w:r>
    </w:p>
    <w:p w:rsidR="00000000" w:rsidRPr="003B614C" w:rsidP="003B614C">
      <w:pPr>
        <w:pStyle w:val="ListBullet2"/>
      </w:pPr>
      <w:r w:rsidRPr="003B614C">
        <w:t>engineered timber flooring</w:t>
      </w:r>
    </w:p>
    <w:p w:rsidR="00000000" w:rsidRPr="003B614C" w:rsidP="003B614C">
      <w:pPr>
        <w:pStyle w:val="ListBullet2"/>
      </w:pPr>
      <w:r w:rsidRPr="003B614C">
        <w:t>equipment, tools and materials to complete tasks in the Performance Evidence, including safety and personal protective equipment</w:t>
      </w:r>
    </w:p>
    <w:p w:rsidR="00000000" w:rsidRPr="003B614C" w:rsidP="003B614C">
      <w:pPr>
        <w:pStyle w:val="ListBullet2"/>
      </w:pPr>
      <w:r w:rsidRPr="003B614C">
        <w:t xml:space="preserve">work orders </w:t>
      </w:r>
    </w:p>
    <w:p w:rsidR="00000000" w:rsidRPr="003B614C" w:rsidP="003B614C">
      <w:pPr>
        <w:pStyle w:val="ListBullet2"/>
      </w:pPr>
      <w:r w:rsidRPr="003B614C">
        <w:t>workplace procedures.</w:t>
      </w:r>
    </w:p>
    <w:p w:rsidR="00365E3A" w:rsidP="00365E3A">
      <w:pPr>
        <w:pStyle w:val="BodyText"/>
      </w:pPr>
      <w:r w:rsidRPr="003B614C">
        <w:t>Assessors must satisfy the NVR/AQTF man</w:t>
      </w:r>
      <w:r w:rsidRPr="003B614C">
        <w:t>datory competency requirements for assessors.</w:t>
      </w:r>
    </w:p>
    <w:p w:rsidR="00000000" w:rsidRPr="003B614C" w:rsidP="003B614C">
      <w:pPr>
        <w:pStyle w:val="Heading1"/>
      </w:pPr>
      <w:bookmarkStart w:id="13" w:name="O_1011198"/>
      <w:bookmarkEnd w:id="13"/>
      <w:r w:rsidRPr="003B614C">
        <w:t>Links</w:t>
      </w:r>
    </w:p>
    <w:p w:rsidR="00000000" w:rsidRPr="003B614C" w:rsidP="00365E3A">
      <w:pPr>
        <w:pStyle w:val="BodyText"/>
      </w:pPr>
      <w:r w:rsidRPr="003B6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5134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B614C" w:rsidP="003B614C"/>
    <w:sectPr w:rsidSect="003B61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4C" w:rsidRPr="00365E3A" w:rsidP="00365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3A" w:rsidP="003B6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E3A" w:rsidP="003B6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5E3A" w:rsidP="003B61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4C" w:rsidP="003B6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E3A">
      <w:t>Approved</w:t>
    </w:r>
    <w:r w:rsidR="00365E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E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E3A">
      <w:rPr>
        <w:noProof/>
      </w:rPr>
      <w:t>4</w:t>
    </w:r>
    <w:r>
      <w:rPr>
        <w:noProof/>
      </w:rPr>
      <w:fldChar w:fldCharType="end"/>
    </w:r>
  </w:p>
  <w:p w:rsidR="003B614C" w:rsidP="003B6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E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E3A">
      <w:t>Skills Insight</w:t>
    </w:r>
    <w:r w:rsidR="00365E3A">
      <w:fldChar w:fldCharType="end"/>
    </w:r>
  </w:p>
  <w:p w:rsidR="003B614C" w:rsidP="003B6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14C" w:rsidRPr="00365E3A" w:rsidP="00365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3A" w:rsidRPr="002D2AF8" w:rsidP="003B6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MSFFL2040 Install engineered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5E3A" w:rsidP="003B61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4C" w:rsidRPr="002D2AF8" w:rsidP="003B6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E3A">
      <w:t>MSFFL2040 Install engineered timber flooring</w:t>
    </w:r>
    <w:r w:rsidR="00365E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E3A">
      <w:rPr>
        <w:noProof/>
      </w:rPr>
      <w:t>2 March 2025</w:t>
    </w:r>
    <w:r>
      <w:fldChar w:fldCharType="end"/>
    </w:r>
  </w:p>
  <w:p w:rsidR="003B614C" w:rsidP="003B6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E7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A04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E4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14C"/>
  </w:style>
  <w:style w:type="character" w:customStyle="1" w:styleId="Heading1Char">
    <w:name w:val="Heading 1 Char"/>
    <w:basedOn w:val="DefaultParagraphFont"/>
    <w:link w:val="Heading1"/>
    <w:rsid w:val="003B6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1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14C"/>
    <w:rPr>
      <w:b/>
      <w:spacing w:val="0"/>
    </w:rPr>
  </w:style>
  <w:style w:type="paragraph" w:styleId="ListBullet2">
    <w:name w:val="List Bullet 2"/>
    <w:basedOn w:val="List2"/>
    <w:rsid w:val="003B61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614C"/>
    <w:rPr>
      <w:i/>
    </w:rPr>
  </w:style>
  <w:style w:type="paragraph" w:customStyle="1" w:styleId="SuperHeading">
    <w:name w:val="SuperHeading"/>
    <w:basedOn w:val="Normal"/>
    <w:rsid w:val="003B6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61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6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1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14C"/>
  </w:style>
  <w:style w:type="paragraph" w:styleId="TableofFigures">
    <w:name w:val="table of figures"/>
    <w:basedOn w:val="Normal"/>
    <w:next w:val="Normal"/>
    <w:semiHidden/>
    <w:rsid w:val="003B6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1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614C"/>
    <w:rPr>
      <w:rFonts w:ascii="Wingdings" w:hAnsi="Wingdings"/>
    </w:rPr>
  </w:style>
  <w:style w:type="paragraph" w:customStyle="1" w:styleId="TableHeading">
    <w:name w:val="Table Heading"/>
    <w:basedOn w:val="HeadingBase"/>
    <w:rsid w:val="003B6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14C"/>
    <w:rPr>
      <w:color w:val="0033CC"/>
      <w:u w:val="none"/>
    </w:rPr>
  </w:style>
  <w:style w:type="paragraph" w:customStyle="1" w:styleId="BodyTextRight">
    <w:name w:val="Body Text Right"/>
    <w:basedOn w:val="BodyText"/>
    <w:rsid w:val="003B6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1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14C"/>
    <w:rPr>
      <w:sz w:val="32"/>
    </w:rPr>
  </w:style>
  <w:style w:type="paragraph" w:customStyle="1" w:styleId="HeadingProcedure">
    <w:name w:val="Heading Procedure"/>
    <w:basedOn w:val="HeadingBase"/>
    <w:next w:val="Normal"/>
    <w:rsid w:val="003B6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14C"/>
    <w:pPr>
      <w:spacing w:before="60" w:after="60"/>
    </w:pPr>
  </w:style>
  <w:style w:type="paragraph" w:styleId="ListContinue">
    <w:name w:val="List Continue"/>
    <w:basedOn w:val="List"/>
    <w:rsid w:val="003B614C"/>
    <w:pPr>
      <w:ind w:firstLine="0"/>
    </w:pPr>
  </w:style>
  <w:style w:type="paragraph" w:customStyle="1" w:styleId="ListNote">
    <w:name w:val="List Note"/>
    <w:basedOn w:val="List"/>
    <w:rsid w:val="003B6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14C"/>
    <w:rPr>
      <w:rFonts w:ascii="Courier New" w:hAnsi="Courier New"/>
    </w:rPr>
  </w:style>
  <w:style w:type="paragraph" w:customStyle="1" w:styleId="NoteBullet">
    <w:name w:val="Note Bullet"/>
    <w:basedOn w:val="Note"/>
    <w:rsid w:val="003B6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1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6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14C"/>
    <w:rPr>
      <w:b/>
      <w:smallCaps/>
    </w:rPr>
  </w:style>
  <w:style w:type="paragraph" w:customStyle="1" w:styleId="TableListNumber">
    <w:name w:val="Table List Number"/>
    <w:basedOn w:val="ListNumber"/>
    <w:rsid w:val="003B6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14C"/>
    <w:pPr>
      <w:numPr>
        <w:numId w:val="10"/>
      </w:numPr>
    </w:pPr>
  </w:style>
  <w:style w:type="paragraph" w:customStyle="1" w:styleId="ListAlpha2">
    <w:name w:val="List Alpha 2"/>
    <w:basedOn w:val="List2"/>
    <w:rsid w:val="003B614C"/>
    <w:pPr>
      <w:numPr>
        <w:numId w:val="9"/>
      </w:numPr>
    </w:pPr>
  </w:style>
  <w:style w:type="paragraph" w:styleId="List2">
    <w:name w:val="List 2"/>
    <w:basedOn w:val="BodyText"/>
    <w:rsid w:val="003B6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1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61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614C"/>
    <w:pPr>
      <w:numPr>
        <w:numId w:val="5"/>
      </w:numPr>
    </w:pPr>
  </w:style>
  <w:style w:type="paragraph" w:styleId="ListContinue2">
    <w:name w:val="List Continue 2"/>
    <w:basedOn w:val="List2"/>
    <w:rsid w:val="003B614C"/>
    <w:pPr>
      <w:ind w:firstLine="0"/>
    </w:pPr>
  </w:style>
  <w:style w:type="paragraph" w:styleId="ListContinue3">
    <w:name w:val="List Continue 3"/>
    <w:basedOn w:val="List3"/>
    <w:rsid w:val="003B614C"/>
    <w:pPr>
      <w:ind w:left="1021" w:firstLine="0"/>
    </w:pPr>
  </w:style>
  <w:style w:type="paragraph" w:styleId="ListContinue4">
    <w:name w:val="List Continue 4"/>
    <w:basedOn w:val="List4"/>
    <w:rsid w:val="003B614C"/>
    <w:pPr>
      <w:ind w:firstLine="0"/>
    </w:pPr>
  </w:style>
  <w:style w:type="paragraph" w:styleId="ListContinue5">
    <w:name w:val="List Continue 5"/>
    <w:basedOn w:val="List5"/>
    <w:rsid w:val="003B614C"/>
    <w:pPr>
      <w:ind w:firstLine="0"/>
    </w:pPr>
  </w:style>
  <w:style w:type="paragraph" w:styleId="ListNumber3">
    <w:name w:val="List Number 3"/>
    <w:basedOn w:val="List3"/>
    <w:rsid w:val="003B614C"/>
    <w:pPr>
      <w:numPr>
        <w:numId w:val="6"/>
      </w:numPr>
    </w:pPr>
  </w:style>
  <w:style w:type="paragraph" w:styleId="ListNumber4">
    <w:name w:val="List Number 4"/>
    <w:basedOn w:val="List4"/>
    <w:rsid w:val="003B614C"/>
    <w:pPr>
      <w:numPr>
        <w:numId w:val="7"/>
      </w:numPr>
    </w:pPr>
  </w:style>
  <w:style w:type="paragraph" w:styleId="ListNumber5">
    <w:name w:val="List Number 5"/>
    <w:basedOn w:val="List5"/>
    <w:rsid w:val="003B614C"/>
    <w:pPr>
      <w:numPr>
        <w:numId w:val="8"/>
      </w:numPr>
    </w:pPr>
  </w:style>
  <w:style w:type="paragraph" w:styleId="BlockText">
    <w:name w:val="Block Text"/>
    <w:basedOn w:val="Normal"/>
    <w:rsid w:val="003B6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14C"/>
    <w:rPr>
      <w:sz w:val="16"/>
      <w:vertAlign w:val="superscript"/>
    </w:rPr>
  </w:style>
  <w:style w:type="character" w:customStyle="1" w:styleId="Symbols">
    <w:name w:val="Symbols"/>
    <w:basedOn w:val="DefaultParagraphFont"/>
    <w:rsid w:val="003B614C"/>
    <w:rPr>
      <w:rFonts w:ascii="Symbol" w:hAnsi="Symbol"/>
    </w:rPr>
  </w:style>
  <w:style w:type="character" w:customStyle="1" w:styleId="MenuOptions">
    <w:name w:val="Menu Options"/>
    <w:basedOn w:val="DefaultParagraphFont"/>
    <w:rsid w:val="003B6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14C"/>
    <w:rPr>
      <w:b/>
    </w:rPr>
  </w:style>
  <w:style w:type="character" w:customStyle="1" w:styleId="Underlined">
    <w:name w:val="Underlined"/>
    <w:basedOn w:val="DefaultParagraphFont"/>
    <w:rsid w:val="003B614C"/>
    <w:rPr>
      <w:u w:val="single"/>
    </w:rPr>
  </w:style>
  <w:style w:type="paragraph" w:customStyle="1" w:styleId="TableBodyTextRight">
    <w:name w:val="Table Body Text Right"/>
    <w:basedOn w:val="TableBodyText"/>
    <w:rsid w:val="003B6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14C"/>
    <w:rPr>
      <w:sz w:val="18"/>
    </w:rPr>
  </w:style>
  <w:style w:type="paragraph" w:customStyle="1" w:styleId="BodySmallRight">
    <w:name w:val="Body Small Right"/>
    <w:basedOn w:val="BodyTextRight"/>
    <w:rsid w:val="003B614C"/>
    <w:rPr>
      <w:sz w:val="18"/>
      <w:szCs w:val="18"/>
    </w:rPr>
  </w:style>
  <w:style w:type="paragraph" w:customStyle="1" w:styleId="MarginEdition">
    <w:name w:val="Margin Edition"/>
    <w:basedOn w:val="MarginNote"/>
    <w:rsid w:val="003B6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14C"/>
    <w:rPr>
      <w:sz w:val="2"/>
      <w:szCs w:val="2"/>
    </w:rPr>
  </w:style>
  <w:style w:type="character" w:customStyle="1" w:styleId="Small">
    <w:name w:val="Small"/>
    <w:basedOn w:val="DefaultParagraphFont"/>
    <w:rsid w:val="003B614C"/>
    <w:rPr>
      <w:sz w:val="16"/>
    </w:rPr>
  </w:style>
  <w:style w:type="paragraph" w:customStyle="1" w:styleId="WideTable">
    <w:name w:val="Wide Table"/>
    <w:basedOn w:val="Normal"/>
    <w:rsid w:val="003B6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14C"/>
  </w:style>
  <w:style w:type="paragraph" w:styleId="Quote">
    <w:name w:val="Quote"/>
    <w:basedOn w:val="Heading1"/>
    <w:link w:val="QuoteChar"/>
    <w:qFormat/>
    <w:rsid w:val="003B6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14C"/>
    <w:pPr>
      <w:pageBreakBefore/>
    </w:pPr>
  </w:style>
  <w:style w:type="paragraph" w:customStyle="1" w:styleId="Border">
    <w:name w:val="Border"/>
    <w:basedOn w:val="Normal"/>
    <w:qFormat/>
    <w:rsid w:val="003B6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14C"/>
    <w:rPr>
      <w:u w:val="single"/>
    </w:rPr>
  </w:style>
  <w:style w:type="character" w:customStyle="1" w:styleId="BoldandItalics">
    <w:name w:val="Bold and Italics"/>
    <w:qFormat/>
    <w:rsid w:val="003B614C"/>
    <w:rPr>
      <w:b/>
      <w:i/>
      <w:u w:val="none"/>
    </w:rPr>
  </w:style>
  <w:style w:type="paragraph" w:styleId="BalloonText">
    <w:name w:val="Balloon Text"/>
    <w:basedOn w:val="Normal"/>
    <w:link w:val="BalloonTextChar"/>
    <w:rsid w:val="003B6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14C"/>
    <w:pPr>
      <w:spacing w:before="0" w:after="0"/>
    </w:pPr>
  </w:style>
  <w:style w:type="paragraph" w:customStyle="1" w:styleId="BodyTextBold">
    <w:name w:val="Body Text Bold"/>
    <w:basedOn w:val="BodyText"/>
    <w:qFormat/>
    <w:rsid w:val="003B614C"/>
    <w:rPr>
      <w:b/>
    </w:rPr>
  </w:style>
  <w:style w:type="character" w:styleId="Hyperlink">
    <w:name w:val="Hyperlink"/>
    <w:basedOn w:val="DefaultParagraphFont"/>
    <w:uiPriority w:val="99"/>
    <w:unhideWhenUsed/>
    <w:rsid w:val="00365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846</Words>
  <Characters>5584</Characters>
  <Application>Microsoft Office Word</Application>
  <DocSecurity>0</DocSecurity>
  <Lines>164</Lines>
  <Paragraphs>110</Paragraphs>
  <ScaleCrop>false</ScaleCrop>
  <Company>Author-it Software Corporation Ltd.</Company>
  <LinksUpToDate>false</LinksUpToDate>
  <CharactersWithSpaces>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MSFFL2040 Install engineered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2025-03-01T20:26:00Z</dcterms:modified>
</cp:coreProperties>
</file>