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DFA" w:rsidP="00170D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MSFFL2039 Install laminate flooring</w:t>
      </w:r>
      <w:r>
        <w:fldChar w:fldCharType="end"/>
      </w:r>
    </w:p>
    <w:p w:rsidR="00170DFA" w:rsidP="00170DFA">
      <w:pPr>
        <w:pStyle w:val="Version"/>
        <w:sectPr w:rsidSect="00D037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3709" w:rsidP="00D03709">
      <w:pPr>
        <w:pStyle w:val="SuperHeading"/>
      </w:pPr>
      <w:r w:rsidRPr="00D03709">
        <w:t>Assessment Requirements for MSFFL2039 Install laminate flooring</w:t>
      </w:r>
    </w:p>
    <w:p w:rsidR="00000000" w:rsidRPr="00D03709" w:rsidP="00D03709">
      <w:pPr>
        <w:pStyle w:val="Heading1"/>
      </w:pPr>
      <w:bookmarkStart w:id="1" w:name="O_1011186"/>
      <w:bookmarkEnd w:id="1"/>
      <w:r w:rsidRPr="00D03709">
        <w:t>Modification History</w:t>
      </w:r>
    </w:p>
    <w:p w:rsidR="00170DFA" w:rsidP="00170DFA">
      <w:pPr>
        <w:pStyle w:val="BodyText"/>
      </w:pPr>
      <w:r w:rsidRPr="00D03709">
        <w:t>Release 1. Supersedes and is not equivalent to MSFFL2023 Install laminate timber and bamboo flooring.</w:t>
      </w:r>
    </w:p>
    <w:p w:rsidR="00000000" w:rsidRPr="00D03709" w:rsidP="00D03709">
      <w:pPr>
        <w:pStyle w:val="Heading1"/>
      </w:pPr>
      <w:bookmarkStart w:id="2" w:name="O_1011187"/>
      <w:bookmarkEnd w:id="2"/>
      <w:r w:rsidRPr="00D03709">
        <w:t>Performance Evidence</w:t>
      </w:r>
    </w:p>
    <w:p w:rsidR="00000000" w:rsidRPr="00D03709" w:rsidP="00170DFA">
      <w:pPr>
        <w:pStyle w:val="BodyText"/>
      </w:pPr>
      <w:r w:rsidRPr="00D03709">
        <w:t xml:space="preserve">There must be evidence the candidate has completed the tasks outlined in the elements and performance criteria of this unit, and: </w:t>
      </w:r>
    </w:p>
    <w:p w:rsidR="00000000" w:rsidRPr="00D03709" w:rsidP="00D03709">
      <w:pPr>
        <w:pStyle w:val="ListBullet"/>
      </w:pPr>
      <w:r w:rsidRPr="00D03709">
        <w:t xml:space="preserve">completed 3 laminate installations in accordance with job requirements, featuring each of the following at least once: </w:t>
      </w:r>
    </w:p>
    <w:p w:rsidR="00000000" w:rsidRPr="00D03709" w:rsidP="00D03709">
      <w:pPr>
        <w:pStyle w:val="ListBullet2"/>
      </w:pPr>
      <w:r w:rsidRPr="00D03709">
        <w:t>a c</w:t>
      </w:r>
      <w:r w:rsidRPr="00D03709">
        <w:t>omplete room</w:t>
      </w:r>
    </w:p>
    <w:p w:rsidR="00000000" w:rsidRPr="00D03709" w:rsidP="00D03709">
      <w:pPr>
        <w:pStyle w:val="ListBullet2"/>
      </w:pPr>
      <w:r w:rsidRPr="00D03709">
        <w:t>intermediate expansion trims</w:t>
      </w:r>
    </w:p>
    <w:p w:rsidR="00170DFA" w:rsidP="00D03709">
      <w:pPr>
        <w:pStyle w:val="ListBullet2"/>
      </w:pPr>
      <w:r w:rsidRPr="00D03709">
        <w:t>proprietary finishing trims.</w:t>
      </w:r>
    </w:p>
    <w:p w:rsidR="00170DFA" w:rsidP="00D03709">
      <w:pPr>
        <w:pStyle w:val="ListBullet2"/>
      </w:pPr>
    </w:p>
    <w:p w:rsidR="00000000" w:rsidRPr="00D03709" w:rsidP="00D03709">
      <w:pPr>
        <w:pStyle w:val="Heading1"/>
      </w:pPr>
      <w:bookmarkStart w:id="3" w:name="O_1011188"/>
      <w:bookmarkEnd w:id="3"/>
      <w:r w:rsidRPr="00D03709">
        <w:t>Knowledge Evidence</w:t>
      </w:r>
    </w:p>
    <w:p w:rsidR="00000000" w:rsidRPr="00D03709" w:rsidP="00170DFA">
      <w:pPr>
        <w:pStyle w:val="BodyText"/>
      </w:pPr>
      <w:r w:rsidRPr="00D03709">
        <w:t>There must be evidence the candidate has knowledge of:</w:t>
      </w:r>
    </w:p>
    <w:p w:rsidR="00000000" w:rsidRPr="00D03709" w:rsidP="00D03709">
      <w:pPr>
        <w:pStyle w:val="ListBullet"/>
      </w:pPr>
      <w:r w:rsidRPr="00D03709">
        <w:t xml:space="preserve">mathematical procedures for estimation and measurement, including calculation of area and </w:t>
      </w:r>
      <w:r w:rsidRPr="00D03709">
        <w:t>estimation of material requirements</w:t>
      </w:r>
    </w:p>
    <w:p w:rsidR="00000000" w:rsidRPr="00D03709" w:rsidP="00D03709">
      <w:pPr>
        <w:pStyle w:val="ListBullet"/>
      </w:pPr>
      <w:r w:rsidRPr="00D03709">
        <w:t>laminate flooring installation:</w:t>
      </w:r>
    </w:p>
    <w:p w:rsidR="00000000" w:rsidRPr="00D03709" w:rsidP="00D03709">
      <w:pPr>
        <w:pStyle w:val="ListBullet2"/>
      </w:pPr>
      <w:r w:rsidRPr="00D03709">
        <w:t>Australian Standards requirements</w:t>
      </w:r>
    </w:p>
    <w:p w:rsidR="00000000" w:rsidRPr="00D03709" w:rsidP="00D03709">
      <w:pPr>
        <w:pStyle w:val="ListBullet2"/>
      </w:pPr>
      <w:r w:rsidRPr="00D03709">
        <w:t xml:space="preserve">workplace safety system requirements </w:t>
      </w:r>
    </w:p>
    <w:p w:rsidR="00000000" w:rsidRPr="00D03709" w:rsidP="00D03709">
      <w:pPr>
        <w:pStyle w:val="ListBullet2"/>
      </w:pPr>
      <w:r w:rsidRPr="00D03709">
        <w:t xml:space="preserve">work flow </w:t>
      </w:r>
    </w:p>
    <w:p w:rsidR="00000000" w:rsidRPr="00D03709" w:rsidP="00D03709">
      <w:pPr>
        <w:pStyle w:val="ListBullet2"/>
      </w:pPr>
      <w:r w:rsidRPr="00D03709">
        <w:t xml:space="preserve">environmental protection and sustainability requirements </w:t>
      </w:r>
    </w:p>
    <w:p w:rsidR="00000000" w:rsidRPr="00D03709" w:rsidP="00D03709">
      <w:pPr>
        <w:pStyle w:val="ListBullet2"/>
      </w:pPr>
      <w:r w:rsidRPr="00D03709">
        <w:t>how to access manufacturer instructions</w:t>
      </w:r>
    </w:p>
    <w:p w:rsidR="00000000" w:rsidRPr="00D03709" w:rsidP="00D03709">
      <w:pPr>
        <w:pStyle w:val="ListBullet"/>
      </w:pPr>
      <w:r w:rsidRPr="00D03709">
        <w:t>types</w:t>
      </w:r>
      <w:r w:rsidRPr="00D03709">
        <w:t>, characteristics, uses and limitations of:</w:t>
      </w:r>
    </w:p>
    <w:p w:rsidR="00000000" w:rsidRPr="00D03709" w:rsidP="00D03709">
      <w:pPr>
        <w:pStyle w:val="ListBullet2"/>
      </w:pPr>
      <w:r w:rsidRPr="00D03709">
        <w:t>laminate flooring</w:t>
      </w:r>
    </w:p>
    <w:p w:rsidR="00000000" w:rsidRPr="00D03709" w:rsidP="00D03709">
      <w:pPr>
        <w:pStyle w:val="ListBullet2"/>
      </w:pPr>
      <w:r w:rsidRPr="00D03709">
        <w:t>installation adhesives</w:t>
      </w:r>
    </w:p>
    <w:p w:rsidR="00000000" w:rsidRPr="00D03709" w:rsidP="00D03709">
      <w:pPr>
        <w:pStyle w:val="ListBullet2"/>
      </w:pPr>
      <w:r w:rsidRPr="00D03709">
        <w:t>underlays</w:t>
      </w:r>
    </w:p>
    <w:p w:rsidR="00000000" w:rsidRPr="00D03709" w:rsidP="00D03709">
      <w:pPr>
        <w:pStyle w:val="ListBullet2"/>
      </w:pPr>
      <w:r w:rsidRPr="00D03709">
        <w:t>types, characteristics, uses and limitations of adhesives used in floating flooring, including:</w:t>
      </w:r>
    </w:p>
    <w:p w:rsidR="00000000" w:rsidRPr="00D03709" w:rsidP="00D03709">
      <w:pPr>
        <w:pStyle w:val="ListBullet3"/>
      </w:pPr>
      <w:r w:rsidRPr="00D03709">
        <w:t xml:space="preserve">polyvinyl alcohol (PVA) </w:t>
      </w:r>
    </w:p>
    <w:p w:rsidR="00000000" w:rsidRPr="00D03709" w:rsidP="00D03709">
      <w:pPr>
        <w:pStyle w:val="ListBullet3"/>
      </w:pPr>
      <w:r w:rsidRPr="00D03709">
        <w:t xml:space="preserve">epoxy </w:t>
      </w:r>
    </w:p>
    <w:p w:rsidR="00000000" w:rsidRPr="00D03709" w:rsidP="00D03709">
      <w:pPr>
        <w:pStyle w:val="ListBullet3"/>
      </w:pPr>
      <w:r w:rsidRPr="00D03709">
        <w:t>polyurethane elastomeric</w:t>
      </w:r>
    </w:p>
    <w:p w:rsidR="00000000" w:rsidRPr="00D03709" w:rsidP="00D03709">
      <w:pPr>
        <w:pStyle w:val="ListBullet2"/>
      </w:pPr>
      <w:r w:rsidRPr="00D03709">
        <w:t>characteristics and requirements of sub-floor preparation</w:t>
      </w:r>
    </w:p>
    <w:p w:rsidR="00000000" w:rsidRPr="00D03709" w:rsidP="00D03709">
      <w:pPr>
        <w:pStyle w:val="ListBullet2"/>
      </w:pPr>
      <w:r w:rsidRPr="00D03709">
        <w:t>types, characteristics, safe use, maintenance and limitations of tools, equipment and materials</w:t>
      </w:r>
    </w:p>
    <w:p w:rsidR="00000000" w:rsidRPr="00D03709" w:rsidP="00D03709">
      <w:pPr>
        <w:pStyle w:val="ListBullet2"/>
      </w:pPr>
      <w:r w:rsidRPr="00D03709">
        <w:t>techniques for set out, laying, cutting and fixing, the types of problems that may occur and how to av</w:t>
      </w:r>
      <w:r w:rsidRPr="00D03709">
        <w:t>oid and respond</w:t>
      </w:r>
    </w:p>
    <w:p w:rsidR="00000000" w:rsidRPr="00D03709" w:rsidP="00D03709">
      <w:pPr>
        <w:pStyle w:val="ListBullet2"/>
      </w:pPr>
      <w:r w:rsidRPr="00D03709">
        <w:t>quality indicators for completed work</w:t>
      </w:r>
    </w:p>
    <w:p w:rsidR="00170DFA" w:rsidP="00D03709">
      <w:pPr>
        <w:pStyle w:val="ListBullet"/>
      </w:pPr>
      <w:r w:rsidRPr="00D03709">
        <w:t>procedures and protocols for the recording, reporting and maintenance of workplace records and information.</w:t>
      </w:r>
    </w:p>
    <w:p w:rsidR="00170DFA" w:rsidP="00D03709">
      <w:pPr>
        <w:pStyle w:val="ListBullet"/>
      </w:pPr>
    </w:p>
    <w:p w:rsidR="00000000" w:rsidRPr="00D03709" w:rsidP="00D03709">
      <w:pPr>
        <w:pStyle w:val="Heading1"/>
      </w:pPr>
      <w:bookmarkStart w:id="4" w:name="O_1011189"/>
      <w:bookmarkEnd w:id="4"/>
      <w:r w:rsidRPr="00D03709">
        <w:t>Assessment Conditions</w:t>
      </w:r>
    </w:p>
    <w:p w:rsidR="00000000" w:rsidRPr="00D03709" w:rsidP="00170DFA">
      <w:pPr>
        <w:pStyle w:val="BodyText"/>
      </w:pPr>
      <w:r w:rsidRPr="00D03709">
        <w:t>Skills must h</w:t>
      </w:r>
      <w:r w:rsidRPr="00D03709">
        <w:t>ave been demonstrated in the workplace or in a simulated environment that reflects workplace conditions and contingencies.</w:t>
      </w:r>
    </w:p>
    <w:p w:rsidR="00000000" w:rsidRPr="00D03709" w:rsidP="00170DFA">
      <w:pPr>
        <w:pStyle w:val="BodyText"/>
      </w:pPr>
      <w:r w:rsidRPr="00D03709">
        <w:t xml:space="preserve">The following conditions must be met for this unit: </w:t>
      </w:r>
    </w:p>
    <w:p w:rsidR="00000000" w:rsidRPr="00D03709" w:rsidP="00D03709">
      <w:pPr>
        <w:pStyle w:val="ListBullet"/>
      </w:pPr>
      <w:r w:rsidRPr="00D03709">
        <w:t xml:space="preserve">use of suitable facilities, equipment and resources, including: </w:t>
      </w:r>
    </w:p>
    <w:p w:rsidR="00000000" w:rsidRPr="00D03709" w:rsidP="00D03709">
      <w:pPr>
        <w:pStyle w:val="ListBullet2"/>
      </w:pPr>
      <w:r w:rsidRPr="00D03709">
        <w:t xml:space="preserve">location for </w:t>
      </w:r>
      <w:r w:rsidRPr="00D03709">
        <w:t>installation</w:t>
      </w:r>
    </w:p>
    <w:p w:rsidR="00000000" w:rsidRPr="00D03709" w:rsidP="00D03709">
      <w:pPr>
        <w:pStyle w:val="ListBullet2"/>
      </w:pPr>
      <w:r w:rsidRPr="00D03709">
        <w:t>laminate flooring</w:t>
      </w:r>
    </w:p>
    <w:p w:rsidR="00000000" w:rsidRPr="00D03709" w:rsidP="00D03709">
      <w:pPr>
        <w:pStyle w:val="ListBullet2"/>
      </w:pPr>
      <w:r w:rsidRPr="00D03709">
        <w:t>equipment, tools and materials to complete tasks in the Performance Evidence, including safety and personal protective equipment</w:t>
      </w:r>
    </w:p>
    <w:p w:rsidR="00000000" w:rsidRPr="00D03709" w:rsidP="00D03709">
      <w:pPr>
        <w:pStyle w:val="ListBullet2"/>
      </w:pPr>
      <w:r w:rsidRPr="00D03709">
        <w:t xml:space="preserve">work orders </w:t>
      </w:r>
    </w:p>
    <w:p w:rsidR="00000000" w:rsidRPr="00D03709" w:rsidP="00D03709">
      <w:pPr>
        <w:pStyle w:val="ListBullet2"/>
      </w:pPr>
      <w:r w:rsidRPr="00D03709">
        <w:t>workplace procedures.</w:t>
      </w:r>
    </w:p>
    <w:p w:rsidR="00000000" w:rsidRPr="00D03709" w:rsidP="00170DFA">
      <w:pPr>
        <w:pStyle w:val="BodyText"/>
      </w:pPr>
      <w:r w:rsidRPr="00D03709">
        <w:t>Assessors must satisfy the NVR/AQTF mandatory competency requ</w:t>
      </w:r>
      <w:r w:rsidRPr="00D03709">
        <w:t>irements for assessors.</w:t>
      </w:r>
    </w:p>
    <w:p w:rsidR="00000000" w:rsidRPr="00D03709" w:rsidP="00D03709">
      <w:pPr>
        <w:pStyle w:val="Heading1"/>
      </w:pPr>
      <w:bookmarkStart w:id="5" w:name="O_1011192"/>
      <w:bookmarkEnd w:id="5"/>
      <w:r w:rsidRPr="00D03709">
        <w:t>Links</w:t>
      </w:r>
    </w:p>
    <w:p w:rsidR="00000000" w:rsidRPr="00D03709" w:rsidP="00170DFA">
      <w:pPr>
        <w:pStyle w:val="BodyText"/>
      </w:pPr>
      <w:r w:rsidRPr="00D037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152B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03709" w:rsidP="00D03709"/>
    <w:sectPr w:rsidSect="00D037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7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709" w:rsidRPr="00170DFA" w:rsidP="00170D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7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FA" w:rsidP="00D037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0DFA" w:rsidP="00D037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0DFA" w:rsidP="00D037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7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709" w:rsidRPr="00170DFA" w:rsidP="00170D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7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FA" w:rsidRPr="002D2AF8" w:rsidP="00D037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MSFFL2039 Install laminate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170DFA" w:rsidP="00D037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8E53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3221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BA00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7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7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7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7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7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7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7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7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7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7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7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709"/>
  </w:style>
  <w:style w:type="character" w:customStyle="1" w:styleId="Heading1Char">
    <w:name w:val="Heading 1 Char"/>
    <w:basedOn w:val="DefaultParagraphFont"/>
    <w:link w:val="Heading1"/>
    <w:rsid w:val="00D037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7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7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370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370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37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7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0370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037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7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7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7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7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7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7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7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7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7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7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7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7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7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7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7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37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37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3709"/>
    <w:rPr>
      <w:b/>
      <w:spacing w:val="0"/>
    </w:rPr>
  </w:style>
  <w:style w:type="paragraph" w:customStyle="1" w:styleId="SuperTitle">
    <w:name w:val="SuperTitle"/>
    <w:basedOn w:val="Title"/>
    <w:rsid w:val="00D037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7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7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37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7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7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7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7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7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7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7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7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3709"/>
    <w:rPr>
      <w:i/>
    </w:rPr>
  </w:style>
  <w:style w:type="paragraph" w:styleId="Caption">
    <w:name w:val="caption"/>
    <w:basedOn w:val="BodyText"/>
    <w:next w:val="Normal"/>
    <w:qFormat/>
    <w:rsid w:val="00D037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7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7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709"/>
  </w:style>
  <w:style w:type="paragraph" w:styleId="TableofFigures">
    <w:name w:val="table of figures"/>
    <w:basedOn w:val="Normal"/>
    <w:next w:val="Normal"/>
    <w:semiHidden/>
    <w:rsid w:val="00D037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70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03709"/>
    <w:rPr>
      <w:rFonts w:ascii="Wingdings" w:hAnsi="Wingdings"/>
    </w:rPr>
  </w:style>
  <w:style w:type="paragraph" w:customStyle="1" w:styleId="TableHeading">
    <w:name w:val="Table Heading"/>
    <w:basedOn w:val="HeadingBase"/>
    <w:rsid w:val="00D037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709"/>
    <w:rPr>
      <w:color w:val="0033CC"/>
      <w:u w:val="none"/>
    </w:rPr>
  </w:style>
  <w:style w:type="paragraph" w:customStyle="1" w:styleId="BodyTextRight">
    <w:name w:val="Body Text Right"/>
    <w:basedOn w:val="BodyText"/>
    <w:rsid w:val="00D037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7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70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7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7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7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709"/>
    <w:rPr>
      <w:sz w:val="32"/>
    </w:rPr>
  </w:style>
  <w:style w:type="paragraph" w:customStyle="1" w:styleId="HeadingProcedure">
    <w:name w:val="Heading Procedure"/>
    <w:basedOn w:val="HeadingBase"/>
    <w:next w:val="Normal"/>
    <w:rsid w:val="00D037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709"/>
    <w:pPr>
      <w:spacing w:before="60" w:after="60"/>
    </w:pPr>
  </w:style>
  <w:style w:type="paragraph" w:styleId="ListContinue">
    <w:name w:val="List Continue"/>
    <w:basedOn w:val="List"/>
    <w:rsid w:val="00D03709"/>
    <w:pPr>
      <w:ind w:firstLine="0"/>
    </w:pPr>
  </w:style>
  <w:style w:type="paragraph" w:customStyle="1" w:styleId="ListNote">
    <w:name w:val="List Note"/>
    <w:basedOn w:val="List"/>
    <w:rsid w:val="00D037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7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7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709"/>
    <w:rPr>
      <w:rFonts w:ascii="Courier New" w:hAnsi="Courier New"/>
    </w:rPr>
  </w:style>
  <w:style w:type="paragraph" w:customStyle="1" w:styleId="NoteBullet">
    <w:name w:val="Note Bullet"/>
    <w:basedOn w:val="Note"/>
    <w:rsid w:val="00D037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7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7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7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70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037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7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709"/>
    <w:rPr>
      <w:b/>
      <w:smallCaps/>
    </w:rPr>
  </w:style>
  <w:style w:type="paragraph" w:customStyle="1" w:styleId="TableListNumber">
    <w:name w:val="Table List Number"/>
    <w:basedOn w:val="ListNumber"/>
    <w:rsid w:val="00D037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7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709"/>
    <w:pPr>
      <w:numPr>
        <w:numId w:val="10"/>
      </w:numPr>
    </w:pPr>
  </w:style>
  <w:style w:type="paragraph" w:customStyle="1" w:styleId="ListAlpha2">
    <w:name w:val="List Alpha 2"/>
    <w:basedOn w:val="List2"/>
    <w:rsid w:val="00D03709"/>
    <w:pPr>
      <w:numPr>
        <w:numId w:val="9"/>
      </w:numPr>
    </w:pPr>
  </w:style>
  <w:style w:type="paragraph" w:styleId="List2">
    <w:name w:val="List 2"/>
    <w:basedOn w:val="BodyText"/>
    <w:rsid w:val="00D037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7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7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70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0370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03709"/>
    <w:pPr>
      <w:numPr>
        <w:numId w:val="5"/>
      </w:numPr>
    </w:pPr>
  </w:style>
  <w:style w:type="paragraph" w:styleId="ListContinue2">
    <w:name w:val="List Continue 2"/>
    <w:basedOn w:val="List2"/>
    <w:rsid w:val="00D03709"/>
    <w:pPr>
      <w:ind w:firstLine="0"/>
    </w:pPr>
  </w:style>
  <w:style w:type="paragraph" w:styleId="ListContinue3">
    <w:name w:val="List Continue 3"/>
    <w:basedOn w:val="List3"/>
    <w:rsid w:val="00D03709"/>
    <w:pPr>
      <w:ind w:left="1021" w:firstLine="0"/>
    </w:pPr>
  </w:style>
  <w:style w:type="paragraph" w:styleId="ListContinue4">
    <w:name w:val="List Continue 4"/>
    <w:basedOn w:val="List4"/>
    <w:rsid w:val="00D03709"/>
    <w:pPr>
      <w:ind w:firstLine="0"/>
    </w:pPr>
  </w:style>
  <w:style w:type="paragraph" w:styleId="ListContinue5">
    <w:name w:val="List Continue 5"/>
    <w:basedOn w:val="List5"/>
    <w:rsid w:val="00D03709"/>
    <w:pPr>
      <w:ind w:firstLine="0"/>
    </w:pPr>
  </w:style>
  <w:style w:type="paragraph" w:styleId="ListNumber3">
    <w:name w:val="List Number 3"/>
    <w:basedOn w:val="List3"/>
    <w:rsid w:val="00D03709"/>
    <w:pPr>
      <w:numPr>
        <w:numId w:val="6"/>
      </w:numPr>
    </w:pPr>
  </w:style>
  <w:style w:type="paragraph" w:styleId="ListNumber4">
    <w:name w:val="List Number 4"/>
    <w:basedOn w:val="List4"/>
    <w:rsid w:val="00D03709"/>
    <w:pPr>
      <w:numPr>
        <w:numId w:val="7"/>
      </w:numPr>
    </w:pPr>
  </w:style>
  <w:style w:type="paragraph" w:styleId="ListNumber5">
    <w:name w:val="List Number 5"/>
    <w:basedOn w:val="List5"/>
    <w:rsid w:val="00D03709"/>
    <w:pPr>
      <w:numPr>
        <w:numId w:val="8"/>
      </w:numPr>
    </w:pPr>
  </w:style>
  <w:style w:type="paragraph" w:styleId="BlockText">
    <w:name w:val="Block Text"/>
    <w:basedOn w:val="Normal"/>
    <w:rsid w:val="00D037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7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709"/>
    <w:rPr>
      <w:sz w:val="16"/>
      <w:vertAlign w:val="superscript"/>
    </w:rPr>
  </w:style>
  <w:style w:type="character" w:customStyle="1" w:styleId="Symbols">
    <w:name w:val="Symbols"/>
    <w:basedOn w:val="DefaultParagraphFont"/>
    <w:rsid w:val="00D03709"/>
    <w:rPr>
      <w:rFonts w:ascii="Symbol" w:hAnsi="Symbol"/>
    </w:rPr>
  </w:style>
  <w:style w:type="character" w:customStyle="1" w:styleId="MenuOptions">
    <w:name w:val="Menu Options"/>
    <w:basedOn w:val="DefaultParagraphFont"/>
    <w:rsid w:val="00D037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709"/>
    <w:rPr>
      <w:b/>
    </w:rPr>
  </w:style>
  <w:style w:type="character" w:customStyle="1" w:styleId="Underlined">
    <w:name w:val="Underlined"/>
    <w:basedOn w:val="DefaultParagraphFont"/>
    <w:rsid w:val="00D03709"/>
    <w:rPr>
      <w:u w:val="single"/>
    </w:rPr>
  </w:style>
  <w:style w:type="paragraph" w:customStyle="1" w:styleId="TableBodyTextRight">
    <w:name w:val="Table Body Text Right"/>
    <w:basedOn w:val="TableBodyText"/>
    <w:rsid w:val="00D037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709"/>
    <w:rPr>
      <w:sz w:val="18"/>
    </w:rPr>
  </w:style>
  <w:style w:type="paragraph" w:customStyle="1" w:styleId="BodySmallRight">
    <w:name w:val="Body Small Right"/>
    <w:basedOn w:val="BodyTextRight"/>
    <w:rsid w:val="00D03709"/>
    <w:rPr>
      <w:sz w:val="18"/>
      <w:szCs w:val="18"/>
    </w:rPr>
  </w:style>
  <w:style w:type="paragraph" w:customStyle="1" w:styleId="MarginEdition">
    <w:name w:val="Margin Edition"/>
    <w:basedOn w:val="MarginNote"/>
    <w:rsid w:val="00D037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709"/>
    <w:rPr>
      <w:sz w:val="2"/>
      <w:szCs w:val="2"/>
    </w:rPr>
  </w:style>
  <w:style w:type="character" w:customStyle="1" w:styleId="Small">
    <w:name w:val="Small"/>
    <w:basedOn w:val="DefaultParagraphFont"/>
    <w:rsid w:val="00D03709"/>
    <w:rPr>
      <w:sz w:val="16"/>
    </w:rPr>
  </w:style>
  <w:style w:type="paragraph" w:customStyle="1" w:styleId="WideTable">
    <w:name w:val="Wide Table"/>
    <w:basedOn w:val="Normal"/>
    <w:rsid w:val="00D037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709"/>
  </w:style>
  <w:style w:type="paragraph" w:styleId="Quote">
    <w:name w:val="Quote"/>
    <w:basedOn w:val="Heading1"/>
    <w:link w:val="QuoteChar"/>
    <w:qFormat/>
    <w:rsid w:val="00D037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7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709"/>
    <w:pPr>
      <w:pageBreakBefore/>
    </w:pPr>
  </w:style>
  <w:style w:type="paragraph" w:customStyle="1" w:styleId="Border">
    <w:name w:val="Border"/>
    <w:basedOn w:val="Normal"/>
    <w:qFormat/>
    <w:rsid w:val="00D037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7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7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7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7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7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7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7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7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709"/>
    <w:rPr>
      <w:u w:val="single"/>
    </w:rPr>
  </w:style>
  <w:style w:type="character" w:customStyle="1" w:styleId="BoldandItalics">
    <w:name w:val="Bold and Italics"/>
    <w:qFormat/>
    <w:rsid w:val="00D03709"/>
    <w:rPr>
      <w:b/>
      <w:i/>
      <w:u w:val="none"/>
    </w:rPr>
  </w:style>
  <w:style w:type="paragraph" w:styleId="BalloonText">
    <w:name w:val="Balloon Text"/>
    <w:basedOn w:val="Normal"/>
    <w:link w:val="BalloonTextChar"/>
    <w:rsid w:val="00D037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7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7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7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7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7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709"/>
    <w:pPr>
      <w:spacing w:before="0" w:after="0"/>
    </w:pPr>
  </w:style>
  <w:style w:type="paragraph" w:customStyle="1" w:styleId="BodyTextBold">
    <w:name w:val="Body Text Bold"/>
    <w:basedOn w:val="BodyText"/>
    <w:qFormat/>
    <w:rsid w:val="00D03709"/>
    <w:rPr>
      <w:b/>
    </w:rPr>
  </w:style>
  <w:style w:type="character" w:styleId="Hyperlink">
    <w:name w:val="Hyperlink"/>
    <w:basedOn w:val="DefaultParagraphFont"/>
    <w:uiPriority w:val="99"/>
    <w:unhideWhenUsed/>
    <w:rsid w:val="00170D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2266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MSFFL2039 Install laminate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2022-12-08T01:35:00Z</dcterms:created>
  <dcterms:modified xsi:type="dcterms:W3CDTF">2022-12-08T01:35:00Z</dcterms:modified>
</cp:coreProperties>
</file>