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3D4A" w:rsidP="00EC3D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MSFFL2033 Install hard underlays</w:t>
      </w:r>
      <w:r>
        <w:fldChar w:fldCharType="end"/>
      </w:r>
    </w:p>
    <w:p w:rsidR="00EC3D4A" w:rsidP="00EC3D4A">
      <w:pPr>
        <w:pStyle w:val="Version"/>
        <w:sectPr w:rsidSect="005156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566D" w:rsidP="0051566D">
      <w:pPr>
        <w:pStyle w:val="SuperHeading"/>
      </w:pPr>
      <w:r w:rsidRPr="0051566D">
        <w:t>Assessment Requirements for MSFFL2033 Install hard underlays</w:t>
      </w:r>
    </w:p>
    <w:p w:rsidR="00000000" w:rsidRPr="0051566D" w:rsidP="0051566D">
      <w:pPr>
        <w:pStyle w:val="Heading1"/>
      </w:pPr>
      <w:bookmarkStart w:id="1" w:name="O_1013405"/>
      <w:bookmarkEnd w:id="1"/>
      <w:r w:rsidRPr="0051566D">
        <w:t>Modification History</w:t>
      </w:r>
    </w:p>
    <w:p w:rsidR="00EC3D4A" w:rsidP="00EC3D4A">
      <w:pPr>
        <w:pStyle w:val="BodyText"/>
      </w:pPr>
      <w:r w:rsidRPr="0051566D">
        <w:t>Release 1. Supersedes and is equivalent to MSFFL2016 Install hard underlays.</w:t>
      </w:r>
    </w:p>
    <w:p w:rsidR="00000000" w:rsidRPr="0051566D" w:rsidP="0051566D">
      <w:pPr>
        <w:pStyle w:val="Heading1"/>
      </w:pPr>
      <w:bookmarkStart w:id="2" w:name="O_1013408"/>
      <w:bookmarkEnd w:id="2"/>
      <w:r w:rsidRPr="0051566D">
        <w:t>Performance Evidence</w:t>
      </w:r>
    </w:p>
    <w:p w:rsidR="00000000" w:rsidRPr="0051566D" w:rsidP="00EC3D4A">
      <w:pPr>
        <w:pStyle w:val="BodyText"/>
      </w:pPr>
      <w:r w:rsidRPr="0051566D">
        <w:t>There must be evidence the candidate has completed the tasks outlined in the elements and performan</w:t>
      </w:r>
      <w:r w:rsidRPr="0051566D">
        <w:t xml:space="preserve">ce criteria of this unit, and: </w:t>
      </w:r>
    </w:p>
    <w:p w:rsidR="00000000" w:rsidRPr="0051566D" w:rsidP="0051566D">
      <w:pPr>
        <w:pStyle w:val="ListBullet"/>
      </w:pPr>
      <w:r w:rsidRPr="0051566D">
        <w:t>completed 2 hard underlay installations in accordance with job requirements and manufacturer recommendations using 5.5mm sheet products:</w:t>
      </w:r>
    </w:p>
    <w:p w:rsidR="00000000" w:rsidRPr="0051566D" w:rsidP="0051566D">
      <w:pPr>
        <w:pStyle w:val="ListBullet2"/>
      </w:pPr>
      <w:r w:rsidRPr="0051566D">
        <w:t xml:space="preserve">1 adhesive and fastener fixed on to the subfloor </w:t>
      </w:r>
    </w:p>
    <w:p w:rsidR="00EC3D4A" w:rsidP="0051566D">
      <w:pPr>
        <w:pStyle w:val="ListBullet2"/>
      </w:pPr>
      <w:r w:rsidRPr="0051566D">
        <w:t>1 fastener fixed on timber subfloor</w:t>
      </w:r>
      <w:r w:rsidRPr="0051566D">
        <w:t>.</w:t>
      </w:r>
    </w:p>
    <w:p w:rsidR="00EC3D4A" w:rsidP="0051566D">
      <w:pPr>
        <w:pStyle w:val="ListBullet2"/>
      </w:pPr>
    </w:p>
    <w:p w:rsidR="00000000" w:rsidRPr="0051566D" w:rsidP="0051566D">
      <w:pPr>
        <w:pStyle w:val="Heading1"/>
      </w:pPr>
      <w:bookmarkStart w:id="3" w:name="O_1013407"/>
      <w:bookmarkEnd w:id="3"/>
      <w:r w:rsidRPr="0051566D">
        <w:t>Knowledge Evidence</w:t>
      </w:r>
    </w:p>
    <w:p w:rsidR="00000000" w:rsidRPr="0051566D" w:rsidP="0051566D">
      <w:pPr>
        <w:pStyle w:val="ListBullet"/>
      </w:pPr>
      <w:r w:rsidRPr="0051566D">
        <w:t>mathematical procedures for estimation and measurement, including calculation of area and estimation of material requirements</w:t>
      </w:r>
    </w:p>
    <w:p w:rsidR="00000000" w:rsidRPr="0051566D" w:rsidP="0051566D">
      <w:pPr>
        <w:pStyle w:val="ListBullet"/>
      </w:pPr>
      <w:r w:rsidRPr="0051566D">
        <w:t>installation of hard underlays:</w:t>
      </w:r>
    </w:p>
    <w:p w:rsidR="00000000" w:rsidRPr="0051566D" w:rsidP="0051566D">
      <w:pPr>
        <w:pStyle w:val="ListBullet2"/>
      </w:pPr>
      <w:r w:rsidRPr="0051566D">
        <w:t>Australian Standards requirements</w:t>
      </w:r>
    </w:p>
    <w:p w:rsidR="00000000" w:rsidRPr="0051566D" w:rsidP="0051566D">
      <w:pPr>
        <w:pStyle w:val="ListBullet2"/>
      </w:pPr>
      <w:r w:rsidRPr="0051566D">
        <w:t xml:space="preserve">workplace safety system requirements </w:t>
      </w:r>
    </w:p>
    <w:p w:rsidR="00000000" w:rsidRPr="0051566D" w:rsidP="0051566D">
      <w:pPr>
        <w:pStyle w:val="ListBullet2"/>
      </w:pPr>
      <w:r w:rsidRPr="0051566D">
        <w:t xml:space="preserve">environmental protection and sustainability requirements </w:t>
      </w:r>
    </w:p>
    <w:p w:rsidR="00000000" w:rsidRPr="0051566D" w:rsidP="0051566D">
      <w:pPr>
        <w:pStyle w:val="ListBullet2"/>
      </w:pPr>
      <w:r w:rsidRPr="0051566D">
        <w:t>how to access manufacturer instructions</w:t>
      </w:r>
    </w:p>
    <w:p w:rsidR="00000000" w:rsidRPr="0051566D" w:rsidP="0051566D">
      <w:pPr>
        <w:pStyle w:val="ListBullet2"/>
      </w:pPr>
      <w:r w:rsidRPr="0051566D">
        <w:t xml:space="preserve">work flow </w:t>
      </w:r>
    </w:p>
    <w:p w:rsidR="00000000" w:rsidRPr="0051566D" w:rsidP="0051566D">
      <w:pPr>
        <w:pStyle w:val="ListBullet2"/>
      </w:pPr>
      <w:r w:rsidRPr="0051566D">
        <w:t>types, characteristics, uses and limitations of hard underlays</w:t>
      </w:r>
    </w:p>
    <w:p w:rsidR="00000000" w:rsidRPr="0051566D" w:rsidP="0051566D">
      <w:pPr>
        <w:pStyle w:val="ListBullet2"/>
      </w:pPr>
      <w:r w:rsidRPr="0051566D">
        <w:t xml:space="preserve">types, characteristics, safe use, maintenance </w:t>
      </w:r>
      <w:r w:rsidRPr="0051566D">
        <w:t>and limitations of tools, equipment and materials</w:t>
      </w:r>
    </w:p>
    <w:p w:rsidR="00000000" w:rsidRPr="0051566D" w:rsidP="0051566D">
      <w:pPr>
        <w:pStyle w:val="ListBullet2"/>
      </w:pPr>
      <w:r w:rsidRPr="0051566D">
        <w:t>laying techniques, the types of problems that can occur and how to avoid and respond</w:t>
      </w:r>
    </w:p>
    <w:p w:rsidR="00000000" w:rsidRPr="0051566D" w:rsidP="0051566D">
      <w:pPr>
        <w:pStyle w:val="ListBullet2"/>
      </w:pPr>
      <w:r w:rsidRPr="0051566D">
        <w:t>quality indicators for completed work</w:t>
      </w:r>
    </w:p>
    <w:p w:rsidR="00EC3D4A" w:rsidP="0051566D">
      <w:pPr>
        <w:pStyle w:val="ListBullet"/>
      </w:pPr>
      <w:r w:rsidRPr="0051566D">
        <w:t>procedures for the recording, reporting and maintenance of workplace records and i</w:t>
      </w:r>
      <w:r w:rsidRPr="0051566D">
        <w:t>nformation.</w:t>
      </w:r>
    </w:p>
    <w:p w:rsidR="00EC3D4A" w:rsidP="0051566D">
      <w:pPr>
        <w:pStyle w:val="ListBullet"/>
      </w:pPr>
    </w:p>
    <w:p w:rsidR="00000000" w:rsidRPr="0051566D" w:rsidP="0051566D">
      <w:pPr>
        <w:pStyle w:val="Heading1"/>
      </w:pPr>
      <w:bookmarkStart w:id="4" w:name="O_1013406"/>
      <w:bookmarkEnd w:id="4"/>
      <w:r w:rsidRPr="0051566D">
        <w:t>Assessment Conditions</w:t>
      </w:r>
    </w:p>
    <w:p w:rsidR="00000000" w:rsidRPr="0051566D" w:rsidP="00EC3D4A">
      <w:pPr>
        <w:pStyle w:val="BodyText"/>
      </w:pPr>
      <w:r w:rsidRPr="0051566D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51566D" w:rsidP="0051566D">
      <w:pPr>
        <w:pStyle w:val="ListBullet"/>
      </w:pPr>
      <w:r w:rsidRPr="0051566D">
        <w:t xml:space="preserve">use of suitable facilities, equipment and resources, including: </w:t>
      </w:r>
    </w:p>
    <w:p w:rsidR="00000000" w:rsidRPr="0051566D" w:rsidP="0051566D">
      <w:pPr>
        <w:pStyle w:val="ListBullet2"/>
      </w:pPr>
      <w:r w:rsidRPr="0051566D">
        <w:t>locations requiring installation of hard underlay</w:t>
      </w:r>
    </w:p>
    <w:p w:rsidR="00000000" w:rsidRPr="0051566D" w:rsidP="0051566D">
      <w:pPr>
        <w:pStyle w:val="ListBullet2"/>
      </w:pPr>
      <w:r w:rsidRPr="0051566D">
        <w:t>underlay as specified in the Performance Evidence</w:t>
      </w:r>
    </w:p>
    <w:p w:rsidR="00000000" w:rsidRPr="0051566D" w:rsidP="0051566D">
      <w:pPr>
        <w:pStyle w:val="ListBullet2"/>
      </w:pPr>
      <w:r w:rsidRPr="0051566D">
        <w:t>equipment, tools and materials to complete tasks in the Performance Evidence</w:t>
      </w:r>
    </w:p>
    <w:p w:rsidR="00000000" w:rsidRPr="0051566D" w:rsidP="0051566D">
      <w:pPr>
        <w:pStyle w:val="ListBullet2"/>
      </w:pPr>
      <w:r w:rsidRPr="0051566D">
        <w:t xml:space="preserve">work orders </w:t>
      </w:r>
    </w:p>
    <w:p w:rsidR="00000000" w:rsidRPr="0051566D" w:rsidP="0051566D">
      <w:pPr>
        <w:pStyle w:val="ListBullet2"/>
      </w:pPr>
      <w:r w:rsidRPr="0051566D">
        <w:t>workplace procedures.</w:t>
      </w:r>
    </w:p>
    <w:p w:rsidR="00EC3D4A" w:rsidP="00EC3D4A">
      <w:pPr>
        <w:pStyle w:val="BodyText"/>
      </w:pPr>
      <w:r w:rsidRPr="0051566D">
        <w:t>Assessors must satisfy the NVR/AQTF mandatory competency requirements for assessors.</w:t>
      </w:r>
    </w:p>
    <w:p w:rsidR="00000000" w:rsidRPr="0051566D" w:rsidP="0051566D">
      <w:pPr>
        <w:pStyle w:val="Heading1"/>
      </w:pPr>
      <w:bookmarkStart w:id="5" w:name="O_1013404"/>
      <w:bookmarkEnd w:id="5"/>
      <w:r w:rsidRPr="0051566D">
        <w:t>Links</w:t>
      </w:r>
    </w:p>
    <w:p w:rsidR="00000000" w:rsidRPr="0051566D" w:rsidP="00EC3D4A">
      <w:pPr>
        <w:pStyle w:val="BodyText"/>
      </w:pPr>
      <w:r w:rsidRPr="005156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6762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1566D" w:rsidP="0051566D"/>
    <w:sectPr w:rsidSect="005156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6D" w:rsidRPr="00EC3D4A" w:rsidP="00EC3D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D4A" w:rsidP="005156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3D4A" w:rsidP="005156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C3D4A" w:rsidP="005156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D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566D" w:rsidRPr="00EC3D4A" w:rsidP="00EC3D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D4A" w:rsidRPr="002D2AF8" w:rsidP="005156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MSFFL2033 Install hard underlays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C3D4A" w:rsidP="005156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043C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A87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D8CD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6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56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56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56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56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56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56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56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56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56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56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566D"/>
  </w:style>
  <w:style w:type="character" w:customStyle="1" w:styleId="Heading1Char">
    <w:name w:val="Heading 1 Char"/>
    <w:basedOn w:val="DefaultParagraphFont"/>
    <w:link w:val="Heading1"/>
    <w:rsid w:val="005156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56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56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56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56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56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56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56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56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56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56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56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56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56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56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56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56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56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56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56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56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56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56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56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56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56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56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566D"/>
    <w:rPr>
      <w:b/>
      <w:spacing w:val="0"/>
    </w:rPr>
  </w:style>
  <w:style w:type="paragraph" w:customStyle="1" w:styleId="SuperTitle">
    <w:name w:val="SuperTitle"/>
    <w:basedOn w:val="Title"/>
    <w:rsid w:val="005156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56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56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56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56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56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56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56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56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56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56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56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566D"/>
    <w:rPr>
      <w:i/>
    </w:rPr>
  </w:style>
  <w:style w:type="paragraph" w:styleId="Caption">
    <w:name w:val="caption"/>
    <w:basedOn w:val="BodyText"/>
    <w:next w:val="Normal"/>
    <w:qFormat/>
    <w:rsid w:val="005156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56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56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566D"/>
  </w:style>
  <w:style w:type="paragraph" w:styleId="TableofFigures">
    <w:name w:val="table of figures"/>
    <w:basedOn w:val="Normal"/>
    <w:next w:val="Normal"/>
    <w:semiHidden/>
    <w:rsid w:val="005156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56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566D"/>
    <w:rPr>
      <w:rFonts w:ascii="Wingdings" w:hAnsi="Wingdings"/>
    </w:rPr>
  </w:style>
  <w:style w:type="paragraph" w:customStyle="1" w:styleId="TableHeading">
    <w:name w:val="Table Heading"/>
    <w:basedOn w:val="HeadingBase"/>
    <w:rsid w:val="005156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566D"/>
    <w:rPr>
      <w:color w:val="0033CC"/>
      <w:u w:val="none"/>
    </w:rPr>
  </w:style>
  <w:style w:type="paragraph" w:customStyle="1" w:styleId="BodyTextRight">
    <w:name w:val="Body Text Right"/>
    <w:basedOn w:val="BodyText"/>
    <w:rsid w:val="005156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56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56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56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56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56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566D"/>
    <w:rPr>
      <w:sz w:val="32"/>
    </w:rPr>
  </w:style>
  <w:style w:type="paragraph" w:customStyle="1" w:styleId="HeadingProcedure">
    <w:name w:val="Heading Procedure"/>
    <w:basedOn w:val="HeadingBase"/>
    <w:next w:val="Normal"/>
    <w:rsid w:val="005156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566D"/>
    <w:pPr>
      <w:spacing w:before="60" w:after="60"/>
    </w:pPr>
  </w:style>
  <w:style w:type="paragraph" w:styleId="ListContinue">
    <w:name w:val="List Continue"/>
    <w:basedOn w:val="List"/>
    <w:rsid w:val="0051566D"/>
    <w:pPr>
      <w:ind w:firstLine="0"/>
    </w:pPr>
  </w:style>
  <w:style w:type="paragraph" w:customStyle="1" w:styleId="ListNote">
    <w:name w:val="List Note"/>
    <w:basedOn w:val="List"/>
    <w:rsid w:val="005156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56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56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566D"/>
    <w:rPr>
      <w:rFonts w:ascii="Courier New" w:hAnsi="Courier New"/>
    </w:rPr>
  </w:style>
  <w:style w:type="paragraph" w:customStyle="1" w:styleId="NoteBullet">
    <w:name w:val="Note Bullet"/>
    <w:basedOn w:val="Note"/>
    <w:rsid w:val="005156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56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56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56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56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56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56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566D"/>
    <w:rPr>
      <w:b/>
      <w:smallCaps/>
    </w:rPr>
  </w:style>
  <w:style w:type="paragraph" w:customStyle="1" w:styleId="TableListNumber">
    <w:name w:val="Table List Number"/>
    <w:basedOn w:val="ListNumber"/>
    <w:rsid w:val="005156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56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566D"/>
    <w:pPr>
      <w:numPr>
        <w:numId w:val="9"/>
      </w:numPr>
    </w:pPr>
  </w:style>
  <w:style w:type="paragraph" w:customStyle="1" w:styleId="ListAlpha2">
    <w:name w:val="List Alpha 2"/>
    <w:basedOn w:val="List2"/>
    <w:rsid w:val="0051566D"/>
    <w:pPr>
      <w:numPr>
        <w:numId w:val="8"/>
      </w:numPr>
    </w:pPr>
  </w:style>
  <w:style w:type="paragraph" w:styleId="List2">
    <w:name w:val="List 2"/>
    <w:basedOn w:val="BodyText"/>
    <w:rsid w:val="005156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56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56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56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56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56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566D"/>
    <w:pPr>
      <w:numPr>
        <w:numId w:val="4"/>
      </w:numPr>
    </w:pPr>
  </w:style>
  <w:style w:type="paragraph" w:styleId="ListContinue2">
    <w:name w:val="List Continue 2"/>
    <w:basedOn w:val="List2"/>
    <w:rsid w:val="0051566D"/>
    <w:pPr>
      <w:ind w:firstLine="0"/>
    </w:pPr>
  </w:style>
  <w:style w:type="paragraph" w:styleId="ListContinue3">
    <w:name w:val="List Continue 3"/>
    <w:basedOn w:val="List3"/>
    <w:rsid w:val="0051566D"/>
    <w:pPr>
      <w:ind w:left="1021" w:firstLine="0"/>
    </w:pPr>
  </w:style>
  <w:style w:type="paragraph" w:styleId="ListContinue4">
    <w:name w:val="List Continue 4"/>
    <w:basedOn w:val="List4"/>
    <w:rsid w:val="0051566D"/>
    <w:pPr>
      <w:ind w:firstLine="0"/>
    </w:pPr>
  </w:style>
  <w:style w:type="paragraph" w:styleId="ListContinue5">
    <w:name w:val="List Continue 5"/>
    <w:basedOn w:val="List5"/>
    <w:rsid w:val="0051566D"/>
    <w:pPr>
      <w:ind w:firstLine="0"/>
    </w:pPr>
  </w:style>
  <w:style w:type="paragraph" w:styleId="ListNumber3">
    <w:name w:val="List Number 3"/>
    <w:basedOn w:val="List3"/>
    <w:rsid w:val="0051566D"/>
    <w:pPr>
      <w:numPr>
        <w:numId w:val="5"/>
      </w:numPr>
    </w:pPr>
  </w:style>
  <w:style w:type="paragraph" w:styleId="ListNumber4">
    <w:name w:val="List Number 4"/>
    <w:basedOn w:val="List4"/>
    <w:rsid w:val="0051566D"/>
    <w:pPr>
      <w:numPr>
        <w:numId w:val="6"/>
      </w:numPr>
    </w:pPr>
  </w:style>
  <w:style w:type="paragraph" w:styleId="ListNumber5">
    <w:name w:val="List Number 5"/>
    <w:basedOn w:val="List5"/>
    <w:rsid w:val="0051566D"/>
    <w:pPr>
      <w:numPr>
        <w:numId w:val="7"/>
      </w:numPr>
    </w:pPr>
  </w:style>
  <w:style w:type="paragraph" w:styleId="BlockText">
    <w:name w:val="Block Text"/>
    <w:basedOn w:val="Normal"/>
    <w:rsid w:val="005156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56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566D"/>
    <w:rPr>
      <w:sz w:val="16"/>
      <w:vertAlign w:val="superscript"/>
    </w:rPr>
  </w:style>
  <w:style w:type="character" w:customStyle="1" w:styleId="Symbols">
    <w:name w:val="Symbols"/>
    <w:basedOn w:val="DefaultParagraphFont"/>
    <w:rsid w:val="0051566D"/>
    <w:rPr>
      <w:rFonts w:ascii="Symbol" w:hAnsi="Symbol"/>
    </w:rPr>
  </w:style>
  <w:style w:type="character" w:customStyle="1" w:styleId="MenuOptions">
    <w:name w:val="Menu Options"/>
    <w:basedOn w:val="DefaultParagraphFont"/>
    <w:rsid w:val="005156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566D"/>
    <w:rPr>
      <w:b/>
    </w:rPr>
  </w:style>
  <w:style w:type="character" w:customStyle="1" w:styleId="Underlined">
    <w:name w:val="Underlined"/>
    <w:basedOn w:val="DefaultParagraphFont"/>
    <w:rsid w:val="0051566D"/>
    <w:rPr>
      <w:u w:val="single"/>
    </w:rPr>
  </w:style>
  <w:style w:type="paragraph" w:customStyle="1" w:styleId="TableBodyTextRight">
    <w:name w:val="Table Body Text Right"/>
    <w:basedOn w:val="TableBodyText"/>
    <w:rsid w:val="005156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566D"/>
    <w:rPr>
      <w:sz w:val="18"/>
    </w:rPr>
  </w:style>
  <w:style w:type="paragraph" w:customStyle="1" w:styleId="BodySmallRight">
    <w:name w:val="Body Small Right"/>
    <w:basedOn w:val="BodyTextRight"/>
    <w:rsid w:val="0051566D"/>
    <w:rPr>
      <w:sz w:val="18"/>
      <w:szCs w:val="18"/>
    </w:rPr>
  </w:style>
  <w:style w:type="paragraph" w:customStyle="1" w:styleId="MarginEdition">
    <w:name w:val="Margin Edition"/>
    <w:basedOn w:val="MarginNote"/>
    <w:rsid w:val="005156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566D"/>
    <w:rPr>
      <w:sz w:val="2"/>
      <w:szCs w:val="2"/>
    </w:rPr>
  </w:style>
  <w:style w:type="character" w:customStyle="1" w:styleId="Small">
    <w:name w:val="Small"/>
    <w:basedOn w:val="DefaultParagraphFont"/>
    <w:rsid w:val="0051566D"/>
    <w:rPr>
      <w:sz w:val="16"/>
    </w:rPr>
  </w:style>
  <w:style w:type="paragraph" w:customStyle="1" w:styleId="WideTable">
    <w:name w:val="Wide Table"/>
    <w:basedOn w:val="Normal"/>
    <w:rsid w:val="005156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566D"/>
  </w:style>
  <w:style w:type="paragraph" w:styleId="Quote">
    <w:name w:val="Quote"/>
    <w:basedOn w:val="Heading1"/>
    <w:link w:val="QuoteChar"/>
    <w:qFormat/>
    <w:rsid w:val="005156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56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566D"/>
    <w:pPr>
      <w:pageBreakBefore/>
    </w:pPr>
  </w:style>
  <w:style w:type="paragraph" w:customStyle="1" w:styleId="Border">
    <w:name w:val="Border"/>
    <w:basedOn w:val="Normal"/>
    <w:qFormat/>
    <w:rsid w:val="005156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56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6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6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56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56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56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56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56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566D"/>
    <w:rPr>
      <w:u w:val="single"/>
    </w:rPr>
  </w:style>
  <w:style w:type="character" w:customStyle="1" w:styleId="BoldandItalics">
    <w:name w:val="Bold and Italics"/>
    <w:qFormat/>
    <w:rsid w:val="0051566D"/>
    <w:rPr>
      <w:b/>
      <w:i/>
      <w:u w:val="none"/>
    </w:rPr>
  </w:style>
  <w:style w:type="paragraph" w:styleId="BalloonText">
    <w:name w:val="Balloon Text"/>
    <w:basedOn w:val="Normal"/>
    <w:link w:val="BalloonTextChar"/>
    <w:rsid w:val="005156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56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56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56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56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56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566D"/>
    <w:pPr>
      <w:spacing w:before="0" w:after="0"/>
    </w:pPr>
  </w:style>
  <w:style w:type="paragraph" w:customStyle="1" w:styleId="BodyTextBold">
    <w:name w:val="Body Text Bold"/>
    <w:basedOn w:val="BodyText"/>
    <w:qFormat/>
    <w:rsid w:val="0051566D"/>
    <w:rPr>
      <w:b/>
    </w:rPr>
  </w:style>
  <w:style w:type="character" w:styleId="Hyperlink">
    <w:name w:val="Hyperlink"/>
    <w:basedOn w:val="DefaultParagraphFont"/>
    <w:uiPriority w:val="99"/>
    <w:unhideWhenUsed/>
    <w:rsid w:val="00EC3D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1956</Characters>
  <Application>Microsoft Office Word</Application>
  <DocSecurity>0</DocSecurity>
  <Lines>52</Lines>
  <Paragraphs>41</Paragraphs>
  <ScaleCrop>false</ScaleCrop>
  <Company>Author-it Software Corporation Ltd.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MSFFL2033 Install hard underlays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2022-12-21T05:45:00Z</dcterms:created>
  <dcterms:modified xsi:type="dcterms:W3CDTF">2022-12-21T05:45:00Z</dcterms:modified>
</cp:coreProperties>
</file>