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EA8" w:rsidP="005D6EA8">
      <w:pPr>
        <w:pStyle w:val="Title"/>
      </w:pPr>
      <w:r>
        <w:fldChar w:fldCharType="begin"/>
      </w:r>
      <w:r>
        <w:instrText xml:space="preserve"> TITLE   \* MERGEFORMAT </w:instrText>
      </w:r>
      <w:r>
        <w:fldChar w:fldCharType="separate"/>
      </w:r>
      <w:r>
        <w:t>MSFFL2023 Install laminate timber and bamboo flooring</w:t>
      </w:r>
      <w:r>
        <w:fldChar w:fldCharType="end"/>
      </w:r>
    </w:p>
    <w:p w:rsidR="005D6EA8" w:rsidP="005D6EA8">
      <w:pPr>
        <w:pStyle w:val="Version"/>
        <w:sectPr w:rsidSect="00490A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0A1A" w:rsidP="00490A1A">
      <w:pPr>
        <w:pStyle w:val="SuperHeading"/>
      </w:pPr>
      <w:r w:rsidRPr="00490A1A">
        <w:t>MSFFL2023 Install laminate timber and bamboo flooring</w:t>
      </w:r>
    </w:p>
    <w:p w:rsidR="00000000" w:rsidRPr="00490A1A" w:rsidP="00490A1A">
      <w:pPr>
        <w:pStyle w:val="Heading1"/>
      </w:pPr>
      <w:bookmarkStart w:id="1" w:name="O_641060"/>
      <w:bookmarkEnd w:id="1"/>
      <w:r w:rsidRPr="00490A1A">
        <w:t>Modification History</w:t>
      </w:r>
    </w:p>
    <w:p w:rsidR="00000000" w:rsidRPr="00490A1A" w:rsidP="005D6EA8">
      <w:pPr>
        <w:pStyle w:val="BodyText"/>
      </w:pPr>
      <w:r w:rsidRPr="00490A1A">
        <w:t>Release 2 - Mapping corrected - supersedes and is not equivalent to LMFFL2501A</w:t>
      </w:r>
    </w:p>
    <w:p w:rsidR="00000000" w:rsidRPr="00490A1A" w:rsidP="005D6EA8">
      <w:pPr>
        <w:pStyle w:val="BodyText"/>
      </w:pPr>
      <w:r w:rsidRPr="00490A1A">
        <w:t>Release 1 - New unit of competency</w:t>
      </w:r>
    </w:p>
    <w:p w:rsidR="00000000" w:rsidRPr="00490A1A" w:rsidP="00490A1A">
      <w:pPr>
        <w:pStyle w:val="Heading1"/>
      </w:pPr>
      <w:bookmarkStart w:id="2" w:name="O_641059"/>
      <w:bookmarkEnd w:id="2"/>
      <w:r w:rsidRPr="00490A1A">
        <w:t>Application</w:t>
      </w:r>
    </w:p>
    <w:p w:rsidR="00000000" w:rsidRPr="00490A1A" w:rsidP="005D6EA8">
      <w:pPr>
        <w:pStyle w:val="BodyText"/>
      </w:pPr>
      <w:r w:rsidRPr="00490A1A">
        <w:t>This unit of competency covers floating a laminate, pre-finished timber or b</w:t>
      </w:r>
      <w:r w:rsidRPr="00490A1A">
        <w:t>amboo floor within a space over a soft underlay, including preparation, cutting, laying and fixing. It applies to a variety of flooring technology installation operations in an on-site environment and involves application of skills and knowledge at the sub</w:t>
      </w:r>
      <w:r w:rsidRPr="00490A1A">
        <w:t>-trade worker level.</w:t>
      </w:r>
    </w:p>
    <w:p w:rsidR="00000000" w:rsidRPr="00490A1A" w:rsidP="005D6EA8">
      <w:pPr>
        <w:pStyle w:val="BodyText"/>
      </w:pPr>
      <w:r w:rsidRPr="00490A1A">
        <w:t xml:space="preserve">Licensing, legislative or certification requirements may apply to this unit and relevant state/territory and local government agencies should be consulted to determine any necessary certification or licensing for undertaking flooring </w:t>
      </w:r>
      <w:r w:rsidRPr="00490A1A">
        <w:t>work. Access to construction sites requires certification of general induction training specified by the National Code of Practice for Induction for Construction Work (ASCC 2007).</w:t>
      </w:r>
    </w:p>
    <w:p w:rsidR="00000000" w:rsidRPr="00490A1A" w:rsidP="00490A1A">
      <w:pPr>
        <w:pStyle w:val="Heading1"/>
      </w:pPr>
      <w:bookmarkStart w:id="3" w:name="O_641058"/>
      <w:bookmarkEnd w:id="3"/>
      <w:r w:rsidRPr="00490A1A">
        <w:t>Pre-requisite Unit</w:t>
      </w:r>
    </w:p>
    <w:p w:rsidR="00000000" w:rsidRPr="00490A1A" w:rsidP="00490A1A">
      <w:pPr>
        <w:pStyle w:val="Heading1"/>
      </w:pPr>
      <w:bookmarkStart w:id="4" w:name="O_641057"/>
      <w:bookmarkEnd w:id="4"/>
      <w:r w:rsidRPr="00490A1A">
        <w:t>Competency Field</w:t>
      </w:r>
    </w:p>
    <w:p w:rsidR="00000000" w:rsidRPr="00490A1A" w:rsidP="00490A1A">
      <w:pPr>
        <w:pStyle w:val="Heading1"/>
      </w:pPr>
      <w:bookmarkStart w:id="5" w:name="O_641056"/>
      <w:bookmarkEnd w:id="5"/>
      <w:r w:rsidRPr="00490A1A">
        <w:t>Unit Sector</w:t>
      </w:r>
    </w:p>
    <w:p w:rsidR="00000000" w:rsidRPr="00490A1A" w:rsidP="005D6EA8">
      <w:pPr>
        <w:pStyle w:val="BodyText"/>
      </w:pPr>
      <w:r w:rsidRPr="00490A1A">
        <w:t>Flooring technology</w:t>
      </w:r>
    </w:p>
    <w:p w:rsidR="00000000" w:rsidRPr="00490A1A" w:rsidP="00490A1A">
      <w:pPr>
        <w:pStyle w:val="Heading1"/>
      </w:pPr>
      <w:bookmarkStart w:id="6" w:name="O_641055"/>
      <w:bookmarkEnd w:id="6"/>
      <w:r w:rsidRPr="00490A1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0A1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Performance criteria describe the performance needed to demonstrate achievement of the element.</w:t>
            </w:r>
          </w:p>
        </w:tc>
      </w:tr>
      <w:tr w:rsidTr="00490A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1</w:t>
            </w:r>
          </w:p>
        </w:tc>
        <w:tc>
          <w:tcPr>
            <w:tcW w:w="1962"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1.1</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Applicable work health and safety (WHS), legislative and organisational requirements relevant to installing laminate timber and bamboo flooring are verified and complied with</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1.2</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WHS requirements, including persona</w:t>
            </w:r>
            <w:r w:rsidRPr="00490A1A">
              <w:t>l protection needs, are observed throughout the work</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1.3</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 xml:space="preserve">Instructions and/or plans are read and interpreted to </w:t>
            </w:r>
            <w:r w:rsidRPr="00490A1A">
              <w:t>identify process required to complete work tasks</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1.4</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Sub-floor condition is assessed for suitability for installation of laminate timber or</w:t>
            </w:r>
            <w:r w:rsidRPr="00490A1A">
              <w:t xml:space="preserve"> bamboo flooring </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1.5</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Tools, equipment and materials are selected and checked prior to use to ensure that they are appropriate for the work, serviceable and in a safe condition</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1.6</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Sequence of work is planned, including the selection of a starting po</w:t>
            </w:r>
            <w:r w:rsidRPr="00490A1A">
              <w:t>int, to ensure efficiency and quality of installation</w:t>
            </w:r>
          </w:p>
        </w:tc>
      </w:tr>
      <w:tr w:rsidTr="00490A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2</w:t>
            </w:r>
          </w:p>
        </w:tc>
        <w:tc>
          <w:tcPr>
            <w:tcW w:w="1962"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Set out materials for installation</w:t>
            </w: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2.1</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 xml:space="preserve">Laminate timber or bamboo flooring is acclimatised according to manufacturer recommendations </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2.2</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Laminate timber flooring or bamboo for fixing is organised and used in accordance with relevant safety management requirements</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2.3</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Skirting boards or cover trims are removed or undercut, if required, and stored for re-fitting or sent for machining</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2.4</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Adhesives and edge strips are prepared for use as required</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2.5</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 xml:space="preserve">Working lines and starting point are established </w:t>
            </w:r>
          </w:p>
        </w:tc>
      </w:tr>
      <w:tr w:rsidTr="00490A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3</w:t>
            </w:r>
          </w:p>
        </w:tc>
        <w:tc>
          <w:tcPr>
            <w:tcW w:w="1962"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Lay out flooring</w:t>
            </w: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3.1</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Instructions and sequence for laying and fixing are followed</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3.2</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Appropriate underlay is laid according to manufacturer recommendations</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3.3</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 xml:space="preserve">Laminate timber or bamboo flooring is laid out to meet directional sequence, pattern match, specification requirements and to minimise waste and joins </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3.4</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The aesthetics of t</w:t>
            </w:r>
            <w:r w:rsidRPr="00490A1A">
              <w:t xml:space="preserve">he materials are maximised, including matching grains and colours </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3.5</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Laminate timber or bamboo flooring materials are accurately and clearly marked for cutting</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3.6</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Materials are cut to length and size for final laying ensuring minimum waste</w:t>
            </w:r>
          </w:p>
        </w:tc>
      </w:tr>
      <w:tr w:rsidTr="00490A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w:t>
            </w:r>
          </w:p>
        </w:tc>
        <w:tc>
          <w:tcPr>
            <w:tcW w:w="1962"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Lay flooring</w:t>
            </w: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4.1</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 xml:space="preserve">Materials for fixing are organised and used in accordance with relevant safety management </w:t>
            </w:r>
            <w:r w:rsidRPr="00490A1A">
              <w:t>requirements</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4.2</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Adhesives and edge strips/accessories are prepared for use as required</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4.3</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Fixing methods and equipment are used following manufacturer recommendations</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4.4</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Appropriate field and perimeter expansion joints are allowed</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4.5</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Skirting boards or cover trims are fitted/re-fitted and finished</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4.6</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Finished job is inspected and any imperfections are rectified following workplace procedures</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4.7</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Any required preparations for sanding of flooring are made</w:t>
            </w:r>
          </w:p>
        </w:tc>
      </w:tr>
      <w:tr w:rsidTr="00490A1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5</w:t>
            </w:r>
          </w:p>
        </w:tc>
        <w:tc>
          <w:tcPr>
            <w:tcW w:w="1962" w:type="dxa"/>
            <w:vMerge w:val="restart"/>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Complete housekeeping</w:t>
            </w: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5.1</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Unused materials are stored or recycled as required</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5.2</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Tools and equipment are cleaned and stored appropriately</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5.3</w:t>
            </w:r>
          </w:p>
        </w:tc>
        <w:tc>
          <w:tcPr>
            <w:tcW w:w="561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Work area is cleaned and rubbish is disposed of appropriately</w:t>
            </w:r>
          </w:p>
        </w:tc>
      </w:tr>
      <w:tr w:rsidTr="00490A1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5.4</w:t>
            </w:r>
          </w:p>
        </w:tc>
        <w:tc>
          <w:tcPr>
            <w:tcW w:w="5610" w:type="dxa"/>
            <w:tcBorders>
              <w:top w:val="nil"/>
              <w:left w:val="nil"/>
              <w:bottom w:val="nil"/>
              <w:right w:val="nil"/>
            </w:tcBorders>
            <w:tcMar>
              <w:top w:w="0" w:type="dxa"/>
              <w:left w:w="62" w:type="dxa"/>
              <w:bottom w:w="0" w:type="dxa"/>
              <w:right w:w="62" w:type="dxa"/>
            </w:tcMar>
          </w:tcPr>
          <w:p w:rsidR="00000000" w:rsidRPr="00490A1A" w:rsidP="00490A1A">
            <w:pPr>
              <w:pStyle w:val="BodyText"/>
            </w:pPr>
            <w:r w:rsidRPr="00490A1A">
              <w:t xml:space="preserve">Workplace documentation is completed </w:t>
            </w:r>
          </w:p>
        </w:tc>
      </w:tr>
    </w:tbl>
    <w:p w:rsidR="00000000" w:rsidRPr="00490A1A" w:rsidP="00490A1A">
      <w:pPr>
        <w:pStyle w:val="BodyText"/>
      </w:pPr>
    </w:p>
    <w:p w:rsidR="00000000" w:rsidRPr="00490A1A" w:rsidP="00490A1A">
      <w:pPr>
        <w:pStyle w:val="AllowPageBreak"/>
      </w:pPr>
    </w:p>
    <w:p w:rsidR="00000000" w:rsidRPr="00490A1A" w:rsidP="00490A1A">
      <w:pPr>
        <w:pStyle w:val="Heading1"/>
      </w:pPr>
      <w:bookmarkStart w:id="7" w:name="O_641054"/>
      <w:bookmarkEnd w:id="7"/>
      <w:r w:rsidRPr="00490A1A">
        <w:t>Foundation Skills</w:t>
      </w:r>
    </w:p>
    <w:p w:rsidR="005D6EA8" w:rsidP="005D6EA8">
      <w:pPr>
        <w:pStyle w:val="BodyText"/>
      </w:pPr>
      <w:r w:rsidRPr="00490A1A">
        <w:t>Foundation skills essential to performance are explicit in the performance criteria of this unit of competency. Detail on appropriate performance levels for each furnishing unit of competency in reading, writing, oral communication and numeracy utilising t</w:t>
      </w:r>
      <w:r w:rsidRPr="00490A1A">
        <w:t xml:space="preserve">he Australian Core Skills Framework (ACSF) are provided in the Furnishing Training Package Implementation Guide. </w:t>
      </w:r>
    </w:p>
    <w:p w:rsidR="00000000" w:rsidRPr="00490A1A" w:rsidP="00490A1A">
      <w:pPr>
        <w:pStyle w:val="Heading1"/>
      </w:pPr>
      <w:bookmarkStart w:id="8" w:name="O_641053"/>
      <w:bookmarkEnd w:id="8"/>
      <w:r w:rsidRPr="00490A1A">
        <w:t>Range of Conditions</w:t>
      </w:r>
    </w:p>
    <w:tbl>
      <w:tblPr>
        <w:tblW w:w="0" w:type="auto"/>
        <w:tblLayout w:type="fixed"/>
        <w:tblCellMar>
          <w:left w:w="62" w:type="dxa"/>
          <w:right w:w="62" w:type="dxa"/>
        </w:tblCellMar>
        <w:tblLook w:val="0000"/>
      </w:tblPr>
      <w:tblGrid>
        <w:gridCol w:w="2760"/>
        <w:gridCol w:w="6312"/>
      </w:tblGrid>
      <w:tr w:rsidTr="00490A1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t>Specifies different work environments and conditions that may affect performance. Essential operating co</w:t>
            </w:r>
            <w:r w:rsidRPr="00490A1A">
              <w:t>nditions that may be present (depending on the work situation, needs of the candidate, accessibility of the item, and local industry and regional contexts) are included. Range is restricted to essential operating conditions and any other variables essentia</w:t>
            </w:r>
            <w:r w:rsidRPr="00490A1A">
              <w:t>l to the work environment.</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490A1A" w:rsidP="00490A1A">
            <w:pPr>
              <w:pStyle w:val="ListBullet"/>
            </w:pPr>
            <w:r w:rsidRPr="00490A1A">
              <w:t>applicable legislation from all levels of government that affect organisational operation</w:t>
            </w:r>
          </w:p>
          <w:p w:rsidR="00000000" w:rsidRPr="00490A1A" w:rsidP="00490A1A">
            <w:pPr>
              <w:pStyle w:val="ListBullet"/>
            </w:pPr>
            <w:r w:rsidRPr="00490A1A">
              <w:t>award and enterprise agreements</w:t>
            </w:r>
          </w:p>
          <w:p w:rsidR="00000000" w:rsidRPr="00490A1A" w:rsidP="00490A1A">
            <w:pPr>
              <w:pStyle w:val="ListBullet"/>
            </w:pPr>
            <w:r w:rsidRPr="00490A1A">
              <w:t>industrial relations</w:t>
            </w:r>
          </w:p>
          <w:p w:rsidR="00000000" w:rsidRPr="00490A1A" w:rsidP="00490A1A">
            <w:pPr>
              <w:pStyle w:val="ListBullet"/>
            </w:pPr>
            <w:r w:rsidRPr="00490A1A">
              <w:t>Australian Standards</w:t>
            </w:r>
          </w:p>
          <w:p w:rsidR="00000000" w:rsidRPr="00490A1A" w:rsidP="00490A1A">
            <w:pPr>
              <w:pStyle w:val="ListBullet"/>
            </w:pPr>
            <w:r w:rsidRPr="00490A1A">
              <w:t>confidentiality and privacy</w:t>
            </w:r>
          </w:p>
          <w:p w:rsidR="00000000" w:rsidRPr="00490A1A" w:rsidP="00490A1A">
            <w:pPr>
              <w:pStyle w:val="ListBullet"/>
            </w:pPr>
            <w:r w:rsidRPr="00490A1A">
              <w:t>WHS</w:t>
            </w:r>
          </w:p>
          <w:p w:rsidR="00000000" w:rsidRPr="00490A1A" w:rsidP="00490A1A">
            <w:pPr>
              <w:pStyle w:val="ListBullet"/>
            </w:pPr>
            <w:r w:rsidRPr="00490A1A">
              <w:t>the environment</w:t>
            </w:r>
          </w:p>
          <w:p w:rsidR="00000000" w:rsidRPr="00490A1A" w:rsidP="00490A1A">
            <w:pPr>
              <w:pStyle w:val="ListBullet"/>
            </w:pPr>
            <w:r w:rsidRPr="00490A1A">
              <w:t>equal employment opportunity (EEO)</w:t>
            </w:r>
          </w:p>
          <w:p w:rsidR="00000000" w:rsidRPr="00490A1A" w:rsidP="00490A1A">
            <w:pPr>
              <w:pStyle w:val="ListBullet"/>
            </w:pPr>
            <w:r w:rsidRPr="00490A1A">
              <w:t>anti-discrimination</w:t>
            </w:r>
          </w:p>
          <w:p w:rsidR="00000000" w:rsidRPr="00490A1A" w:rsidP="00490A1A">
            <w:pPr>
              <w:pStyle w:val="ListBullet"/>
            </w:pPr>
            <w:r w:rsidRPr="00490A1A">
              <w:t>relevant industry codes of practice</w:t>
            </w:r>
          </w:p>
          <w:p w:rsidR="00000000" w:rsidP="00490A1A">
            <w:pPr>
              <w:pStyle w:val="ListBullet"/>
              <w:rPr>
                <w:lang w:val="en-NZ"/>
              </w:rPr>
            </w:pPr>
            <w:r w:rsidRPr="00490A1A">
              <w:t>duty of care and heritage</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490A1A" w:rsidP="00490A1A">
            <w:pPr>
              <w:pStyle w:val="ListBullet"/>
            </w:pPr>
            <w:r w:rsidRPr="00490A1A">
              <w:t>Commonwealth, state or territory legislation and regulations</w:t>
            </w:r>
          </w:p>
          <w:p w:rsidR="00000000" w:rsidRPr="00490A1A" w:rsidP="00490A1A">
            <w:pPr>
              <w:pStyle w:val="ListBullet"/>
            </w:pPr>
            <w:r w:rsidRPr="00490A1A">
              <w:t>organisational safety policies</w:t>
            </w:r>
            <w:r w:rsidRPr="00490A1A">
              <w:t xml:space="preserve"> and procedures</w:t>
            </w:r>
          </w:p>
          <w:p w:rsidR="00000000" w:rsidRPr="00490A1A" w:rsidP="00490A1A">
            <w:pPr>
              <w:pStyle w:val="ListBullet"/>
            </w:pPr>
            <w:r w:rsidRPr="00490A1A">
              <w:t>the use of personal protective equipment and clothing</w:t>
            </w:r>
          </w:p>
          <w:p w:rsidR="00000000" w:rsidRPr="00490A1A" w:rsidP="00490A1A">
            <w:pPr>
              <w:pStyle w:val="ListBullet"/>
            </w:pPr>
            <w:r w:rsidRPr="00490A1A">
              <w:t>firefighting equipment</w:t>
            </w:r>
          </w:p>
          <w:p w:rsidR="00000000" w:rsidRPr="00490A1A" w:rsidP="00490A1A">
            <w:pPr>
              <w:pStyle w:val="ListBullet"/>
            </w:pPr>
            <w:r w:rsidRPr="00490A1A">
              <w:t>first aid equipment</w:t>
            </w:r>
          </w:p>
          <w:p w:rsidR="00000000" w:rsidRPr="00490A1A" w:rsidP="00490A1A">
            <w:pPr>
              <w:pStyle w:val="ListBullet"/>
            </w:pPr>
            <w:r w:rsidRPr="00490A1A">
              <w:t>hazard and risk control and elimination</w:t>
            </w:r>
          </w:p>
          <w:p w:rsidR="00000000" w:rsidRPr="00490A1A" w:rsidP="00490A1A">
            <w:pPr>
              <w:pStyle w:val="ListBullet"/>
            </w:pPr>
            <w:r w:rsidRPr="00490A1A">
              <w:t>control of hazardous materials and substances</w:t>
            </w:r>
          </w:p>
          <w:p w:rsidR="00000000" w:rsidP="00490A1A">
            <w:pPr>
              <w:pStyle w:val="ListBullet"/>
              <w:rPr>
                <w:lang w:val="en-NZ"/>
              </w:rPr>
            </w:pPr>
            <w:r w:rsidRPr="00490A1A">
              <w:t>manual handling, including lifting and carrying</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490A1A" w:rsidP="00490A1A">
            <w:pPr>
              <w:pStyle w:val="ListBullet"/>
            </w:pPr>
            <w:r w:rsidRPr="00490A1A">
              <w:t>legal, organisational and site guidelines</w:t>
            </w:r>
          </w:p>
          <w:p w:rsidR="00000000" w:rsidRPr="00490A1A" w:rsidP="00490A1A">
            <w:pPr>
              <w:pStyle w:val="ListBullet"/>
            </w:pPr>
            <w:r w:rsidRPr="00490A1A">
              <w:t>policies and procedures relating to own role and responsibility</w:t>
            </w:r>
          </w:p>
          <w:p w:rsidR="00000000" w:rsidRPr="00490A1A" w:rsidP="00490A1A">
            <w:pPr>
              <w:pStyle w:val="ListBullet"/>
            </w:pPr>
            <w:r w:rsidRPr="00490A1A">
              <w:t>quality assurance</w:t>
            </w:r>
          </w:p>
          <w:p w:rsidR="00000000" w:rsidRPr="00490A1A" w:rsidP="00490A1A">
            <w:pPr>
              <w:pStyle w:val="ListBullet"/>
            </w:pPr>
            <w:r w:rsidRPr="00490A1A">
              <w:t>procedural manuals</w:t>
            </w:r>
          </w:p>
          <w:p w:rsidR="00000000" w:rsidRPr="00490A1A" w:rsidP="00490A1A">
            <w:pPr>
              <w:pStyle w:val="ListBullet"/>
            </w:pPr>
            <w:r w:rsidRPr="00490A1A">
              <w:t>quality and continuous improvement processes and standards</w:t>
            </w:r>
          </w:p>
          <w:p w:rsidR="00000000" w:rsidRPr="00490A1A" w:rsidP="00490A1A">
            <w:pPr>
              <w:pStyle w:val="ListBullet"/>
            </w:pPr>
            <w:r w:rsidRPr="00490A1A">
              <w:t>WHS</w:t>
            </w:r>
          </w:p>
          <w:p w:rsidR="00000000" w:rsidRPr="00490A1A" w:rsidP="00490A1A">
            <w:pPr>
              <w:pStyle w:val="ListBullet"/>
            </w:pPr>
            <w:r w:rsidRPr="00490A1A">
              <w:t>emergency and evacuation</w:t>
            </w:r>
          </w:p>
          <w:p w:rsidR="00000000" w:rsidRPr="00490A1A" w:rsidP="00490A1A">
            <w:pPr>
              <w:pStyle w:val="ListBullet"/>
            </w:pPr>
            <w:r w:rsidRPr="00490A1A">
              <w:t>ethical standards</w:t>
            </w:r>
          </w:p>
          <w:p w:rsidR="00000000" w:rsidRPr="00490A1A" w:rsidP="00490A1A">
            <w:pPr>
              <w:pStyle w:val="ListBullet"/>
            </w:pPr>
            <w:r w:rsidRPr="00490A1A">
              <w:t>recording and reporting</w:t>
            </w:r>
          </w:p>
          <w:p w:rsidR="00000000" w:rsidRPr="00490A1A" w:rsidP="00490A1A">
            <w:pPr>
              <w:pStyle w:val="ListBullet"/>
            </w:pPr>
            <w:r w:rsidRPr="00490A1A">
              <w:t>access and equity principles and practices</w:t>
            </w:r>
          </w:p>
          <w:p w:rsidR="00000000" w:rsidRPr="00490A1A" w:rsidP="00490A1A">
            <w:pPr>
              <w:pStyle w:val="ListBullet"/>
            </w:pPr>
            <w:r w:rsidRPr="00490A1A">
              <w:t>equipment use, maintenance and storage</w:t>
            </w:r>
          </w:p>
          <w:p w:rsidR="00000000" w:rsidP="00490A1A">
            <w:pPr>
              <w:pStyle w:val="ListBullet"/>
              <w:rPr>
                <w:lang w:val="en-NZ"/>
              </w:rPr>
            </w:pPr>
            <w:r w:rsidRPr="00490A1A">
              <w:t>environmental management (waste disposal, recycling and re-use guidelines)</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490A1A" w:rsidP="00490A1A">
            <w:pPr>
              <w:pStyle w:val="ListBullet"/>
            </w:pPr>
            <w:r w:rsidRPr="00490A1A">
              <w:t>workplac</w:t>
            </w:r>
            <w:r w:rsidRPr="00490A1A">
              <w:t>e procedures relating to the use and operation of tools and equipment</w:t>
            </w:r>
          </w:p>
          <w:p w:rsidR="00000000" w:rsidRPr="00490A1A" w:rsidP="00490A1A">
            <w:pPr>
              <w:pStyle w:val="ListBullet"/>
            </w:pPr>
            <w:r w:rsidRPr="00490A1A">
              <w:t>workplace instructions, instructions, including job sheets, plans, drawings and designs</w:t>
            </w:r>
          </w:p>
          <w:p w:rsidR="00000000" w:rsidRPr="00490A1A" w:rsidP="00490A1A">
            <w:pPr>
              <w:pStyle w:val="ListBullet"/>
            </w:pPr>
            <w:r w:rsidRPr="00490A1A">
              <w:t>workplace procedures relating to reporting and communications</w:t>
            </w:r>
          </w:p>
          <w:p w:rsidR="00000000" w:rsidP="00490A1A">
            <w:pPr>
              <w:pStyle w:val="ListBullet"/>
              <w:rPr>
                <w:lang w:val="en-NZ"/>
              </w:rPr>
            </w:pPr>
            <w:r w:rsidRPr="00490A1A">
              <w:t>manufacturer instructions for the us</w:t>
            </w:r>
            <w:r w:rsidRPr="00490A1A">
              <w:t>e of equipment and materials</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Sub-floor assessment includes:</w:t>
            </w:r>
          </w:p>
        </w:tc>
        <w:tc>
          <w:tcPr>
            <w:tcW w:w="6312" w:type="dxa"/>
            <w:tcBorders>
              <w:top w:val="nil"/>
              <w:left w:val="nil"/>
              <w:bottom w:val="nil"/>
              <w:right w:val="nil"/>
            </w:tcBorders>
            <w:tcMar>
              <w:top w:w="0" w:type="dxa"/>
              <w:left w:w="62" w:type="dxa"/>
              <w:bottom w:w="0" w:type="dxa"/>
              <w:right w:w="62" w:type="dxa"/>
            </w:tcMar>
          </w:tcPr>
          <w:p w:rsidR="00000000" w:rsidP="00490A1A">
            <w:pPr>
              <w:pStyle w:val="ListBullet"/>
              <w:rPr>
                <w:lang w:val="en-NZ"/>
              </w:rPr>
            </w:pPr>
            <w:r w:rsidRPr="00490A1A">
              <w:t>testing for moisture content, expansion, rot, structural strength, smoothness and plane</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90A1A" w:rsidP="00490A1A">
            <w:pPr>
              <w:pStyle w:val="ListBullet"/>
            </w:pPr>
            <w:r w:rsidRPr="00490A1A">
              <w:t>drop saw</w:t>
            </w:r>
          </w:p>
          <w:p w:rsidR="00000000" w:rsidRPr="00490A1A" w:rsidP="00490A1A">
            <w:pPr>
              <w:pStyle w:val="ListBullet"/>
            </w:pPr>
            <w:r w:rsidRPr="00490A1A">
              <w:t>jig saw</w:t>
            </w:r>
          </w:p>
          <w:p w:rsidR="00000000" w:rsidRPr="00490A1A" w:rsidP="00490A1A">
            <w:pPr>
              <w:pStyle w:val="ListBullet"/>
            </w:pPr>
            <w:r w:rsidRPr="00490A1A">
              <w:t>hand saw</w:t>
            </w:r>
          </w:p>
          <w:p w:rsidR="00000000" w:rsidRPr="00490A1A" w:rsidP="00490A1A">
            <w:pPr>
              <w:pStyle w:val="ListBullet"/>
            </w:pPr>
            <w:r w:rsidRPr="00490A1A">
              <w:t>undercut saw</w:t>
            </w:r>
          </w:p>
          <w:p w:rsidR="00000000" w:rsidRPr="00490A1A" w:rsidP="00490A1A">
            <w:pPr>
              <w:pStyle w:val="ListBullet"/>
            </w:pPr>
            <w:r w:rsidRPr="00490A1A">
              <w:t>plunge saw</w:t>
            </w:r>
          </w:p>
          <w:p w:rsidR="00000000" w:rsidRPr="00490A1A" w:rsidP="00490A1A">
            <w:pPr>
              <w:pStyle w:val="ListBullet"/>
            </w:pPr>
            <w:r w:rsidRPr="00490A1A">
              <w:t>hammer</w:t>
            </w:r>
          </w:p>
          <w:p w:rsidR="00000000" w:rsidRPr="00490A1A" w:rsidP="00490A1A">
            <w:pPr>
              <w:pStyle w:val="ListBullet"/>
            </w:pPr>
            <w:r w:rsidRPr="00490A1A">
              <w:t xml:space="preserve">bar scriber </w:t>
            </w:r>
          </w:p>
          <w:p w:rsidR="00000000" w:rsidRPr="00490A1A" w:rsidP="00490A1A">
            <w:pPr>
              <w:pStyle w:val="ListBullet"/>
            </w:pPr>
            <w:r w:rsidRPr="00490A1A">
              <w:t xml:space="preserve">utility knife </w:t>
            </w:r>
          </w:p>
          <w:p w:rsidR="00000000" w:rsidRPr="00490A1A" w:rsidP="00490A1A">
            <w:pPr>
              <w:pStyle w:val="ListBullet"/>
            </w:pPr>
            <w:r w:rsidRPr="00490A1A">
              <w:t>circular saw</w:t>
            </w:r>
          </w:p>
          <w:p w:rsidR="00000000" w:rsidRPr="00490A1A" w:rsidP="00490A1A">
            <w:pPr>
              <w:pStyle w:val="ListBullet"/>
            </w:pPr>
            <w:r w:rsidRPr="00490A1A">
              <w:t>bench saw</w:t>
            </w:r>
          </w:p>
          <w:p w:rsidR="00000000" w:rsidRPr="00490A1A" w:rsidP="00490A1A">
            <w:pPr>
              <w:pStyle w:val="ListBullet"/>
            </w:pPr>
            <w:r w:rsidRPr="00490A1A">
              <w:t>straight edge</w:t>
            </w:r>
          </w:p>
          <w:p w:rsidR="00000000" w:rsidRPr="00490A1A" w:rsidP="00490A1A">
            <w:pPr>
              <w:pStyle w:val="ListBullet"/>
            </w:pPr>
            <w:r w:rsidRPr="00490A1A">
              <w:t>glue gun</w:t>
            </w:r>
          </w:p>
          <w:p w:rsidR="00000000" w:rsidRPr="00490A1A" w:rsidP="00490A1A">
            <w:pPr>
              <w:pStyle w:val="ListBullet"/>
            </w:pPr>
            <w:r w:rsidRPr="00490A1A">
              <w:t>staple gun</w:t>
            </w:r>
          </w:p>
          <w:p w:rsidR="00000000" w:rsidRPr="00490A1A" w:rsidP="00490A1A">
            <w:pPr>
              <w:pStyle w:val="ListBullet"/>
            </w:pPr>
            <w:r w:rsidRPr="00490A1A">
              <w:t>nailers</w:t>
            </w:r>
          </w:p>
          <w:p w:rsidR="00000000" w:rsidRPr="00490A1A" w:rsidP="00490A1A">
            <w:pPr>
              <w:pStyle w:val="ListBullet"/>
            </w:pPr>
            <w:r w:rsidRPr="00490A1A">
              <w:t>flooring cramps</w:t>
            </w:r>
          </w:p>
          <w:p w:rsidR="00000000" w:rsidRPr="00490A1A" w:rsidP="00490A1A">
            <w:pPr>
              <w:pStyle w:val="ListBullet"/>
            </w:pPr>
            <w:r w:rsidRPr="00490A1A">
              <w:t xml:space="preserve">strap clamps </w:t>
            </w:r>
          </w:p>
          <w:p w:rsidR="00000000" w:rsidP="00490A1A">
            <w:pPr>
              <w:pStyle w:val="ListBullet"/>
              <w:rPr>
                <w:lang w:val="en-NZ"/>
              </w:rPr>
            </w:pPr>
            <w:r w:rsidRPr="00490A1A">
              <w:t>wall clamps</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90A1A" w:rsidP="00490A1A">
            <w:pPr>
              <w:pStyle w:val="ListBullet"/>
            </w:pPr>
            <w:r w:rsidRPr="00490A1A">
              <w:t>flooring materials</w:t>
            </w:r>
          </w:p>
          <w:p w:rsidR="00000000" w:rsidRPr="00490A1A" w:rsidP="00490A1A">
            <w:pPr>
              <w:pStyle w:val="ListBullet"/>
            </w:pPr>
            <w:r w:rsidRPr="00490A1A">
              <w:t>underlay</w:t>
            </w:r>
          </w:p>
          <w:p w:rsidR="00000000" w:rsidRPr="00490A1A" w:rsidP="00490A1A">
            <w:pPr>
              <w:pStyle w:val="ListBullet"/>
            </w:pPr>
            <w:r w:rsidRPr="00490A1A">
              <w:t>edge strips</w:t>
            </w:r>
          </w:p>
          <w:p w:rsidR="00000000" w:rsidRPr="00490A1A" w:rsidP="00490A1A">
            <w:pPr>
              <w:pStyle w:val="ListBullet"/>
            </w:pPr>
            <w:r w:rsidRPr="00490A1A">
              <w:t xml:space="preserve">tapes </w:t>
            </w:r>
          </w:p>
          <w:p w:rsidR="00000000" w:rsidP="00490A1A">
            <w:pPr>
              <w:pStyle w:val="ListBullet"/>
              <w:rPr>
                <w:lang w:val="en-NZ"/>
              </w:rPr>
            </w:pPr>
            <w:r w:rsidRPr="00490A1A">
              <w:t>adhesives</w:t>
            </w:r>
          </w:p>
        </w:tc>
      </w:tr>
      <w:tr w:rsidTr="00490A1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90A1A">
            <w:pPr>
              <w:pStyle w:val="BodyText"/>
              <w:rPr>
                <w:lang w:val="en-NZ"/>
              </w:rPr>
            </w:pPr>
            <w:r w:rsidRPr="00490A1A">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490A1A" w:rsidP="00490A1A">
            <w:pPr>
              <w:pStyle w:val="ListBullet"/>
            </w:pPr>
            <w:r w:rsidRPr="00490A1A">
              <w:t xml:space="preserve">polyvinyl alcohol (PVA) </w:t>
            </w:r>
          </w:p>
          <w:p w:rsidR="00000000" w:rsidRPr="00490A1A" w:rsidP="00490A1A">
            <w:pPr>
              <w:pStyle w:val="ListBullet"/>
            </w:pPr>
            <w:r w:rsidRPr="00490A1A">
              <w:t xml:space="preserve">epoxy </w:t>
            </w:r>
          </w:p>
          <w:p w:rsidR="00000000" w:rsidRPr="00490A1A" w:rsidP="00490A1A">
            <w:pPr>
              <w:pStyle w:val="ListBullet"/>
            </w:pPr>
            <w:r w:rsidRPr="00490A1A">
              <w:t>polyurethane elastomeric</w:t>
            </w:r>
          </w:p>
        </w:tc>
      </w:tr>
    </w:tbl>
    <w:p w:rsidR="00000000" w:rsidRPr="00490A1A" w:rsidP="00490A1A">
      <w:pPr>
        <w:pStyle w:val="BodyText"/>
      </w:pPr>
    </w:p>
    <w:p w:rsidR="00000000" w:rsidRPr="00490A1A" w:rsidP="00490A1A">
      <w:pPr>
        <w:pStyle w:val="AllowPageBreak"/>
      </w:pPr>
    </w:p>
    <w:p w:rsidR="00000000" w:rsidRPr="00490A1A" w:rsidP="00490A1A">
      <w:pPr>
        <w:pStyle w:val="Heading1"/>
      </w:pPr>
      <w:bookmarkStart w:id="9" w:name="O_641052"/>
      <w:bookmarkEnd w:id="9"/>
      <w:r w:rsidRPr="00490A1A">
        <w:t>Unit Mapping Information</w:t>
      </w:r>
    </w:p>
    <w:p w:rsidR="00000000" w:rsidRPr="00490A1A" w:rsidP="005D6EA8">
      <w:pPr>
        <w:pStyle w:val="BodyText"/>
      </w:pPr>
      <w:r w:rsidRPr="00490A1A">
        <w:t>Supersedes and is not equivalent to LMFFL2501A Install laminate and engineered timber flooring</w:t>
      </w:r>
    </w:p>
    <w:p w:rsidR="00000000" w:rsidRPr="00490A1A" w:rsidP="00490A1A">
      <w:pPr>
        <w:pStyle w:val="Heading1"/>
      </w:pPr>
      <w:bookmarkStart w:id="10" w:name="O_641061"/>
      <w:bookmarkEnd w:id="10"/>
      <w:r w:rsidRPr="00490A1A">
        <w:t>Links</w:t>
      </w:r>
    </w:p>
    <w:p w:rsidR="00000000" w:rsidRPr="00490A1A" w:rsidP="005D6EA8">
      <w:pPr>
        <w:pStyle w:val="BodyText"/>
      </w:pPr>
      <w:r w:rsidRPr="00490A1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138BD">
        <w:rPr>
          <w:rStyle w:val="Hyperlink"/>
        </w:rPr>
        <w:t>https://vetnet.gov.au/Pages/TrainingDocs.aspx?q=0601ab95-583a-4e93-b2d4-cfb27b03ed73</w:t>
      </w:r>
      <w:r>
        <w:fldChar w:fldCharType="end"/>
      </w:r>
    </w:p>
    <w:p w:rsidR="00000000" w:rsidRPr="00490A1A" w:rsidP="005D6EA8">
      <w:pPr>
        <w:pStyle w:val="BodyText"/>
        <w:sectPr w:rsidSect="00490A1A">
          <w:headerReference w:type="default" r:id="rId10"/>
          <w:footerReference w:type="default" r:id="rId11"/>
          <w:pgSz w:w="11908" w:h="16833"/>
          <w:pgMar w:top="1702" w:right="1418" w:bottom="1702" w:left="1418" w:header="992" w:footer="992" w:gutter="0"/>
          <w:cols w:space="720"/>
          <w:noEndnote/>
          <w:docGrid w:linePitch="299"/>
        </w:sectPr>
      </w:pPr>
    </w:p>
    <w:p w:rsidR="00000000" w:rsidRPr="00490A1A" w:rsidP="00490A1A">
      <w:pPr>
        <w:pStyle w:val="SuperHeading"/>
      </w:pPr>
      <w:r w:rsidRPr="00490A1A">
        <w:t>Assessment Requirements for MSFFL2023 Install laminate timber and bamboo flooring</w:t>
      </w:r>
    </w:p>
    <w:p w:rsidR="00000000" w:rsidRPr="00490A1A" w:rsidP="00490A1A">
      <w:pPr>
        <w:pStyle w:val="Heading1"/>
      </w:pPr>
      <w:bookmarkStart w:id="11" w:name="O_641050"/>
      <w:bookmarkEnd w:id="11"/>
      <w:r w:rsidRPr="00490A1A">
        <w:t>Modification History</w:t>
      </w:r>
    </w:p>
    <w:p w:rsidR="00000000" w:rsidRPr="00490A1A" w:rsidP="005D6EA8">
      <w:pPr>
        <w:pStyle w:val="BodyText"/>
      </w:pPr>
      <w:r w:rsidRPr="00490A1A">
        <w:t>Release 2 - Mapping corrected - supersedes and is not equivalent to LMFFL2501A</w:t>
      </w:r>
    </w:p>
    <w:p w:rsidR="00000000" w:rsidRPr="00490A1A" w:rsidP="005D6EA8">
      <w:pPr>
        <w:pStyle w:val="BodyText"/>
      </w:pPr>
      <w:r w:rsidRPr="00490A1A">
        <w:t>Release 1 - New unit of competency</w:t>
      </w:r>
    </w:p>
    <w:p w:rsidR="00000000" w:rsidRPr="00490A1A" w:rsidP="00490A1A">
      <w:pPr>
        <w:pStyle w:val="Heading1"/>
      </w:pPr>
      <w:bookmarkStart w:id="12" w:name="O_641049"/>
      <w:bookmarkEnd w:id="12"/>
      <w:r w:rsidRPr="00490A1A">
        <w:t>Performance Evidence</w:t>
      </w:r>
    </w:p>
    <w:p w:rsidR="00000000" w:rsidRPr="00490A1A" w:rsidP="00490A1A">
      <w:pPr>
        <w:pStyle w:val="ListBullet"/>
      </w:pPr>
      <w:r w:rsidRPr="00490A1A">
        <w:t xml:space="preserve">Comply with legislation, regulations, standards, codes of practice and established safe practices and </w:t>
      </w:r>
      <w:r w:rsidRPr="00490A1A">
        <w:t>procedures for installing laminate timber and bamboo flooring, including ventilation standards</w:t>
      </w:r>
    </w:p>
    <w:p w:rsidR="00000000" w:rsidRPr="00490A1A" w:rsidP="00490A1A">
      <w:pPr>
        <w:pStyle w:val="ListBullet"/>
      </w:pPr>
      <w:r w:rsidRPr="00490A1A">
        <w:t>Apply safe handling requirements for equipment, products and materials, including the use of personal protective equipment</w:t>
      </w:r>
    </w:p>
    <w:p w:rsidR="00000000" w:rsidRPr="00490A1A" w:rsidP="00490A1A">
      <w:pPr>
        <w:pStyle w:val="ListBullet"/>
      </w:pPr>
      <w:r w:rsidRPr="00490A1A">
        <w:t>Follow work instructions, operating pr</w:t>
      </w:r>
      <w:r w:rsidRPr="00490A1A">
        <w:t>ocedures and inspection practices to:</w:t>
      </w:r>
    </w:p>
    <w:p w:rsidR="00000000" w:rsidRPr="00490A1A" w:rsidP="00490A1A">
      <w:pPr>
        <w:pStyle w:val="ListBullet2"/>
      </w:pPr>
      <w:r w:rsidRPr="00490A1A">
        <w:t>minimise the risk of injury to self and others</w:t>
      </w:r>
    </w:p>
    <w:p w:rsidR="00000000" w:rsidRPr="00490A1A" w:rsidP="00490A1A">
      <w:pPr>
        <w:pStyle w:val="ListBullet2"/>
      </w:pPr>
      <w:r w:rsidRPr="00490A1A">
        <w:t>prevent damage to goods, equipment and products</w:t>
      </w:r>
    </w:p>
    <w:p w:rsidR="00000000" w:rsidRPr="00490A1A" w:rsidP="00490A1A">
      <w:pPr>
        <w:pStyle w:val="ListBullet"/>
      </w:pPr>
      <w:r w:rsidRPr="00490A1A">
        <w:t>Complete the following different types of installation:</w:t>
      </w:r>
    </w:p>
    <w:p w:rsidR="00000000" w:rsidRPr="00490A1A" w:rsidP="00490A1A">
      <w:pPr>
        <w:pStyle w:val="ListBullet2"/>
      </w:pPr>
      <w:r w:rsidRPr="00490A1A">
        <w:t>glue-together system</w:t>
      </w:r>
    </w:p>
    <w:p w:rsidR="00000000" w:rsidRPr="00490A1A" w:rsidP="00490A1A">
      <w:pPr>
        <w:pStyle w:val="ListBullet2"/>
      </w:pPr>
      <w:r w:rsidRPr="00490A1A">
        <w:t>self-locking system</w:t>
      </w:r>
    </w:p>
    <w:p w:rsidR="00000000" w:rsidRPr="00490A1A" w:rsidP="00490A1A">
      <w:pPr>
        <w:pStyle w:val="ListBullet"/>
      </w:pPr>
      <w:r w:rsidRPr="00490A1A">
        <w:t>inserted plastic tongue system</w:t>
      </w:r>
    </w:p>
    <w:p w:rsidR="00000000" w:rsidRPr="00490A1A" w:rsidP="00490A1A">
      <w:pPr>
        <w:pStyle w:val="ListBullet"/>
      </w:pPr>
      <w:r w:rsidRPr="00490A1A">
        <w:t>Modify activities to cater for variations in workplace contexts and environment</w:t>
      </w:r>
    </w:p>
    <w:p w:rsidR="00000000" w:rsidRPr="00490A1A" w:rsidP="00490A1A">
      <w:pPr>
        <w:pStyle w:val="ListBullet"/>
      </w:pPr>
      <w:r w:rsidRPr="00490A1A">
        <w:t>Collect, organise and understand information related to work orders, basic plans and safety procedures</w:t>
      </w:r>
    </w:p>
    <w:p w:rsidR="00000000" w:rsidRPr="00490A1A" w:rsidP="00490A1A">
      <w:pPr>
        <w:pStyle w:val="ListBullet"/>
      </w:pPr>
      <w:r w:rsidRPr="00490A1A">
        <w:t>Communicate ideas and information to enabl</w:t>
      </w:r>
      <w:r w:rsidRPr="00490A1A">
        <w:t>e confirmation of work requirements and specifications, coordination of work with site supervisor, other workers and customers, and the reporting of work outcomes and problems</w:t>
      </w:r>
    </w:p>
    <w:p w:rsidR="00000000" w:rsidRPr="00490A1A" w:rsidP="00490A1A">
      <w:pPr>
        <w:pStyle w:val="ListBullet"/>
      </w:pPr>
      <w:r w:rsidRPr="00490A1A">
        <w:t>Use pre-checking and inspection techniques to anticipate installation problems t</w:t>
      </w:r>
      <w:r w:rsidRPr="00490A1A">
        <w:t>o avoid re-work and wastage</w:t>
      </w:r>
    </w:p>
    <w:p w:rsidR="00000000" w:rsidRPr="00490A1A" w:rsidP="00490A1A">
      <w:pPr>
        <w:pStyle w:val="ListBullet"/>
      </w:pPr>
      <w:r w:rsidRPr="00490A1A">
        <w:t>Recognise and respond to circumstances outside instructions or personal competence</w:t>
      </w:r>
    </w:p>
    <w:p w:rsidR="00000000" w:rsidRPr="00490A1A" w:rsidP="00490A1A">
      <w:pPr>
        <w:pStyle w:val="ListBullet"/>
      </w:pPr>
      <w:r w:rsidRPr="00490A1A">
        <w:t>Plan and organise activities, including the preparation and layout of the worksite and the obtaining of equipment and materials, to avoid any bac</w:t>
      </w:r>
      <w:r w:rsidRPr="00490A1A">
        <w:t>ktracking, work flow interruptions or wastage</w:t>
      </w:r>
    </w:p>
    <w:p w:rsidR="00000000" w:rsidRPr="00490A1A" w:rsidP="00490A1A">
      <w:pPr>
        <w:pStyle w:val="ListBullet"/>
      </w:pPr>
      <w:r w:rsidRPr="00490A1A">
        <w:t>Use mathematical ideas and techniques to correctly complete measurements, calculate area and estimate other material requirements</w:t>
      </w:r>
    </w:p>
    <w:p w:rsidR="00000000" w:rsidRPr="00490A1A" w:rsidP="00490A1A">
      <w:pPr>
        <w:pStyle w:val="ListBullet"/>
      </w:pPr>
      <w:r w:rsidRPr="00490A1A">
        <w:t>Maintain current knowledge of:</w:t>
      </w:r>
    </w:p>
    <w:p w:rsidR="00000000" w:rsidRPr="00490A1A" w:rsidP="00490A1A">
      <w:pPr>
        <w:pStyle w:val="ListBullet2"/>
      </w:pPr>
      <w:r w:rsidRPr="00490A1A">
        <w:t>tools and materials</w:t>
      </w:r>
    </w:p>
    <w:p w:rsidR="00000000" w:rsidRPr="00490A1A" w:rsidP="00490A1A">
      <w:pPr>
        <w:pStyle w:val="ListBullet2"/>
      </w:pPr>
      <w:r w:rsidRPr="00490A1A">
        <w:t>laminate timber and bamboo flooring installation techniques</w:t>
      </w:r>
    </w:p>
    <w:p w:rsidR="00000000" w:rsidRPr="00490A1A" w:rsidP="00490A1A">
      <w:pPr>
        <w:pStyle w:val="ListBullet"/>
      </w:pPr>
      <w:r w:rsidRPr="00490A1A">
        <w:t>Use the limited workplace technology related to the installing requirement, including tools, equipment, calculators and measuring devices</w:t>
      </w:r>
    </w:p>
    <w:p w:rsidR="00000000" w:rsidRPr="00490A1A" w:rsidP="00490A1A">
      <w:pPr>
        <w:pStyle w:val="AllowPageBreak"/>
      </w:pPr>
    </w:p>
    <w:p w:rsidR="00000000" w:rsidRPr="00490A1A" w:rsidP="00490A1A">
      <w:pPr>
        <w:pStyle w:val="Heading1"/>
      </w:pPr>
      <w:bookmarkStart w:id="13" w:name="O_641048"/>
      <w:bookmarkEnd w:id="13"/>
      <w:r w:rsidRPr="00490A1A">
        <w:t>Knowledge Evidence</w:t>
      </w:r>
    </w:p>
    <w:p w:rsidR="00000000" w:rsidRPr="00490A1A" w:rsidP="00490A1A">
      <w:pPr>
        <w:pStyle w:val="ListBullet"/>
      </w:pPr>
      <w:r w:rsidRPr="00490A1A">
        <w:t>State or territory W</w:t>
      </w:r>
      <w:r w:rsidRPr="00490A1A">
        <w:t>HS legislation, regulations, standards and codes of practice relevant to the installation of laminate timber and bamboo flooring</w:t>
      </w:r>
    </w:p>
    <w:p w:rsidR="00000000" w:rsidRPr="00490A1A" w:rsidP="00490A1A">
      <w:pPr>
        <w:pStyle w:val="ListBullet"/>
      </w:pPr>
      <w:r w:rsidRPr="00490A1A">
        <w:t>Organisational and site standards, requirements, policies and procedures for the installation of laminate timber and bamboo flo</w:t>
      </w:r>
      <w:r w:rsidRPr="00490A1A">
        <w:t>oring</w:t>
      </w:r>
    </w:p>
    <w:p w:rsidR="00000000" w:rsidRPr="00490A1A" w:rsidP="00490A1A">
      <w:pPr>
        <w:pStyle w:val="ListBullet"/>
      </w:pPr>
      <w:r w:rsidRPr="00490A1A">
        <w:t>Types, characteristics, uses and limitations of:</w:t>
      </w:r>
    </w:p>
    <w:p w:rsidR="00000000" w:rsidRPr="00490A1A" w:rsidP="00490A1A">
      <w:pPr>
        <w:pStyle w:val="ListBullet2"/>
      </w:pPr>
      <w:r w:rsidRPr="00490A1A">
        <w:t>laminate timber flooring</w:t>
      </w:r>
    </w:p>
    <w:p w:rsidR="00000000" w:rsidRPr="00490A1A" w:rsidP="00490A1A">
      <w:pPr>
        <w:pStyle w:val="ListBullet2"/>
      </w:pPr>
      <w:r w:rsidRPr="00490A1A">
        <w:t>bamboo flooring</w:t>
      </w:r>
    </w:p>
    <w:p w:rsidR="00000000" w:rsidRPr="00490A1A" w:rsidP="00490A1A">
      <w:pPr>
        <w:pStyle w:val="ListBullet2"/>
      </w:pPr>
      <w:r w:rsidRPr="00490A1A">
        <w:t>installation adhesives</w:t>
      </w:r>
    </w:p>
    <w:p w:rsidR="00000000" w:rsidRPr="00490A1A" w:rsidP="00490A1A">
      <w:pPr>
        <w:pStyle w:val="ListBullet2"/>
      </w:pPr>
      <w:r w:rsidRPr="00490A1A">
        <w:t>underlays</w:t>
      </w:r>
    </w:p>
    <w:p w:rsidR="00000000" w:rsidRPr="00490A1A" w:rsidP="00490A1A">
      <w:pPr>
        <w:pStyle w:val="ListBullet"/>
      </w:pPr>
      <w:r w:rsidRPr="00490A1A">
        <w:t xml:space="preserve">The types and uses of installation tools and equipment </w:t>
      </w:r>
    </w:p>
    <w:p w:rsidR="00000000" w:rsidRPr="00490A1A" w:rsidP="00490A1A">
      <w:pPr>
        <w:pStyle w:val="ListBullet"/>
      </w:pPr>
      <w:r w:rsidRPr="00490A1A">
        <w:t>Workplace safety systems relevant to the installation of laminate timber and bamboo flooring</w:t>
      </w:r>
    </w:p>
    <w:p w:rsidR="00000000" w:rsidRPr="00490A1A" w:rsidP="00490A1A">
      <w:pPr>
        <w:pStyle w:val="ListBullet"/>
      </w:pPr>
      <w:r w:rsidRPr="00490A1A">
        <w:t>Characteristics and requirements of sub-floor preparation</w:t>
      </w:r>
    </w:p>
    <w:p w:rsidR="00000000" w:rsidRPr="00490A1A" w:rsidP="00490A1A">
      <w:pPr>
        <w:pStyle w:val="ListBullet"/>
      </w:pPr>
      <w:r w:rsidRPr="00490A1A">
        <w:t>Work flow in relation to flooring installation operations</w:t>
      </w:r>
    </w:p>
    <w:p w:rsidR="00000000" w:rsidRPr="00490A1A" w:rsidP="00490A1A">
      <w:pPr>
        <w:pStyle w:val="ListBullet"/>
      </w:pPr>
      <w:r w:rsidRPr="00490A1A">
        <w:t>Environmental protection requirements</w:t>
      </w:r>
    </w:p>
    <w:p w:rsidR="00000000" w:rsidRPr="00490A1A" w:rsidP="00490A1A">
      <w:pPr>
        <w:pStyle w:val="ListBullet"/>
      </w:pPr>
      <w:r w:rsidRPr="00490A1A">
        <w:t>Establish</w:t>
      </w:r>
      <w:r w:rsidRPr="00490A1A">
        <w:t>ed communication channels and protocols</w:t>
      </w:r>
    </w:p>
    <w:p w:rsidR="00000000" w:rsidRPr="00490A1A" w:rsidP="00490A1A">
      <w:pPr>
        <w:pStyle w:val="ListBullet"/>
      </w:pPr>
      <w:r w:rsidRPr="00490A1A">
        <w:t>Relevant problem identification and resolution</w:t>
      </w:r>
    </w:p>
    <w:p w:rsidR="00000000" w:rsidRPr="00490A1A" w:rsidP="00490A1A">
      <w:pPr>
        <w:pStyle w:val="ListBullet"/>
      </w:pPr>
      <w:r w:rsidRPr="00490A1A">
        <w:t>Appropriate mathematical procedures for estimation and measurement</w:t>
      </w:r>
    </w:p>
    <w:p w:rsidR="00000000" w:rsidRPr="00490A1A" w:rsidP="00490A1A">
      <w:pPr>
        <w:pStyle w:val="ListBullet"/>
      </w:pPr>
      <w:r w:rsidRPr="00490A1A">
        <w:t>Procedures for the recording, reporting and maintenance of workplace records and information</w:t>
      </w:r>
    </w:p>
    <w:p w:rsidR="00000000" w:rsidRPr="00490A1A" w:rsidP="00490A1A">
      <w:pPr>
        <w:pStyle w:val="AllowPageBreak"/>
      </w:pPr>
    </w:p>
    <w:p w:rsidR="00000000" w:rsidRPr="00490A1A" w:rsidP="00490A1A">
      <w:pPr>
        <w:pStyle w:val="Heading1"/>
      </w:pPr>
      <w:bookmarkStart w:id="14" w:name="O_641047"/>
      <w:bookmarkEnd w:id="14"/>
      <w:r w:rsidRPr="00490A1A">
        <w:t>Assessment Conditions</w:t>
      </w:r>
    </w:p>
    <w:p w:rsidR="00000000" w:rsidRPr="00490A1A" w:rsidP="00490A1A">
      <w:pPr>
        <w:pStyle w:val="ListBullet"/>
      </w:pPr>
      <w:r w:rsidRPr="00490A1A">
        <w:t>Assessors must:</w:t>
      </w:r>
    </w:p>
    <w:p w:rsidR="00000000" w:rsidRPr="00490A1A" w:rsidP="00490A1A">
      <w:pPr>
        <w:pStyle w:val="ListBullet2"/>
      </w:pPr>
      <w:r w:rsidRPr="00490A1A">
        <w:t>hold training and assessment competencies as determined by the National Skills Standards Council (NSSC) or its successors</w:t>
      </w:r>
    </w:p>
    <w:p w:rsidR="00000000" w:rsidRPr="00490A1A" w:rsidP="00490A1A">
      <w:pPr>
        <w:pStyle w:val="ListBullet2"/>
      </w:pPr>
      <w:r w:rsidRPr="00490A1A">
        <w:t>have vocational competency in the furnishing industry at least to the level being asse</w:t>
      </w:r>
      <w:r w:rsidRPr="00490A1A">
        <w:t xml:space="preserve">ssed with broad industry knowledge and experience, usually combined with a relevant industry qualification </w:t>
      </w:r>
    </w:p>
    <w:p w:rsidR="00000000" w:rsidRPr="00490A1A" w:rsidP="00490A1A">
      <w:pPr>
        <w:pStyle w:val="ListBullet2"/>
      </w:pPr>
      <w:r w:rsidRPr="00490A1A">
        <w:t>be familiar with the current skills and knowledge used and have relevant, current experience in the furnishing industry.</w:t>
      </w:r>
    </w:p>
    <w:p w:rsidR="00000000" w:rsidRPr="00490A1A" w:rsidP="00490A1A">
      <w:pPr>
        <w:pStyle w:val="ListBullet"/>
      </w:pPr>
      <w:r w:rsidRPr="00490A1A">
        <w:t xml:space="preserve">Assessment methods must confirm consistency of performance over time rather than a single assessment event and in a range of workplace relevant contexts. </w:t>
      </w:r>
    </w:p>
    <w:p w:rsidR="00000000" w:rsidRPr="00490A1A" w:rsidP="00490A1A">
      <w:pPr>
        <w:pStyle w:val="ListBullet"/>
      </w:pPr>
      <w:r w:rsidRPr="00490A1A">
        <w:t>Assessment must be by observation of relevant tasks with questioning on underpinning knowledge and, w</w:t>
      </w:r>
      <w:r w:rsidRPr="00490A1A">
        <w:t xml:space="preserve">here applicable, multimedia evidence, supervisor’s reports, projects and work samples. </w:t>
      </w:r>
    </w:p>
    <w:p w:rsidR="00000000" w:rsidRPr="00490A1A" w:rsidP="00490A1A">
      <w:pPr>
        <w:pStyle w:val="ListBullet"/>
      </w:pPr>
      <w:r w:rsidRPr="00490A1A">
        <w:t>Assessment is to be conducted on single units of competency or in conjunction with other related units of competency. Foundation skills are integral to competent perfor</w:t>
      </w:r>
      <w:r w:rsidRPr="00490A1A">
        <w:t>mance in the unit and should not be assessed separately.</w:t>
      </w:r>
    </w:p>
    <w:p w:rsidR="00000000" w:rsidRPr="00490A1A" w:rsidP="00490A1A">
      <w:pPr>
        <w:pStyle w:val="ListBullet"/>
      </w:pPr>
      <w:r w:rsidRPr="00490A1A">
        <w:t>Assessment must occur on the job or in a workplace simulated facility with relevant process, equipment, materials, work instructions and deadlines.</w:t>
      </w:r>
    </w:p>
    <w:p w:rsidR="00000000" w:rsidRPr="00490A1A" w:rsidP="00490A1A">
      <w:pPr>
        <w:pStyle w:val="ListBullet"/>
      </w:pPr>
      <w:r w:rsidRPr="00490A1A">
        <w:t>Access is required to a location relevant for the i</w:t>
      </w:r>
      <w:r w:rsidRPr="00490A1A">
        <w:t>nstallation of laminate timber and bamboo flooring.</w:t>
      </w:r>
    </w:p>
    <w:p w:rsidR="00000000" w:rsidRPr="00490A1A" w:rsidP="00490A1A">
      <w:pPr>
        <w:pStyle w:val="AllowPageBreak"/>
      </w:pPr>
    </w:p>
    <w:p w:rsidR="00000000" w:rsidRPr="00490A1A" w:rsidP="00490A1A">
      <w:pPr>
        <w:pStyle w:val="Heading1"/>
      </w:pPr>
      <w:bookmarkStart w:id="15" w:name="O_641062"/>
      <w:bookmarkEnd w:id="15"/>
      <w:r w:rsidRPr="00490A1A">
        <w:t>Links</w:t>
      </w:r>
    </w:p>
    <w:p w:rsidR="00000000" w:rsidRPr="00490A1A" w:rsidP="005D6EA8">
      <w:pPr>
        <w:pStyle w:val="BodyText"/>
      </w:pPr>
      <w:r w:rsidRPr="00490A1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138BD">
        <w:rPr>
          <w:rStyle w:val="Hyperlink"/>
        </w:rPr>
        <w:t>https://vetnet.gov.au/Pages/TrainingDocs.aspx?q=0601ab95-583a-4e93-b2d4-cfb27b03ed73</w:t>
      </w:r>
      <w:r>
        <w:fldChar w:fldCharType="end"/>
      </w:r>
    </w:p>
    <w:p w:rsidR="00000000" w:rsidRPr="00490A1A" w:rsidP="00490A1A"/>
    <w:sectPr w:rsidSect="00490A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1A" w:rsidRPr="005D6EA8" w:rsidP="005D6E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A8" w:rsidP="00490A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D6EA8" w:rsidP="00490A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D6EA8" w:rsidP="00490A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1A" w:rsidP="00490A1A">
    <w:pPr>
      <w:pStyle w:val="Footer"/>
      <w:framePr w:wrap="around"/>
    </w:pPr>
    <w:r>
      <w:fldChar w:fldCharType="begin"/>
    </w:r>
    <w:r>
      <w:instrText xml:space="preserve"> DOCPROPERTY  Subject  \* MERGEFORMAT </w:instrText>
    </w:r>
    <w:r>
      <w:fldChar w:fldCharType="separate"/>
    </w:r>
    <w:r w:rsidR="005D6EA8">
      <w:t>Approved</w:t>
    </w:r>
    <w:r w:rsidR="005D6EA8">
      <w:fldChar w:fldCharType="end"/>
    </w:r>
    <w:r>
      <w:tab/>
      <w:t xml:space="preserve">Page </w:t>
    </w:r>
    <w:r>
      <w:fldChar w:fldCharType="begin"/>
    </w:r>
    <w:r>
      <w:instrText xml:space="preserve"> PAGE  \* Arabic  \* MERGEFORMAT </w:instrText>
    </w:r>
    <w:r>
      <w:fldChar w:fldCharType="separate"/>
    </w:r>
    <w:r w:rsidR="005D6EA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6EA8">
      <w:rPr>
        <w:noProof/>
      </w:rPr>
      <w:t>6</w:t>
    </w:r>
    <w:r>
      <w:rPr>
        <w:noProof/>
      </w:rPr>
      <w:fldChar w:fldCharType="end"/>
    </w:r>
  </w:p>
  <w:p w:rsidR="00490A1A" w:rsidP="00490A1A">
    <w:pPr>
      <w:pStyle w:val="Footer"/>
      <w:framePr w:wrap="around"/>
    </w:pPr>
    <w:r>
      <w:t xml:space="preserve">© Commonwealth of Australia, </w:t>
    </w:r>
    <w:r>
      <w:fldChar w:fldCharType="begin"/>
    </w:r>
    <w:r>
      <w:instrText xml:space="preserve"> DATE  \@ "yyyy"  \* MERGEFORMAT </w:instrText>
    </w:r>
    <w:r>
      <w:fldChar w:fldCharType="separate"/>
    </w:r>
    <w:r w:rsidR="005D6EA8">
      <w:rPr>
        <w:noProof/>
      </w:rPr>
      <w:t>2025</w:t>
    </w:r>
    <w:r>
      <w:fldChar w:fldCharType="end"/>
    </w:r>
    <w:r>
      <w:tab/>
    </w:r>
    <w:r>
      <w:fldChar w:fldCharType="begin"/>
    </w:r>
    <w:r>
      <w:instrText xml:space="preserve"> DOCPROPERTY  Author  \* MERGEFORMAT </w:instrText>
    </w:r>
    <w:r>
      <w:fldChar w:fldCharType="separate"/>
    </w:r>
    <w:r w:rsidR="005D6EA8">
      <w:t>Skills Insight</w:t>
    </w:r>
    <w:r w:rsidR="005D6EA8">
      <w:fldChar w:fldCharType="end"/>
    </w:r>
  </w:p>
  <w:p w:rsidR="00490A1A" w:rsidP="00490A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A1A" w:rsidRPr="005D6EA8" w:rsidP="005D6E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EA8" w:rsidRPr="002D2AF8" w:rsidP="00490A1A">
    <w:pPr>
      <w:pStyle w:val="Header"/>
      <w:framePr w:wrap="around"/>
    </w:pPr>
    <w:r>
      <w:fldChar w:fldCharType="begin"/>
    </w:r>
    <w:r>
      <w:instrText xml:space="preserve"> TITLE   \* MERGEFORMAT </w:instrText>
    </w:r>
    <w:r>
      <w:fldChar w:fldCharType="separate"/>
    </w:r>
    <w:r>
      <w:t>MSFFL2023 Install laminate timber and bamboo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6EA8" w:rsidP="00490A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1A" w:rsidRPr="002D2AF8" w:rsidP="00490A1A">
    <w:pPr>
      <w:pStyle w:val="Header"/>
      <w:framePr w:wrap="around"/>
    </w:pPr>
    <w:r>
      <w:fldChar w:fldCharType="begin"/>
    </w:r>
    <w:r>
      <w:instrText xml:space="preserve"> TITLE   \* MERGEFORMAT </w:instrText>
    </w:r>
    <w:r>
      <w:fldChar w:fldCharType="separate"/>
    </w:r>
    <w:r w:rsidR="005D6EA8">
      <w:t>MSFFL2023 Install laminate timber and bamboo flooring</w:t>
    </w:r>
    <w:r w:rsidR="005D6EA8">
      <w:fldChar w:fldCharType="end"/>
    </w:r>
    <w:r>
      <w:tab/>
      <w:t xml:space="preserve">Date this document was generated: </w:t>
    </w:r>
    <w:r>
      <w:fldChar w:fldCharType="begin"/>
    </w:r>
    <w:r>
      <w:instrText xml:space="preserve"> CREATEDATE  \@ "d MMMM yyyy"  \* MERGEFORMAT </w:instrText>
    </w:r>
    <w:r>
      <w:fldChar w:fldCharType="separate"/>
    </w:r>
    <w:r w:rsidR="005D6EA8">
      <w:rPr>
        <w:noProof/>
      </w:rPr>
      <w:t>2 March 2025</w:t>
    </w:r>
    <w:r>
      <w:fldChar w:fldCharType="end"/>
    </w:r>
  </w:p>
  <w:p w:rsidR="00490A1A" w:rsidP="00490A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EA0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D88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2B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A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A1A"/>
    <w:pPr>
      <w:spacing w:before="360" w:after="60"/>
      <w:outlineLvl w:val="0"/>
    </w:pPr>
    <w:rPr>
      <w:sz w:val="32"/>
    </w:rPr>
  </w:style>
  <w:style w:type="paragraph" w:styleId="Heading2">
    <w:name w:val="heading 2"/>
    <w:basedOn w:val="HeadingBase"/>
    <w:next w:val="BodyText"/>
    <w:link w:val="Heading2Char"/>
    <w:qFormat/>
    <w:rsid w:val="00490A1A"/>
    <w:pPr>
      <w:keepLines/>
      <w:spacing w:before="240" w:after="120"/>
      <w:outlineLvl w:val="1"/>
    </w:pPr>
    <w:rPr>
      <w:sz w:val="28"/>
      <w:szCs w:val="40"/>
    </w:rPr>
  </w:style>
  <w:style w:type="paragraph" w:styleId="Heading3">
    <w:name w:val="heading 3"/>
    <w:basedOn w:val="HeadingBase"/>
    <w:next w:val="BodyText"/>
    <w:link w:val="Heading3Char"/>
    <w:qFormat/>
    <w:rsid w:val="00490A1A"/>
    <w:pPr>
      <w:spacing w:before="180" w:after="120"/>
      <w:outlineLvl w:val="2"/>
    </w:pPr>
    <w:rPr>
      <w:spacing w:val="-10"/>
      <w:kern w:val="32"/>
    </w:rPr>
  </w:style>
  <w:style w:type="paragraph" w:styleId="Heading4">
    <w:name w:val="heading 4"/>
    <w:basedOn w:val="HeadingBase"/>
    <w:next w:val="BodyText"/>
    <w:link w:val="Heading4Char"/>
    <w:qFormat/>
    <w:rsid w:val="00490A1A"/>
    <w:pPr>
      <w:spacing w:before="160" w:after="120"/>
      <w:outlineLvl w:val="3"/>
    </w:pPr>
    <w:rPr>
      <w:sz w:val="22"/>
    </w:rPr>
  </w:style>
  <w:style w:type="paragraph" w:styleId="Heading5">
    <w:name w:val="heading 5"/>
    <w:basedOn w:val="HeadingBase"/>
    <w:next w:val="Normal"/>
    <w:link w:val="Heading5Char"/>
    <w:qFormat/>
    <w:rsid w:val="00490A1A"/>
    <w:pPr>
      <w:spacing w:before="80"/>
      <w:outlineLvl w:val="4"/>
    </w:pPr>
    <w:rPr>
      <w:color w:val="918585"/>
      <w:sz w:val="20"/>
    </w:rPr>
  </w:style>
  <w:style w:type="paragraph" w:styleId="Heading6">
    <w:name w:val="heading 6"/>
    <w:basedOn w:val="HeadingBase"/>
    <w:next w:val="Normal"/>
    <w:link w:val="Heading6Char"/>
    <w:qFormat/>
    <w:rsid w:val="00490A1A"/>
    <w:pPr>
      <w:spacing w:before="60"/>
      <w:outlineLvl w:val="5"/>
    </w:pPr>
    <w:rPr>
      <w:color w:val="918585"/>
      <w:sz w:val="20"/>
    </w:rPr>
  </w:style>
  <w:style w:type="paragraph" w:styleId="Heading7">
    <w:name w:val="heading 7"/>
    <w:basedOn w:val="Normal"/>
    <w:next w:val="Normal"/>
    <w:link w:val="Heading7Char"/>
    <w:qFormat/>
    <w:rsid w:val="00490A1A"/>
    <w:pPr>
      <w:ind w:left="720"/>
      <w:outlineLvl w:val="6"/>
    </w:pPr>
    <w:rPr>
      <w:i/>
    </w:rPr>
  </w:style>
  <w:style w:type="paragraph" w:styleId="Heading8">
    <w:name w:val="heading 8"/>
    <w:basedOn w:val="Normal"/>
    <w:next w:val="Normal"/>
    <w:link w:val="Heading8Char"/>
    <w:qFormat/>
    <w:rsid w:val="00490A1A"/>
    <w:pPr>
      <w:ind w:left="720"/>
      <w:outlineLvl w:val="7"/>
    </w:pPr>
    <w:rPr>
      <w:i/>
    </w:rPr>
  </w:style>
  <w:style w:type="paragraph" w:styleId="Heading9">
    <w:name w:val="heading 9"/>
    <w:basedOn w:val="Normal"/>
    <w:next w:val="Normal"/>
    <w:link w:val="Heading9Char"/>
    <w:qFormat/>
    <w:rsid w:val="00490A1A"/>
    <w:pPr>
      <w:ind w:left="720"/>
      <w:outlineLvl w:val="8"/>
    </w:pPr>
    <w:rPr>
      <w:i/>
    </w:rPr>
  </w:style>
  <w:style w:type="character" w:default="1" w:styleId="DefaultParagraphFont">
    <w:name w:val="Default Paragraph Font"/>
    <w:uiPriority w:val="1"/>
    <w:unhideWhenUsed/>
    <w:rsid w:val="00490A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A1A"/>
  </w:style>
  <w:style w:type="character" w:customStyle="1" w:styleId="Heading1Char">
    <w:name w:val="Heading 1 Char"/>
    <w:basedOn w:val="DefaultParagraphFont"/>
    <w:link w:val="Heading1"/>
    <w:rsid w:val="00490A1A"/>
    <w:rPr>
      <w:rFonts w:ascii="Times New Roman" w:eastAsia="Times New Roman" w:hAnsi="Times New Roman" w:cs="Times New Roman"/>
      <w:b/>
      <w:sz w:val="32"/>
      <w:szCs w:val="20"/>
      <w:lang w:eastAsia="en-US"/>
    </w:rPr>
  </w:style>
  <w:style w:type="paragraph" w:styleId="BodyText">
    <w:name w:val="Body Text"/>
    <w:basedOn w:val="Normal"/>
    <w:link w:val="BodyTextChar"/>
    <w:rsid w:val="00490A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A1A"/>
    <w:rPr>
      <w:rFonts w:ascii="Times New Roman" w:eastAsia="Times New Roman" w:hAnsi="Times New Roman" w:cs="Times New Roman"/>
      <w:sz w:val="24"/>
      <w:lang w:eastAsia="en-US"/>
    </w:rPr>
  </w:style>
  <w:style w:type="paragraph" w:styleId="ListBullet">
    <w:name w:val="List Bullet"/>
    <w:basedOn w:val="List"/>
    <w:rsid w:val="00490A1A"/>
    <w:pPr>
      <w:numPr>
        <w:numId w:val="12"/>
      </w:numPr>
      <w:tabs>
        <w:tab w:val="clear" w:pos="340"/>
      </w:tabs>
      <w:spacing w:before="40" w:after="40"/>
    </w:pPr>
  </w:style>
  <w:style w:type="character" w:customStyle="1" w:styleId="SpecialBold">
    <w:name w:val="Special Bold"/>
    <w:basedOn w:val="DefaultParagraphFont"/>
    <w:rsid w:val="00490A1A"/>
    <w:rPr>
      <w:b/>
      <w:spacing w:val="0"/>
    </w:rPr>
  </w:style>
  <w:style w:type="paragraph" w:styleId="ListBullet2">
    <w:name w:val="List Bullet 2"/>
    <w:basedOn w:val="List2"/>
    <w:rsid w:val="00490A1A"/>
    <w:pPr>
      <w:numPr>
        <w:numId w:val="13"/>
      </w:numPr>
      <w:tabs>
        <w:tab w:val="clear" w:pos="680"/>
      </w:tabs>
    </w:pPr>
  </w:style>
  <w:style w:type="paragraph" w:customStyle="1" w:styleId="SuperHeading">
    <w:name w:val="SuperHeading"/>
    <w:basedOn w:val="Normal"/>
    <w:rsid w:val="00490A1A"/>
    <w:pPr>
      <w:spacing w:before="240" w:after="120"/>
      <w:outlineLvl w:val="0"/>
    </w:pPr>
    <w:rPr>
      <w:rFonts w:ascii="Times New Roman" w:hAnsi="Times New Roman"/>
      <w:b/>
      <w:sz w:val="32"/>
    </w:rPr>
  </w:style>
  <w:style w:type="paragraph" w:customStyle="1" w:styleId="AllowPageBreak">
    <w:name w:val="AllowPageBreak"/>
    <w:rsid w:val="00490A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0A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A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A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A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A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A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A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A1A"/>
    <w:rPr>
      <w:rFonts w:ascii="Courier New" w:eastAsia="Times New Roman" w:hAnsi="Courier New" w:cs="Times New Roman"/>
      <w:i/>
      <w:szCs w:val="20"/>
      <w:lang w:eastAsia="en-US"/>
    </w:rPr>
  </w:style>
  <w:style w:type="paragraph" w:customStyle="1" w:styleId="HeadingBase">
    <w:name w:val="Heading Base"/>
    <w:rsid w:val="00490A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A1A"/>
    <w:pPr>
      <w:tabs>
        <w:tab w:val="right" w:leader="dot" w:pos="9072"/>
      </w:tabs>
      <w:ind w:left="567"/>
    </w:pPr>
    <w:rPr>
      <w:szCs w:val="22"/>
    </w:rPr>
  </w:style>
  <w:style w:type="paragraph" w:customStyle="1" w:styleId="TOCBase">
    <w:name w:val="TOC Base"/>
    <w:rsid w:val="00490A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A1A"/>
    <w:pPr>
      <w:tabs>
        <w:tab w:val="right" w:leader="dot" w:pos="9072"/>
      </w:tabs>
      <w:spacing w:before="40" w:after="40"/>
      <w:ind w:left="284"/>
    </w:pPr>
    <w:rPr>
      <w:rFonts w:ascii="Times New Roman" w:hAnsi="Times New Roman"/>
    </w:rPr>
  </w:style>
  <w:style w:type="paragraph" w:styleId="TOC1">
    <w:name w:val="toc 1"/>
    <w:basedOn w:val="TOCBase"/>
    <w:next w:val="Normal"/>
    <w:rsid w:val="00490A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A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A1A"/>
    <w:rPr>
      <w:rFonts w:ascii="Times New Roman" w:eastAsia="Times New Roman" w:hAnsi="Times New Roman" w:cs="Times New Roman"/>
      <w:sz w:val="16"/>
      <w:lang w:eastAsia="en-US"/>
    </w:rPr>
  </w:style>
  <w:style w:type="paragraph" w:styleId="Title">
    <w:name w:val="Title"/>
    <w:basedOn w:val="HeadingBase"/>
    <w:link w:val="TitleChar"/>
    <w:qFormat/>
    <w:rsid w:val="00490A1A"/>
    <w:pPr>
      <w:spacing w:before="5040"/>
      <w:jc w:val="center"/>
    </w:pPr>
    <w:rPr>
      <w:sz w:val="48"/>
      <w:szCs w:val="72"/>
      <w:lang w:val="en-US"/>
    </w:rPr>
  </w:style>
  <w:style w:type="character" w:customStyle="1" w:styleId="TitleChar">
    <w:name w:val="Title Char"/>
    <w:basedOn w:val="DefaultParagraphFont"/>
    <w:link w:val="Title"/>
    <w:rsid w:val="00490A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A1A"/>
    <w:pPr>
      <w:tabs>
        <w:tab w:val="left" w:pos="3600"/>
        <w:tab w:val="left" w:pos="3958"/>
      </w:tabs>
    </w:pPr>
  </w:style>
  <w:style w:type="paragraph" w:styleId="List">
    <w:name w:val="List"/>
    <w:basedOn w:val="BodyText"/>
    <w:next w:val="BodyText"/>
    <w:rsid w:val="00490A1A"/>
    <w:pPr>
      <w:tabs>
        <w:tab w:val="left" w:pos="340"/>
      </w:tabs>
      <w:spacing w:before="60" w:after="60"/>
      <w:ind w:left="340" w:hanging="340"/>
    </w:pPr>
  </w:style>
  <w:style w:type="paragraph" w:customStyle="1" w:styleId="Note">
    <w:name w:val="Note"/>
    <w:basedOn w:val="BodyText"/>
    <w:rsid w:val="00490A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A1A"/>
    <w:pPr>
      <w:framePr w:wrap="auto" w:hAnchor="text" w:y="6049"/>
    </w:pPr>
    <w:rPr>
      <w:color w:val="000000"/>
      <w:sz w:val="40"/>
    </w:rPr>
  </w:style>
  <w:style w:type="paragraph" w:customStyle="1" w:styleId="TOCTitle">
    <w:name w:val="TOCTitle"/>
    <w:basedOn w:val="Heading1"/>
    <w:rsid w:val="00490A1A"/>
    <w:pPr>
      <w:spacing w:after="240"/>
      <w:jc w:val="center"/>
      <w:outlineLvl w:val="9"/>
    </w:pPr>
    <w:rPr>
      <w:caps/>
    </w:rPr>
  </w:style>
  <w:style w:type="paragraph" w:customStyle="1" w:styleId="Version">
    <w:name w:val="Version"/>
    <w:rsid w:val="00490A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A1A"/>
    <w:pPr>
      <w:keepNext w:val="0"/>
      <w:tabs>
        <w:tab w:val="right" w:pos="4176"/>
      </w:tabs>
      <w:ind w:left="198" w:hanging="198"/>
    </w:pPr>
    <w:rPr>
      <w:rFonts w:ascii="Garamond" w:hAnsi="Garamond"/>
    </w:rPr>
  </w:style>
  <w:style w:type="paragraph" w:styleId="IndexHeading">
    <w:name w:val="index heading"/>
    <w:basedOn w:val="Normal"/>
    <w:next w:val="Index1"/>
    <w:semiHidden/>
    <w:rsid w:val="00490A1A"/>
    <w:pPr>
      <w:spacing w:before="120" w:after="120"/>
    </w:pPr>
    <w:rPr>
      <w:rFonts w:ascii="Arial" w:hAnsi="Arial"/>
      <w:b/>
      <w:color w:val="918585"/>
      <w:sz w:val="24"/>
    </w:rPr>
  </w:style>
  <w:style w:type="paragraph" w:styleId="Header">
    <w:name w:val="header"/>
    <w:basedOn w:val="Normal"/>
    <w:link w:val="HeaderChar"/>
    <w:rsid w:val="00490A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A1A"/>
    <w:rPr>
      <w:rFonts w:ascii="Times New Roman" w:eastAsia="Times New Roman" w:hAnsi="Times New Roman" w:cs="Times New Roman"/>
      <w:sz w:val="16"/>
      <w:szCs w:val="20"/>
      <w:lang w:val="en-GB" w:eastAsia="en-US"/>
    </w:rPr>
  </w:style>
  <w:style w:type="paragraph" w:customStyle="1" w:styleId="Chapter">
    <w:name w:val="Chapter"/>
    <w:basedOn w:val="Normal"/>
    <w:rsid w:val="00490A1A"/>
    <w:pPr>
      <w:spacing w:before="240"/>
    </w:pPr>
    <w:rPr>
      <w:rFonts w:ascii="Times New Roman" w:hAnsi="Times New Roman"/>
      <w:smallCaps/>
      <w:spacing w:val="80"/>
      <w:sz w:val="28"/>
    </w:rPr>
  </w:style>
  <w:style w:type="paragraph" w:customStyle="1" w:styleId="InChapter">
    <w:name w:val="InChapter"/>
    <w:basedOn w:val="Heading3"/>
    <w:rsid w:val="00490A1A"/>
    <w:pPr>
      <w:spacing w:after="240"/>
      <w:outlineLvl w:val="9"/>
    </w:pPr>
    <w:rPr>
      <w:noProof/>
    </w:rPr>
  </w:style>
  <w:style w:type="paragraph" w:styleId="Index2">
    <w:name w:val="index 2"/>
    <w:basedOn w:val="Normal"/>
    <w:next w:val="Normal"/>
    <w:semiHidden/>
    <w:rsid w:val="00490A1A"/>
    <w:pPr>
      <w:tabs>
        <w:tab w:val="right" w:pos="4176"/>
      </w:tabs>
      <w:ind w:left="568" w:hanging="284"/>
    </w:pPr>
    <w:rPr>
      <w:rFonts w:ascii="Garamond" w:hAnsi="Garamond"/>
    </w:rPr>
  </w:style>
  <w:style w:type="paragraph" w:customStyle="1" w:styleId="Byline">
    <w:name w:val="Byline"/>
    <w:rsid w:val="00490A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A1A"/>
    <w:pPr>
      <w:tabs>
        <w:tab w:val="clear" w:pos="3600"/>
        <w:tab w:val="clear" w:pos="3958"/>
      </w:tabs>
      <w:jc w:val="right"/>
    </w:pPr>
  </w:style>
  <w:style w:type="character" w:styleId="Emphasis">
    <w:name w:val="Emphasis"/>
    <w:basedOn w:val="DefaultParagraphFont"/>
    <w:qFormat/>
    <w:rsid w:val="00490A1A"/>
    <w:rPr>
      <w:i/>
    </w:rPr>
  </w:style>
  <w:style w:type="paragraph" w:styleId="Caption">
    <w:name w:val="caption"/>
    <w:basedOn w:val="BodyText"/>
    <w:next w:val="Normal"/>
    <w:qFormat/>
    <w:rsid w:val="00490A1A"/>
    <w:pPr>
      <w:framePr w:w="2268" w:hSpace="181" w:vSpace="181" w:wrap="around" w:vAnchor="text" w:hAnchor="page" w:x="1135" w:y="285" w:anchorLock="1"/>
    </w:pPr>
    <w:rPr>
      <w:i/>
    </w:rPr>
  </w:style>
  <w:style w:type="paragraph" w:customStyle="1" w:styleId="MiniTOCTitle">
    <w:name w:val="MiniTOCTitle"/>
    <w:basedOn w:val="Heading4"/>
    <w:rsid w:val="00490A1A"/>
    <w:pPr>
      <w:spacing w:before="240"/>
      <w:outlineLvl w:val="9"/>
    </w:pPr>
    <w:rPr>
      <w:noProof/>
      <w:sz w:val="24"/>
    </w:rPr>
  </w:style>
  <w:style w:type="paragraph" w:customStyle="1" w:styleId="MiniTOCItem">
    <w:name w:val="MiniTOCItem"/>
    <w:basedOn w:val="ListBullet"/>
    <w:rsid w:val="00490A1A"/>
    <w:pPr>
      <w:numPr>
        <w:numId w:val="0"/>
      </w:numPr>
      <w:tabs>
        <w:tab w:val="right" w:leader="dot" w:pos="6521"/>
      </w:tabs>
      <w:spacing w:before="0" w:after="0"/>
    </w:pPr>
  </w:style>
  <w:style w:type="paragraph" w:customStyle="1" w:styleId="TOFTitle">
    <w:name w:val="TOFTitle"/>
    <w:basedOn w:val="TOCTitle"/>
    <w:rsid w:val="00490A1A"/>
  </w:style>
  <w:style w:type="paragraph" w:styleId="TableofFigures">
    <w:name w:val="table of figures"/>
    <w:basedOn w:val="Normal"/>
    <w:next w:val="Normal"/>
    <w:semiHidden/>
    <w:rsid w:val="00490A1A"/>
    <w:pPr>
      <w:tabs>
        <w:tab w:val="right" w:leader="dot" w:pos="9072"/>
      </w:tabs>
      <w:ind w:left="970" w:hanging="403"/>
    </w:pPr>
    <w:rPr>
      <w:rFonts w:ascii="Times New Roman" w:hAnsi="Times New Roman"/>
      <w:b/>
    </w:rPr>
  </w:style>
  <w:style w:type="paragraph" w:styleId="ListNumber">
    <w:name w:val="List Number"/>
    <w:basedOn w:val="List"/>
    <w:rsid w:val="00490A1A"/>
    <w:pPr>
      <w:numPr>
        <w:numId w:val="15"/>
      </w:numPr>
      <w:tabs>
        <w:tab w:val="clear" w:pos="340"/>
      </w:tabs>
    </w:pPr>
  </w:style>
  <w:style w:type="character" w:customStyle="1" w:styleId="WingdingSymbols">
    <w:name w:val="Wingding Symbols"/>
    <w:rsid w:val="00490A1A"/>
    <w:rPr>
      <w:rFonts w:ascii="Wingdings" w:hAnsi="Wingdings"/>
    </w:rPr>
  </w:style>
  <w:style w:type="paragraph" w:customStyle="1" w:styleId="TableHeading">
    <w:name w:val="Table Heading"/>
    <w:basedOn w:val="HeadingBase"/>
    <w:rsid w:val="00490A1A"/>
    <w:pPr>
      <w:keepLines/>
      <w:pBdr>
        <w:bottom w:val="single" w:sz="6" w:space="1" w:color="918585"/>
      </w:pBdr>
      <w:spacing w:before="240"/>
    </w:pPr>
  </w:style>
  <w:style w:type="character" w:customStyle="1" w:styleId="HotSpot">
    <w:name w:val="HotSpot"/>
    <w:rsid w:val="00490A1A"/>
    <w:rPr>
      <w:color w:val="0033CC"/>
      <w:u w:val="none"/>
    </w:rPr>
  </w:style>
  <w:style w:type="paragraph" w:customStyle="1" w:styleId="BodyTextRight">
    <w:name w:val="Body Text Right"/>
    <w:basedOn w:val="BodyText"/>
    <w:rsid w:val="00490A1A"/>
    <w:pPr>
      <w:spacing w:before="0" w:after="0"/>
      <w:jc w:val="right"/>
    </w:pPr>
  </w:style>
  <w:style w:type="paragraph" w:styleId="Index3">
    <w:name w:val="index 3"/>
    <w:basedOn w:val="ListNumber2"/>
    <w:next w:val="Normal"/>
    <w:semiHidden/>
    <w:rsid w:val="00490A1A"/>
    <w:pPr>
      <w:numPr>
        <w:numId w:val="0"/>
      </w:numPr>
      <w:tabs>
        <w:tab w:val="right" w:leader="dot" w:pos="4176"/>
      </w:tabs>
    </w:pPr>
  </w:style>
  <w:style w:type="paragraph" w:styleId="ListNumber2">
    <w:name w:val="List Number 2"/>
    <w:basedOn w:val="List2"/>
    <w:rsid w:val="00490A1A"/>
    <w:pPr>
      <w:numPr>
        <w:numId w:val="10"/>
      </w:numPr>
      <w:tabs>
        <w:tab w:val="clear" w:pos="1060"/>
      </w:tabs>
    </w:pPr>
  </w:style>
  <w:style w:type="paragraph" w:customStyle="1" w:styleId="MarginNote">
    <w:name w:val="Margin Note"/>
    <w:basedOn w:val="BodyText"/>
    <w:rsid w:val="00490A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A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A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A1A"/>
    <w:rPr>
      <w:sz w:val="32"/>
    </w:rPr>
  </w:style>
  <w:style w:type="paragraph" w:customStyle="1" w:styleId="HeadingProcedure">
    <w:name w:val="Heading Procedure"/>
    <w:basedOn w:val="HeadingBase"/>
    <w:next w:val="Normal"/>
    <w:rsid w:val="00490A1A"/>
    <w:pPr>
      <w:tabs>
        <w:tab w:val="left" w:pos="0"/>
      </w:tabs>
      <w:spacing w:before="120" w:after="60"/>
    </w:pPr>
    <w:rPr>
      <w:i/>
      <w:color w:val="918585"/>
      <w:sz w:val="22"/>
    </w:rPr>
  </w:style>
  <w:style w:type="paragraph" w:customStyle="1" w:styleId="TableBodyText">
    <w:name w:val="Table Body Text"/>
    <w:basedOn w:val="BodyText"/>
    <w:rsid w:val="00490A1A"/>
    <w:pPr>
      <w:spacing w:before="60" w:after="60"/>
    </w:pPr>
  </w:style>
  <w:style w:type="paragraph" w:styleId="ListContinue">
    <w:name w:val="List Continue"/>
    <w:basedOn w:val="List"/>
    <w:rsid w:val="00490A1A"/>
    <w:pPr>
      <w:ind w:firstLine="0"/>
    </w:pPr>
  </w:style>
  <w:style w:type="paragraph" w:customStyle="1" w:styleId="ListNote">
    <w:name w:val="List Note"/>
    <w:basedOn w:val="List"/>
    <w:rsid w:val="00490A1A"/>
    <w:pPr>
      <w:pBdr>
        <w:top w:val="single" w:sz="6" w:space="2" w:color="918585"/>
        <w:bottom w:val="single" w:sz="6" w:space="2" w:color="918585"/>
      </w:pBdr>
      <w:tabs>
        <w:tab w:val="left" w:pos="1021"/>
      </w:tabs>
      <w:ind w:firstLine="0"/>
    </w:pPr>
  </w:style>
  <w:style w:type="paragraph" w:customStyle="1" w:styleId="Warning">
    <w:name w:val="Warning"/>
    <w:basedOn w:val="BodyText"/>
    <w:rsid w:val="00490A1A"/>
    <w:pPr>
      <w:shd w:val="clear" w:color="auto" w:fill="D9D9D9"/>
      <w:tabs>
        <w:tab w:val="left" w:pos="992"/>
      </w:tabs>
      <w:ind w:left="119" w:right="119"/>
    </w:pPr>
    <w:rPr>
      <w:sz w:val="20"/>
    </w:rPr>
  </w:style>
  <w:style w:type="paragraph" w:customStyle="1" w:styleId="MarginIcons">
    <w:name w:val="Margin Icons"/>
    <w:basedOn w:val="BodyText"/>
    <w:rsid w:val="00490A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A1A"/>
    <w:rPr>
      <w:rFonts w:ascii="Courier New" w:hAnsi="Courier New"/>
    </w:rPr>
  </w:style>
  <w:style w:type="paragraph" w:customStyle="1" w:styleId="NoteBullet">
    <w:name w:val="Note Bullet"/>
    <w:basedOn w:val="Note"/>
    <w:rsid w:val="00490A1A"/>
    <w:pPr>
      <w:tabs>
        <w:tab w:val="clear" w:pos="680"/>
      </w:tabs>
      <w:spacing w:before="60" w:after="60"/>
    </w:pPr>
  </w:style>
  <w:style w:type="paragraph" w:customStyle="1" w:styleId="SubHeading2">
    <w:name w:val="SubHeading2"/>
    <w:basedOn w:val="HeadingBase"/>
    <w:rsid w:val="00490A1A"/>
    <w:pPr>
      <w:spacing w:before="240" w:after="60"/>
    </w:pPr>
    <w:rPr>
      <w:sz w:val="20"/>
    </w:rPr>
  </w:style>
  <w:style w:type="paragraph" w:customStyle="1" w:styleId="SubHeading1">
    <w:name w:val="SubHeading1"/>
    <w:basedOn w:val="HeadingBase"/>
    <w:rsid w:val="00490A1A"/>
    <w:pPr>
      <w:spacing w:before="240" w:after="60"/>
    </w:pPr>
    <w:rPr>
      <w:color w:val="918585"/>
      <w:sz w:val="22"/>
    </w:rPr>
  </w:style>
  <w:style w:type="paragraph" w:customStyle="1" w:styleId="SideHeading">
    <w:name w:val="Side Heading"/>
    <w:basedOn w:val="HeadingBase"/>
    <w:rsid w:val="00490A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A1A"/>
    <w:pPr>
      <w:tabs>
        <w:tab w:val="num" w:pos="360"/>
      </w:tabs>
    </w:pPr>
  </w:style>
  <w:style w:type="paragraph" w:styleId="PlainText">
    <w:name w:val="Plain Text"/>
    <w:basedOn w:val="Normal"/>
    <w:link w:val="PlainTextChar"/>
    <w:rsid w:val="00490A1A"/>
    <w:rPr>
      <w:sz w:val="20"/>
    </w:rPr>
  </w:style>
  <w:style w:type="character" w:customStyle="1" w:styleId="PlainTextChar">
    <w:name w:val="Plain Text Char"/>
    <w:basedOn w:val="DefaultParagraphFont"/>
    <w:link w:val="PlainText"/>
    <w:rsid w:val="00490A1A"/>
    <w:rPr>
      <w:rFonts w:ascii="Courier New" w:eastAsia="Times New Roman" w:hAnsi="Courier New" w:cs="Times New Roman"/>
      <w:sz w:val="20"/>
      <w:szCs w:val="20"/>
      <w:lang w:eastAsia="en-US"/>
    </w:rPr>
  </w:style>
  <w:style w:type="character" w:customStyle="1" w:styleId="MenuOption">
    <w:name w:val="Menu Option"/>
    <w:basedOn w:val="DefaultParagraphFont"/>
    <w:rsid w:val="00490A1A"/>
    <w:rPr>
      <w:b/>
      <w:smallCaps/>
    </w:rPr>
  </w:style>
  <w:style w:type="paragraph" w:customStyle="1" w:styleId="TableListNumber">
    <w:name w:val="Table List Number"/>
    <w:basedOn w:val="ListNumber"/>
    <w:rsid w:val="00490A1A"/>
    <w:pPr>
      <w:numPr>
        <w:numId w:val="0"/>
      </w:numPr>
    </w:pPr>
  </w:style>
  <w:style w:type="paragraph" w:styleId="TOC4">
    <w:name w:val="toc 4"/>
    <w:basedOn w:val="TOCBase"/>
    <w:next w:val="Normal"/>
    <w:semiHidden/>
    <w:rsid w:val="00490A1A"/>
    <w:pPr>
      <w:tabs>
        <w:tab w:val="right" w:leader="dot" w:pos="9071"/>
      </w:tabs>
      <w:ind w:left="1701"/>
    </w:pPr>
  </w:style>
  <w:style w:type="paragraph" w:customStyle="1" w:styleId="ListAlpha">
    <w:name w:val="List Alpha"/>
    <w:basedOn w:val="List"/>
    <w:rsid w:val="00490A1A"/>
    <w:pPr>
      <w:numPr>
        <w:numId w:val="9"/>
      </w:numPr>
    </w:pPr>
  </w:style>
  <w:style w:type="paragraph" w:customStyle="1" w:styleId="ListAlpha2">
    <w:name w:val="List Alpha 2"/>
    <w:basedOn w:val="List2"/>
    <w:rsid w:val="00490A1A"/>
    <w:pPr>
      <w:numPr>
        <w:numId w:val="8"/>
      </w:numPr>
    </w:pPr>
  </w:style>
  <w:style w:type="paragraph" w:styleId="List2">
    <w:name w:val="List 2"/>
    <w:basedOn w:val="BodyText"/>
    <w:rsid w:val="00490A1A"/>
    <w:pPr>
      <w:tabs>
        <w:tab w:val="left" w:pos="680"/>
      </w:tabs>
      <w:spacing w:before="60" w:after="60"/>
      <w:ind w:left="680" w:hanging="340"/>
    </w:pPr>
  </w:style>
  <w:style w:type="paragraph" w:styleId="List3">
    <w:name w:val="List 3"/>
    <w:basedOn w:val="BodyText"/>
    <w:rsid w:val="00490A1A"/>
    <w:pPr>
      <w:tabs>
        <w:tab w:val="left" w:pos="1021"/>
      </w:tabs>
      <w:spacing w:before="60" w:after="60"/>
      <w:ind w:left="1020" w:hanging="340"/>
    </w:pPr>
  </w:style>
  <w:style w:type="paragraph" w:styleId="List4">
    <w:name w:val="List 4"/>
    <w:basedOn w:val="BodyText"/>
    <w:rsid w:val="00490A1A"/>
    <w:pPr>
      <w:tabs>
        <w:tab w:val="left" w:pos="1361"/>
      </w:tabs>
      <w:spacing w:before="60" w:after="60"/>
      <w:ind w:left="1361" w:hanging="340"/>
    </w:pPr>
  </w:style>
  <w:style w:type="paragraph" w:styleId="List5">
    <w:name w:val="List 5"/>
    <w:basedOn w:val="BodyText"/>
    <w:rsid w:val="00490A1A"/>
    <w:pPr>
      <w:tabs>
        <w:tab w:val="left" w:pos="1701"/>
      </w:tabs>
      <w:spacing w:before="60" w:after="60"/>
      <w:ind w:left="1701" w:hanging="340"/>
    </w:pPr>
  </w:style>
  <w:style w:type="paragraph" w:styleId="ListBullet3">
    <w:name w:val="List Bullet 3"/>
    <w:basedOn w:val="List3"/>
    <w:rsid w:val="00490A1A"/>
    <w:pPr>
      <w:numPr>
        <w:numId w:val="14"/>
      </w:numPr>
      <w:tabs>
        <w:tab w:val="clear" w:pos="1021"/>
      </w:tabs>
      <w:ind w:left="1037" w:hanging="357"/>
    </w:pPr>
  </w:style>
  <w:style w:type="paragraph" w:styleId="ListBullet4">
    <w:name w:val="List Bullet 4"/>
    <w:basedOn w:val="List4"/>
    <w:rsid w:val="00490A1A"/>
    <w:pPr>
      <w:numPr>
        <w:numId w:val="3"/>
      </w:numPr>
      <w:tabs>
        <w:tab w:val="clear" w:pos="1361"/>
      </w:tabs>
    </w:pPr>
  </w:style>
  <w:style w:type="paragraph" w:styleId="ListBullet5">
    <w:name w:val="List Bullet 5"/>
    <w:basedOn w:val="List5"/>
    <w:rsid w:val="00490A1A"/>
    <w:pPr>
      <w:numPr>
        <w:numId w:val="4"/>
      </w:numPr>
    </w:pPr>
  </w:style>
  <w:style w:type="paragraph" w:styleId="ListContinue2">
    <w:name w:val="List Continue 2"/>
    <w:basedOn w:val="List2"/>
    <w:rsid w:val="00490A1A"/>
    <w:pPr>
      <w:ind w:firstLine="0"/>
    </w:pPr>
  </w:style>
  <w:style w:type="paragraph" w:styleId="ListContinue3">
    <w:name w:val="List Continue 3"/>
    <w:basedOn w:val="List3"/>
    <w:rsid w:val="00490A1A"/>
    <w:pPr>
      <w:ind w:left="1021" w:firstLine="0"/>
    </w:pPr>
  </w:style>
  <w:style w:type="paragraph" w:styleId="ListContinue4">
    <w:name w:val="List Continue 4"/>
    <w:basedOn w:val="List4"/>
    <w:rsid w:val="00490A1A"/>
    <w:pPr>
      <w:ind w:firstLine="0"/>
    </w:pPr>
  </w:style>
  <w:style w:type="paragraph" w:styleId="ListContinue5">
    <w:name w:val="List Continue 5"/>
    <w:basedOn w:val="List5"/>
    <w:rsid w:val="00490A1A"/>
    <w:pPr>
      <w:ind w:firstLine="0"/>
    </w:pPr>
  </w:style>
  <w:style w:type="paragraph" w:styleId="ListNumber3">
    <w:name w:val="List Number 3"/>
    <w:basedOn w:val="List3"/>
    <w:rsid w:val="00490A1A"/>
    <w:pPr>
      <w:numPr>
        <w:numId w:val="5"/>
      </w:numPr>
    </w:pPr>
  </w:style>
  <w:style w:type="paragraph" w:styleId="ListNumber4">
    <w:name w:val="List Number 4"/>
    <w:basedOn w:val="List4"/>
    <w:rsid w:val="00490A1A"/>
    <w:pPr>
      <w:numPr>
        <w:numId w:val="6"/>
      </w:numPr>
    </w:pPr>
  </w:style>
  <w:style w:type="paragraph" w:styleId="ListNumber5">
    <w:name w:val="List Number 5"/>
    <w:basedOn w:val="List5"/>
    <w:rsid w:val="00490A1A"/>
    <w:pPr>
      <w:numPr>
        <w:numId w:val="7"/>
      </w:numPr>
    </w:pPr>
  </w:style>
  <w:style w:type="paragraph" w:styleId="BlockText">
    <w:name w:val="Block Text"/>
    <w:basedOn w:val="Normal"/>
    <w:rsid w:val="00490A1A"/>
    <w:pPr>
      <w:spacing w:after="120"/>
      <w:ind w:left="1440" w:right="1440"/>
    </w:pPr>
  </w:style>
  <w:style w:type="character" w:customStyle="1" w:styleId="Subscript">
    <w:name w:val="Subscript"/>
    <w:basedOn w:val="DefaultParagraphFont"/>
    <w:rsid w:val="00490A1A"/>
    <w:rPr>
      <w:sz w:val="16"/>
      <w:vertAlign w:val="subscript"/>
    </w:rPr>
  </w:style>
  <w:style w:type="character" w:customStyle="1" w:styleId="Superscript">
    <w:name w:val="Superscript"/>
    <w:basedOn w:val="DefaultParagraphFont"/>
    <w:rsid w:val="00490A1A"/>
    <w:rPr>
      <w:sz w:val="16"/>
      <w:vertAlign w:val="superscript"/>
    </w:rPr>
  </w:style>
  <w:style w:type="character" w:customStyle="1" w:styleId="Symbols">
    <w:name w:val="Symbols"/>
    <w:basedOn w:val="DefaultParagraphFont"/>
    <w:rsid w:val="00490A1A"/>
    <w:rPr>
      <w:rFonts w:ascii="Symbol" w:hAnsi="Symbol"/>
    </w:rPr>
  </w:style>
  <w:style w:type="character" w:customStyle="1" w:styleId="MenuOptions">
    <w:name w:val="Menu Options"/>
    <w:basedOn w:val="DefaultParagraphFont"/>
    <w:rsid w:val="00490A1A"/>
    <w:rPr>
      <w:rFonts w:ascii="Arial Narrow" w:hAnsi="Arial Narrow"/>
      <w:smallCaps/>
    </w:rPr>
  </w:style>
  <w:style w:type="character" w:customStyle="1" w:styleId="Buttons">
    <w:name w:val="Buttons"/>
    <w:basedOn w:val="DefaultParagraphFont"/>
    <w:rsid w:val="00490A1A"/>
    <w:rPr>
      <w:b/>
    </w:rPr>
  </w:style>
  <w:style w:type="character" w:customStyle="1" w:styleId="Underlined">
    <w:name w:val="Underlined"/>
    <w:basedOn w:val="DefaultParagraphFont"/>
    <w:rsid w:val="00490A1A"/>
    <w:rPr>
      <w:u w:val="single"/>
    </w:rPr>
  </w:style>
  <w:style w:type="paragraph" w:customStyle="1" w:styleId="TableBodyTextRight">
    <w:name w:val="Table Body Text Right"/>
    <w:basedOn w:val="TableBodyText"/>
    <w:rsid w:val="00490A1A"/>
    <w:pPr>
      <w:widowControl w:val="0"/>
      <w:autoSpaceDE w:val="0"/>
      <w:autoSpaceDN w:val="0"/>
      <w:adjustRightInd w:val="0"/>
      <w:jc w:val="right"/>
    </w:pPr>
    <w:rPr>
      <w:rFonts w:cs="Arial"/>
      <w:szCs w:val="18"/>
    </w:rPr>
  </w:style>
  <w:style w:type="paragraph" w:customStyle="1" w:styleId="CopyrightText">
    <w:name w:val="Copyright Text"/>
    <w:basedOn w:val="BodyText"/>
    <w:rsid w:val="00490A1A"/>
    <w:rPr>
      <w:sz w:val="18"/>
    </w:rPr>
  </w:style>
  <w:style w:type="paragraph" w:customStyle="1" w:styleId="BodySmallRight">
    <w:name w:val="Body Small Right"/>
    <w:basedOn w:val="BodyTextRight"/>
    <w:rsid w:val="00490A1A"/>
    <w:rPr>
      <w:sz w:val="18"/>
      <w:szCs w:val="18"/>
    </w:rPr>
  </w:style>
  <w:style w:type="paragraph" w:customStyle="1" w:styleId="MarginEdition">
    <w:name w:val="Margin Edition"/>
    <w:basedOn w:val="MarginNote"/>
    <w:rsid w:val="00490A1A"/>
    <w:pPr>
      <w:spacing w:before="0" w:after="0"/>
    </w:pPr>
    <w:rPr>
      <w:rFonts w:ascii="Times New Roman" w:hAnsi="Times New Roman"/>
      <w:color w:val="999999"/>
    </w:rPr>
  </w:style>
  <w:style w:type="paragraph" w:customStyle="1" w:styleId="Spacer">
    <w:name w:val="Spacer"/>
    <w:basedOn w:val="Normal"/>
    <w:rsid w:val="00490A1A"/>
    <w:rPr>
      <w:sz w:val="2"/>
      <w:szCs w:val="2"/>
    </w:rPr>
  </w:style>
  <w:style w:type="character" w:customStyle="1" w:styleId="Small">
    <w:name w:val="Small"/>
    <w:basedOn w:val="DefaultParagraphFont"/>
    <w:rsid w:val="00490A1A"/>
    <w:rPr>
      <w:sz w:val="16"/>
    </w:rPr>
  </w:style>
  <w:style w:type="paragraph" w:customStyle="1" w:styleId="WideTable">
    <w:name w:val="Wide Table"/>
    <w:basedOn w:val="Normal"/>
    <w:rsid w:val="00490A1A"/>
    <w:pPr>
      <w:ind w:left="-1418"/>
    </w:pPr>
    <w:rPr>
      <w:sz w:val="2"/>
      <w:szCs w:val="2"/>
    </w:rPr>
  </w:style>
  <w:style w:type="character" w:styleId="PageNumber">
    <w:name w:val="page number"/>
    <w:basedOn w:val="DefaultParagraphFont"/>
    <w:rsid w:val="00490A1A"/>
  </w:style>
  <w:style w:type="paragraph" w:styleId="Quote">
    <w:name w:val="Quote"/>
    <w:basedOn w:val="Heading1"/>
    <w:link w:val="QuoteChar"/>
    <w:qFormat/>
    <w:rsid w:val="00490A1A"/>
    <w:rPr>
      <w:b w:val="0"/>
      <w:sz w:val="72"/>
      <w:szCs w:val="72"/>
      <w:lang w:val="en-NZ"/>
    </w:rPr>
  </w:style>
  <w:style w:type="character" w:customStyle="1" w:styleId="QuoteChar">
    <w:name w:val="Quote Char"/>
    <w:basedOn w:val="DefaultParagraphFont"/>
    <w:link w:val="Quote"/>
    <w:rsid w:val="00490A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A1A"/>
    <w:pPr>
      <w:pageBreakBefore/>
    </w:pPr>
  </w:style>
  <w:style w:type="paragraph" w:customStyle="1" w:styleId="Border">
    <w:name w:val="Border"/>
    <w:basedOn w:val="Normal"/>
    <w:qFormat/>
    <w:rsid w:val="00490A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A1A"/>
    <w:rPr>
      <w:b/>
      <w:bCs/>
      <w:i/>
      <w:iCs/>
      <w:color w:val="auto"/>
    </w:rPr>
  </w:style>
  <w:style w:type="paragraph" w:styleId="IntenseQuote">
    <w:name w:val="Intense Quote"/>
    <w:basedOn w:val="Normal"/>
    <w:next w:val="Normal"/>
    <w:link w:val="IntenseQuoteChar"/>
    <w:uiPriority w:val="30"/>
    <w:qFormat/>
    <w:rsid w:val="00490A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A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A1A"/>
    <w:rPr>
      <w:smallCaps/>
      <w:color w:val="auto"/>
      <w:u w:val="single"/>
    </w:rPr>
  </w:style>
  <w:style w:type="character" w:styleId="IntenseReference">
    <w:name w:val="Intense Reference"/>
    <w:basedOn w:val="DefaultParagraphFont"/>
    <w:uiPriority w:val="32"/>
    <w:qFormat/>
    <w:rsid w:val="00490A1A"/>
    <w:rPr>
      <w:b/>
      <w:bCs/>
      <w:smallCaps/>
      <w:color w:val="auto"/>
      <w:spacing w:val="5"/>
      <w:u w:val="single"/>
    </w:rPr>
  </w:style>
  <w:style w:type="paragraph" w:customStyle="1" w:styleId="2ColumnHeading">
    <w:name w:val="2Column Heading"/>
    <w:basedOn w:val="BodyText"/>
    <w:qFormat/>
    <w:rsid w:val="00490A1A"/>
    <w:pPr>
      <w:spacing w:after="60"/>
      <w:ind w:left="-2268"/>
    </w:pPr>
    <w:rPr>
      <w:b/>
    </w:rPr>
  </w:style>
  <w:style w:type="paragraph" w:customStyle="1" w:styleId="Heading1TOC">
    <w:name w:val="Heading1 TOC"/>
    <w:basedOn w:val="Normal"/>
    <w:qFormat/>
    <w:rsid w:val="00490A1A"/>
    <w:pPr>
      <w:spacing w:before="240" w:after="120"/>
    </w:pPr>
    <w:rPr>
      <w:rFonts w:ascii="Times New Roman" w:hAnsi="Times New Roman"/>
      <w:b/>
      <w:sz w:val="32"/>
    </w:rPr>
  </w:style>
  <w:style w:type="paragraph" w:customStyle="1" w:styleId="Heading2TOC">
    <w:name w:val="Heading2 TOC"/>
    <w:basedOn w:val="Normal"/>
    <w:qFormat/>
    <w:rsid w:val="00490A1A"/>
    <w:pPr>
      <w:spacing w:before="240" w:after="60"/>
    </w:pPr>
    <w:rPr>
      <w:rFonts w:ascii="Times New Roman" w:hAnsi="Times New Roman"/>
      <w:b/>
      <w:sz w:val="28"/>
    </w:rPr>
  </w:style>
  <w:style w:type="character" w:customStyle="1" w:styleId="Underline">
    <w:name w:val="Underline"/>
    <w:basedOn w:val="DefaultParagraphFont"/>
    <w:qFormat/>
    <w:rsid w:val="00490A1A"/>
    <w:rPr>
      <w:u w:val="single"/>
    </w:rPr>
  </w:style>
  <w:style w:type="character" w:customStyle="1" w:styleId="BoldandItalics">
    <w:name w:val="Bold and Italics"/>
    <w:qFormat/>
    <w:rsid w:val="00490A1A"/>
    <w:rPr>
      <w:b/>
      <w:i/>
      <w:u w:val="none"/>
    </w:rPr>
  </w:style>
  <w:style w:type="paragraph" w:styleId="BalloonText">
    <w:name w:val="Balloon Text"/>
    <w:basedOn w:val="Normal"/>
    <w:link w:val="BalloonTextChar"/>
    <w:rsid w:val="00490A1A"/>
    <w:rPr>
      <w:rFonts w:ascii="Tahoma" w:hAnsi="Tahoma" w:cs="Tahoma"/>
      <w:sz w:val="16"/>
      <w:szCs w:val="16"/>
    </w:rPr>
  </w:style>
  <w:style w:type="character" w:customStyle="1" w:styleId="BalloonTextChar">
    <w:name w:val="Balloon Text Char"/>
    <w:basedOn w:val="DefaultParagraphFont"/>
    <w:link w:val="BalloonText"/>
    <w:rsid w:val="00490A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A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A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A1A"/>
    <w:rPr>
      <w:b/>
      <w:color w:val="660033"/>
      <w:spacing w:val="0"/>
    </w:rPr>
  </w:style>
  <w:style w:type="paragraph" w:customStyle="1" w:styleId="Nameditemlist">
    <w:name w:val="Named item list"/>
    <w:basedOn w:val="BodyText"/>
    <w:qFormat/>
    <w:rsid w:val="00490A1A"/>
    <w:pPr>
      <w:tabs>
        <w:tab w:val="left" w:pos="2835"/>
      </w:tabs>
      <w:ind w:left="2835" w:hanging="2835"/>
    </w:pPr>
  </w:style>
  <w:style w:type="paragraph" w:customStyle="1" w:styleId="BodyTextnopadding">
    <w:name w:val="Body Text no padding"/>
    <w:basedOn w:val="BodyText"/>
    <w:qFormat/>
    <w:rsid w:val="00490A1A"/>
    <w:pPr>
      <w:spacing w:before="0" w:after="0"/>
    </w:pPr>
  </w:style>
  <w:style w:type="paragraph" w:customStyle="1" w:styleId="BodyTextBold">
    <w:name w:val="Body Text Bold"/>
    <w:basedOn w:val="BodyText"/>
    <w:qFormat/>
    <w:rsid w:val="00490A1A"/>
    <w:rPr>
      <w:b/>
    </w:rPr>
  </w:style>
  <w:style w:type="character" w:styleId="Hyperlink">
    <w:name w:val="Hyperlink"/>
    <w:basedOn w:val="DefaultParagraphFont"/>
    <w:uiPriority w:val="99"/>
    <w:unhideWhenUsed/>
    <w:rsid w:val="005D6E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10283</Characters>
  <Application>Microsoft Office Word</Application>
  <DocSecurity>0</DocSecurity>
  <Lines>395</Lines>
  <Paragraphs>247</Paragraphs>
  <ScaleCrop>false</ScaleCrop>
  <Company>Author-it Software Corporation Ltd.</Company>
  <LinksUpToDate>false</LinksUpToDate>
  <CharactersWithSpaces>11622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MSFFL2023 Install laminate timber and bamboo flooring</dc:title>
  <dc:subject>Approved</dc:subject>
  <dc:creator>Skills Insight</dc:creator>
  <cp:keywords>Release: 2</cp:keywords>
  <dc:description>Review Date: 12 April 2008</dc:description>
  <cp:lastModifiedBy>HSD_TPCMSd.prod</cp:lastModifiedBy>
  <cp:revision>3</cp:revision>
  <dcterms:created xsi:type="dcterms:W3CDTF">2025-03-01T13:37:00Z</dcterms:created>
  <dcterms:modified xsi:type="dcterms:W3CDTF">2025-03-01T13:37:00Z</dcterms:modified>
</cp:coreProperties>
</file>