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E3E" w:rsidP="00C03E3E">
      <w:pPr>
        <w:pStyle w:val="Title"/>
      </w:pPr>
      <w:r>
        <w:fldChar w:fldCharType="begin"/>
      </w:r>
      <w:r>
        <w:instrText xml:space="preserve"> TITLE   \* MERGEFORMAT </w:instrText>
      </w:r>
      <w:r>
        <w:fldChar w:fldCharType="separate"/>
      </w:r>
      <w:r>
        <w:t>MSFFL2001 Use flooring technology sector hand and power tools</w:t>
      </w:r>
      <w:r>
        <w:fldChar w:fldCharType="end"/>
      </w:r>
    </w:p>
    <w:p w:rsidR="00C03E3E" w:rsidP="00C03E3E">
      <w:pPr>
        <w:pStyle w:val="Version"/>
        <w:sectPr w:rsidSect="000824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405" w:rsidP="00082405">
      <w:pPr>
        <w:pStyle w:val="SuperHeading"/>
      </w:pPr>
      <w:r w:rsidRPr="00082405">
        <w:t>MSFFL2001 Use flooring technology sector hand and power tools</w:t>
      </w:r>
    </w:p>
    <w:p w:rsidR="00000000" w:rsidRPr="00082405" w:rsidP="00082405">
      <w:pPr>
        <w:pStyle w:val="Heading1"/>
      </w:pPr>
      <w:bookmarkStart w:id="1" w:name="O_633474"/>
      <w:bookmarkEnd w:id="1"/>
      <w:r w:rsidRPr="00082405">
        <w:t>Modification History</w:t>
      </w:r>
    </w:p>
    <w:p w:rsidR="00000000" w:rsidRPr="00082405" w:rsidP="00082405">
      <w:pPr>
        <w:pStyle w:val="BodyText"/>
      </w:pPr>
      <w:r w:rsidRPr="00082405">
        <w:t>Release 1 - New unit of competency</w:t>
      </w:r>
    </w:p>
    <w:p w:rsidR="00000000" w:rsidRPr="00082405" w:rsidP="00082405">
      <w:pPr>
        <w:pStyle w:val="AllowPageBreak"/>
      </w:pPr>
    </w:p>
    <w:p w:rsidR="00000000" w:rsidRPr="00082405" w:rsidP="00082405">
      <w:pPr>
        <w:pStyle w:val="Heading1"/>
      </w:pPr>
      <w:bookmarkStart w:id="2" w:name="O_633482"/>
      <w:bookmarkEnd w:id="2"/>
      <w:r w:rsidRPr="00082405">
        <w:t>Application</w:t>
      </w:r>
    </w:p>
    <w:p w:rsidR="00000000" w:rsidRPr="00082405" w:rsidP="00082405">
      <w:pPr>
        <w:pStyle w:val="BodyText"/>
      </w:pPr>
      <w:r w:rsidRPr="00082405">
        <w:t>This unit of competency covers using hand and power tools in applications relating to the flooring and finishing sector of the furnishing industry. It supp</w:t>
      </w:r>
      <w:r w:rsidRPr="00082405">
        <w:t>orts competent workplace performance in the wide variety of flooring technology operations in a work room and on-site environment and involves application of skills and knowledge at a production and trade worker level.</w:t>
      </w:r>
    </w:p>
    <w:p w:rsidR="00000000" w:rsidRPr="00082405" w:rsidP="00082405">
      <w:pPr>
        <w:pStyle w:val="BodyText"/>
      </w:pPr>
    </w:p>
    <w:p w:rsidR="00000000" w:rsidRPr="00082405" w:rsidP="00082405">
      <w:pPr>
        <w:pStyle w:val="BodyText"/>
      </w:pPr>
      <w:r w:rsidRPr="00082405">
        <w:t>No licensing, legislative or certifi</w:t>
      </w:r>
      <w:r w:rsidRPr="00082405">
        <w:t>cation requirements apply to this unit at the time of publication.</w:t>
      </w:r>
    </w:p>
    <w:p w:rsidR="00000000" w:rsidRPr="00082405" w:rsidP="00082405">
      <w:pPr>
        <w:pStyle w:val="AllowPageBreak"/>
      </w:pPr>
    </w:p>
    <w:p w:rsidR="00000000" w:rsidRPr="00082405" w:rsidP="00082405">
      <w:pPr>
        <w:pStyle w:val="Heading1"/>
      </w:pPr>
      <w:bookmarkStart w:id="3" w:name="O_633481"/>
      <w:bookmarkEnd w:id="3"/>
      <w:r w:rsidRPr="00082405">
        <w:t>Pre-requisite Unit</w:t>
      </w:r>
    </w:p>
    <w:p w:rsidR="00000000" w:rsidRPr="00082405" w:rsidP="00082405">
      <w:pPr>
        <w:pStyle w:val="Heading1"/>
      </w:pPr>
      <w:bookmarkStart w:id="4" w:name="O_633480"/>
      <w:bookmarkEnd w:id="4"/>
      <w:r w:rsidRPr="00082405">
        <w:t>Competency Field</w:t>
      </w:r>
    </w:p>
    <w:p w:rsidR="00000000" w:rsidRPr="00082405" w:rsidP="00082405">
      <w:pPr>
        <w:pStyle w:val="Heading1"/>
      </w:pPr>
      <w:bookmarkStart w:id="5" w:name="O_633479"/>
      <w:bookmarkEnd w:id="5"/>
      <w:r w:rsidRPr="00082405">
        <w:t>Unit Sector</w:t>
      </w:r>
    </w:p>
    <w:p w:rsidR="00000000" w:rsidRPr="00082405" w:rsidP="00082405">
      <w:pPr>
        <w:pStyle w:val="BodyText"/>
      </w:pPr>
      <w:r w:rsidRPr="00082405">
        <w:t>Flooring technology</w:t>
      </w:r>
    </w:p>
    <w:p w:rsidR="00000000" w:rsidRPr="00082405" w:rsidP="00082405">
      <w:pPr>
        <w:pStyle w:val="AllowPageBreak"/>
      </w:pPr>
    </w:p>
    <w:p w:rsidR="00000000" w:rsidRPr="00082405" w:rsidP="00082405">
      <w:pPr>
        <w:pStyle w:val="Heading1"/>
      </w:pPr>
      <w:bookmarkStart w:id="6" w:name="O_633478"/>
      <w:bookmarkEnd w:id="6"/>
      <w:r w:rsidRPr="000824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824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Elements describe the</w:t>
            </w:r>
            <w:r w:rsidRPr="00082405">
              <w:t xml:space="preserv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Performance criteria describe the performance needed to demonstrate achievement of the element.</w:t>
            </w:r>
          </w:p>
        </w:tc>
      </w:tr>
      <w:tr w:rsidTr="0008240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1</w:t>
            </w:r>
          </w:p>
        </w:tc>
        <w:tc>
          <w:tcPr>
            <w:tcW w:w="1962" w:type="dxa"/>
            <w:vMerge w:val="restart"/>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Identify hand and power tools</w:t>
            </w: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1.1</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Applicable work health and safety (WHS), legislative and organisational requirements relevant to the use of flooring sector hand and power tools. are verified and complied with</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1.2</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Types of hand and power tools and their functions are identified from re</w:t>
            </w:r>
            <w:r w:rsidRPr="00082405">
              <w:t>levant information sources</w:t>
            </w:r>
          </w:p>
        </w:tc>
      </w:tr>
      <w:tr w:rsidTr="0008240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2</w:t>
            </w:r>
          </w:p>
        </w:tc>
        <w:tc>
          <w:tcPr>
            <w:tcW w:w="1962" w:type="dxa"/>
            <w:vMerge w:val="restart"/>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Select and use hand tools</w:t>
            </w: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2.1</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Hand tools are selected consistent with the needs of the job</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2.2</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Tools are checked for serviceability and safety and any faults are corrected or processed for repair</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2.3</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Equipment is selected to hold or support material for hand tool application where applicable</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2.4</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Material is located and held in position for hand tool application</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2.5</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Hand tools are safely and effectively used according to their intended use</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2.6</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Hand tools are safely located when not in immediate use</w:t>
            </w:r>
          </w:p>
        </w:tc>
      </w:tr>
      <w:tr w:rsidTr="0008240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3</w:t>
            </w:r>
          </w:p>
        </w:tc>
        <w:tc>
          <w:tcPr>
            <w:tcW w:w="1962" w:type="dxa"/>
            <w:vMerge w:val="restart"/>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Select and use power tools</w:t>
            </w: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3.1</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Appropriate personal protective equipment is selected, correctly fitted and used</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3.2</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Power tools are selected consistent with the needs of the job in accordance with conventional work practice</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3.3</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Power tools are visually checked for serviceability/safety in accordance with WHS requirements and any faults are sent for repair</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3.4</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Equi</w:t>
            </w:r>
            <w:r w:rsidRPr="00082405">
              <w:t>pment is selected to hold or support materials for power tool application where applicable</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3.5</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Material is located and held in position for power tool application where applicable</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3.6</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Power tools are safely and effective</w:t>
            </w:r>
            <w:r w:rsidRPr="00082405">
              <w:t>ly used in application processes</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3.7</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Power tools are safely located when not in use</w:t>
            </w:r>
          </w:p>
        </w:tc>
      </w:tr>
      <w:tr w:rsidTr="0008240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4</w:t>
            </w:r>
          </w:p>
        </w:tc>
        <w:tc>
          <w:tcPr>
            <w:tcW w:w="1962" w:type="dxa"/>
            <w:vMerge w:val="restart"/>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Complete housekeeping</w:t>
            </w: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4.1</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Unused materials are stored or recycled as required</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4.2</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Tools and equipment are cleaned and stored appropriately</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4.3</w:t>
            </w:r>
          </w:p>
        </w:tc>
        <w:tc>
          <w:tcPr>
            <w:tcW w:w="561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Work area is cleaned and rubbish disposed of appropriately</w:t>
            </w:r>
          </w:p>
        </w:tc>
      </w:tr>
      <w:tr w:rsidTr="0008240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4.4</w:t>
            </w:r>
          </w:p>
        </w:tc>
        <w:tc>
          <w:tcPr>
            <w:tcW w:w="5610" w:type="dxa"/>
            <w:tcBorders>
              <w:top w:val="nil"/>
              <w:left w:val="nil"/>
              <w:bottom w:val="nil"/>
              <w:right w:val="nil"/>
            </w:tcBorders>
            <w:tcMar>
              <w:top w:w="0" w:type="dxa"/>
              <w:left w:w="62" w:type="dxa"/>
              <w:bottom w:w="0" w:type="dxa"/>
              <w:right w:w="62" w:type="dxa"/>
            </w:tcMar>
          </w:tcPr>
          <w:p w:rsidR="00000000" w:rsidRPr="00082405" w:rsidP="00082405">
            <w:pPr>
              <w:pStyle w:val="BodyText"/>
            </w:pPr>
            <w:r w:rsidRPr="00082405">
              <w:t>Workplace documentation is completed</w:t>
            </w:r>
          </w:p>
        </w:tc>
      </w:tr>
    </w:tbl>
    <w:p w:rsidR="00000000" w:rsidRPr="00082405" w:rsidP="00082405">
      <w:pPr>
        <w:pStyle w:val="BodyText"/>
      </w:pPr>
    </w:p>
    <w:p w:rsidR="00000000" w:rsidRPr="00082405" w:rsidP="00082405">
      <w:pPr>
        <w:pStyle w:val="AllowPageBreak"/>
      </w:pPr>
    </w:p>
    <w:p w:rsidR="00000000" w:rsidRPr="00082405" w:rsidP="00082405">
      <w:pPr>
        <w:pStyle w:val="Heading1"/>
      </w:pPr>
      <w:bookmarkStart w:id="7" w:name="O_633477"/>
      <w:bookmarkEnd w:id="7"/>
      <w:r w:rsidRPr="00082405">
        <w:t>Foundation Skills</w:t>
      </w:r>
    </w:p>
    <w:p w:rsidR="00C03E3E" w:rsidP="00082405">
      <w:pPr>
        <w:pStyle w:val="BodyText"/>
      </w:pPr>
      <w:r w:rsidRPr="00082405">
        <w:t>Foundation skills essential to performance are explicit in the performance criteria of this unit of competency. Detail on appropriate performance levels for each furnishing unit of competency in reading, writing, oral communication and numeracy utilising t</w:t>
      </w:r>
      <w:r w:rsidRPr="00082405">
        <w:t xml:space="preserve">he Australian Core Skills Framework (ACSF) are provided in the Furnishing Training Package Implementation Guide. </w:t>
      </w:r>
    </w:p>
    <w:p w:rsidR="00C03E3E" w:rsidP="00082405">
      <w:pPr>
        <w:pStyle w:val="BodyText"/>
      </w:pPr>
    </w:p>
    <w:p w:rsidR="00000000" w:rsidRPr="00082405" w:rsidP="00082405">
      <w:pPr>
        <w:pStyle w:val="Heading1"/>
      </w:pPr>
      <w:bookmarkStart w:id="8" w:name="O_633476"/>
      <w:bookmarkEnd w:id="8"/>
      <w:r w:rsidRPr="00082405">
        <w:t>Range of Conditions</w:t>
      </w:r>
    </w:p>
    <w:tbl>
      <w:tblPr>
        <w:tblW w:w="0" w:type="auto"/>
        <w:tblLayout w:type="fixed"/>
        <w:tblCellMar>
          <w:left w:w="62" w:type="dxa"/>
          <w:right w:w="62" w:type="dxa"/>
        </w:tblCellMar>
        <w:tblLook w:val="0000"/>
      </w:tblPr>
      <w:tblGrid>
        <w:gridCol w:w="2760"/>
        <w:gridCol w:w="6312"/>
      </w:tblGrid>
      <w:tr w:rsidTr="000824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t>Specifies different work environments and conditions that may affect performance. Essential operating co</w:t>
            </w:r>
            <w:r w:rsidRPr="00082405">
              <w:t>nditions that may be present (depending on the work situation, needs of the candidate, accessibility of the item, and local industry and regional contexts) are included. Range is restricted to essential operating conditions and any other variables essentia</w:t>
            </w:r>
            <w:r w:rsidRPr="00082405">
              <w:t>l to the work environment.</w:t>
            </w:r>
          </w:p>
        </w:tc>
      </w:tr>
      <w:tr w:rsidTr="000824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82405" w:rsidP="00082405">
            <w:pPr>
              <w:pStyle w:val="ListBullet"/>
            </w:pPr>
            <w:r w:rsidRPr="00082405">
              <w:t xml:space="preserve">WHS requirements, including legislation, building codes, material safety management systems, hazardous and dangerous goods codes and local safe operating procedures, or equivalent </w:t>
            </w:r>
          </w:p>
          <w:p w:rsidR="00000000" w:rsidP="00082405">
            <w:pPr>
              <w:pStyle w:val="ListBullet"/>
              <w:rPr>
                <w:lang w:val="en-NZ"/>
              </w:rPr>
            </w:pPr>
            <w:r w:rsidRPr="00082405">
              <w:t xml:space="preserve">work is carried out in accordance with legislative obligations, environmental legislation, relevant health regulations, manual handling procedures and organisation insurance requirements </w:t>
            </w:r>
          </w:p>
        </w:tc>
      </w:tr>
      <w:tr w:rsidTr="000824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rPr>
                <w:rStyle w:val="SpecialBold"/>
              </w:rPr>
              <w:t>Flooring (preparation) sector hand and power tools include:</w:t>
            </w:r>
          </w:p>
        </w:tc>
        <w:tc>
          <w:tcPr>
            <w:tcW w:w="6312" w:type="dxa"/>
            <w:tcBorders>
              <w:top w:val="nil"/>
              <w:left w:val="nil"/>
              <w:bottom w:val="nil"/>
              <w:right w:val="nil"/>
            </w:tcBorders>
            <w:tcMar>
              <w:top w:w="0" w:type="dxa"/>
              <w:left w:w="62" w:type="dxa"/>
              <w:bottom w:w="0" w:type="dxa"/>
              <w:right w:w="62" w:type="dxa"/>
            </w:tcMar>
          </w:tcPr>
          <w:p w:rsidR="00000000" w:rsidRPr="00082405" w:rsidP="00082405">
            <w:pPr>
              <w:pStyle w:val="ListBullet"/>
            </w:pPr>
            <w:r w:rsidRPr="00082405">
              <w:t xml:space="preserve">angle </w:t>
            </w:r>
            <w:r w:rsidRPr="00082405">
              <w:t xml:space="preserve">grinder </w:t>
            </w:r>
          </w:p>
          <w:p w:rsidR="00000000" w:rsidRPr="00082405" w:rsidP="00082405">
            <w:pPr>
              <w:pStyle w:val="ListBullet"/>
            </w:pPr>
            <w:r w:rsidRPr="00082405">
              <w:t>scrapers</w:t>
            </w:r>
          </w:p>
          <w:p w:rsidR="00000000" w:rsidRPr="00082405" w:rsidP="00082405">
            <w:pPr>
              <w:pStyle w:val="ListBullet"/>
            </w:pPr>
            <w:r w:rsidRPr="00082405">
              <w:t xml:space="preserve">skutch hammers and chisels </w:t>
            </w:r>
          </w:p>
          <w:p w:rsidR="00000000" w:rsidRPr="00082405" w:rsidP="00082405">
            <w:pPr>
              <w:pStyle w:val="ListBullet"/>
            </w:pPr>
            <w:r w:rsidRPr="00082405">
              <w:t xml:space="preserve">bolsters </w:t>
            </w:r>
          </w:p>
          <w:p w:rsidR="00000000" w:rsidRPr="00082405" w:rsidP="00082405">
            <w:pPr>
              <w:pStyle w:val="ListBullet"/>
            </w:pPr>
            <w:r w:rsidRPr="00082405">
              <w:t xml:space="preserve">hand brushes and brooms </w:t>
            </w:r>
          </w:p>
          <w:p w:rsidR="00000000" w:rsidRPr="00082405" w:rsidP="00082405">
            <w:pPr>
              <w:pStyle w:val="ListBullet"/>
            </w:pPr>
            <w:r w:rsidRPr="00082405">
              <w:t xml:space="preserve">vacuum cleaners </w:t>
            </w:r>
          </w:p>
          <w:p w:rsidR="00000000" w:rsidRPr="00082405" w:rsidP="00082405">
            <w:pPr>
              <w:pStyle w:val="ListBullet"/>
            </w:pPr>
            <w:r w:rsidRPr="00082405">
              <w:t xml:space="preserve">hand trowels </w:t>
            </w:r>
          </w:p>
          <w:p w:rsidR="00000000" w:rsidRPr="00082405" w:rsidP="00082405">
            <w:pPr>
              <w:pStyle w:val="ListBullet"/>
            </w:pPr>
            <w:r w:rsidRPr="00082405">
              <w:t xml:space="preserve">smoothing trowels </w:t>
            </w:r>
          </w:p>
          <w:p w:rsidR="00000000" w:rsidRPr="00082405" w:rsidP="00082405">
            <w:pPr>
              <w:pStyle w:val="ListBullet"/>
            </w:pPr>
            <w:r w:rsidRPr="00082405">
              <w:t xml:space="preserve">spikey roller </w:t>
            </w:r>
          </w:p>
          <w:p w:rsidR="00000000" w:rsidRPr="00082405" w:rsidP="00082405">
            <w:pPr>
              <w:pStyle w:val="ListBullet"/>
            </w:pPr>
            <w:r w:rsidRPr="00082405">
              <w:t xml:space="preserve">spike shoes </w:t>
            </w:r>
          </w:p>
          <w:p w:rsidR="00000000" w:rsidRPr="00082405" w:rsidP="00082405">
            <w:pPr>
              <w:pStyle w:val="ListBullet"/>
            </w:pPr>
            <w:r w:rsidRPr="00082405">
              <w:t xml:space="preserve">carborumdum stone </w:t>
            </w:r>
          </w:p>
          <w:p w:rsidR="00000000" w:rsidRPr="00082405" w:rsidP="00082405">
            <w:pPr>
              <w:pStyle w:val="ListBullet"/>
            </w:pPr>
            <w:r w:rsidRPr="00082405">
              <w:t xml:space="preserve">spatulas </w:t>
            </w:r>
          </w:p>
          <w:p w:rsidR="00000000" w:rsidRPr="00082405" w:rsidP="00082405">
            <w:pPr>
              <w:pStyle w:val="ListBullet"/>
            </w:pPr>
            <w:r w:rsidRPr="00082405">
              <w:t xml:space="preserve">gauging tools </w:t>
            </w:r>
          </w:p>
          <w:p w:rsidR="00000000" w:rsidRPr="00082405" w:rsidP="00082405">
            <w:pPr>
              <w:pStyle w:val="ListBullet"/>
            </w:pPr>
            <w:r w:rsidRPr="00082405">
              <w:t xml:space="preserve">screed bar </w:t>
            </w:r>
          </w:p>
          <w:p w:rsidR="00000000" w:rsidRPr="00082405" w:rsidP="00082405">
            <w:pPr>
              <w:pStyle w:val="ListBullet"/>
            </w:pPr>
            <w:r w:rsidRPr="00082405">
              <w:t xml:space="preserve">laser levels </w:t>
            </w:r>
          </w:p>
          <w:p w:rsidR="00000000" w:rsidRPr="00082405" w:rsidP="00082405">
            <w:pPr>
              <w:pStyle w:val="ListBullet"/>
            </w:pPr>
            <w:r w:rsidRPr="00082405">
              <w:t xml:space="preserve">string lines </w:t>
            </w:r>
          </w:p>
          <w:p w:rsidR="00000000" w:rsidRPr="00082405" w:rsidP="00082405">
            <w:pPr>
              <w:pStyle w:val="ListBullet"/>
            </w:pPr>
            <w:r w:rsidRPr="00082405">
              <w:t xml:space="preserve">drills </w:t>
            </w:r>
          </w:p>
          <w:p w:rsidR="00000000" w:rsidRPr="00082405" w:rsidP="00082405">
            <w:pPr>
              <w:pStyle w:val="ListBullet"/>
            </w:pPr>
            <w:r w:rsidRPr="00082405">
              <w:t xml:space="preserve">mixing paddles </w:t>
            </w:r>
          </w:p>
          <w:p w:rsidR="00000000" w:rsidRPr="00082405" w:rsidP="00082405">
            <w:pPr>
              <w:pStyle w:val="ListBullet"/>
            </w:pPr>
            <w:r w:rsidRPr="00082405">
              <w:t xml:space="preserve">batching buckets </w:t>
            </w:r>
          </w:p>
          <w:p w:rsidR="00000000" w:rsidRPr="00082405" w:rsidP="00082405">
            <w:pPr>
              <w:pStyle w:val="ListBullet"/>
            </w:pPr>
            <w:r w:rsidRPr="00082405">
              <w:t xml:space="preserve">moisture meters </w:t>
            </w:r>
          </w:p>
          <w:p w:rsidR="00000000" w:rsidP="00082405">
            <w:pPr>
              <w:pStyle w:val="ListBullet"/>
              <w:rPr>
                <w:lang w:val="en-NZ"/>
              </w:rPr>
            </w:pPr>
            <w:r w:rsidRPr="00082405">
              <w:t>material pumps</w:t>
            </w:r>
          </w:p>
        </w:tc>
      </w:tr>
      <w:tr w:rsidTr="000824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rPr>
                <w:rStyle w:val="SpecialBold"/>
              </w:rPr>
              <w:t>Flooring (carpet) sector hand and power tools include:</w:t>
            </w:r>
          </w:p>
        </w:tc>
        <w:tc>
          <w:tcPr>
            <w:tcW w:w="6312" w:type="dxa"/>
            <w:tcBorders>
              <w:top w:val="nil"/>
              <w:left w:val="nil"/>
              <w:bottom w:val="nil"/>
              <w:right w:val="nil"/>
            </w:tcBorders>
            <w:tcMar>
              <w:top w:w="0" w:type="dxa"/>
              <w:left w:w="62" w:type="dxa"/>
              <w:bottom w:w="0" w:type="dxa"/>
              <w:right w:w="62" w:type="dxa"/>
            </w:tcMar>
          </w:tcPr>
          <w:p w:rsidR="00000000" w:rsidRPr="00082405" w:rsidP="00082405">
            <w:pPr>
              <w:pStyle w:val="ListBullet"/>
            </w:pPr>
            <w:r w:rsidRPr="00082405">
              <w:t xml:space="preserve">utility knife </w:t>
            </w:r>
          </w:p>
          <w:p w:rsidR="00000000" w:rsidRPr="00082405" w:rsidP="00082405">
            <w:pPr>
              <w:pStyle w:val="ListBullet"/>
            </w:pPr>
            <w:r w:rsidRPr="00082405">
              <w:t xml:space="preserve">carpet knee kicker </w:t>
            </w:r>
          </w:p>
          <w:p w:rsidR="00000000" w:rsidRPr="00082405" w:rsidP="00082405">
            <w:pPr>
              <w:pStyle w:val="ListBullet"/>
            </w:pPr>
            <w:r w:rsidRPr="00082405">
              <w:t xml:space="preserve">power stretcher </w:t>
            </w:r>
          </w:p>
          <w:p w:rsidR="00000000" w:rsidRPr="00082405" w:rsidP="00082405">
            <w:pPr>
              <w:pStyle w:val="ListBullet"/>
            </w:pPr>
            <w:r w:rsidRPr="00082405">
              <w:t xml:space="preserve">carpet wall trimmer </w:t>
            </w:r>
          </w:p>
          <w:p w:rsidR="00000000" w:rsidRPr="00082405" w:rsidP="00082405">
            <w:pPr>
              <w:pStyle w:val="ListBullet"/>
            </w:pPr>
            <w:r w:rsidRPr="00082405">
              <w:t xml:space="preserve">carpet stair tool </w:t>
            </w:r>
          </w:p>
          <w:p w:rsidR="00000000" w:rsidRPr="00082405" w:rsidP="00082405">
            <w:pPr>
              <w:pStyle w:val="ListBullet"/>
            </w:pPr>
            <w:r w:rsidRPr="00082405">
              <w:t>trolley</w:t>
            </w:r>
          </w:p>
          <w:p w:rsidR="00000000" w:rsidRPr="00082405" w:rsidP="00082405">
            <w:pPr>
              <w:pStyle w:val="ListBullet"/>
            </w:pPr>
            <w:r w:rsidRPr="00082405">
              <w:t xml:space="preserve">hammer </w:t>
            </w:r>
          </w:p>
          <w:p w:rsidR="00000000" w:rsidRPr="00082405" w:rsidP="00082405">
            <w:pPr>
              <w:pStyle w:val="ListBullet"/>
            </w:pPr>
            <w:r w:rsidRPr="00082405">
              <w:t>trimming knife</w:t>
            </w:r>
          </w:p>
          <w:p w:rsidR="00000000" w:rsidRPr="00082405" w:rsidP="00082405">
            <w:pPr>
              <w:pStyle w:val="ListBullet"/>
            </w:pPr>
            <w:r w:rsidRPr="00082405">
              <w:t xml:space="preserve">heat seam iron </w:t>
            </w:r>
          </w:p>
          <w:p w:rsidR="00000000" w:rsidRPr="00082405" w:rsidP="00082405">
            <w:pPr>
              <w:pStyle w:val="ListBullet"/>
            </w:pPr>
            <w:r w:rsidRPr="00082405">
              <w:t xml:space="preserve">spiked carpet roller </w:t>
            </w:r>
          </w:p>
          <w:p w:rsidR="00000000" w:rsidRPr="00082405" w:rsidP="00082405">
            <w:pPr>
              <w:pStyle w:val="ListBullet"/>
            </w:pPr>
            <w:r w:rsidRPr="00082405">
              <w:t xml:space="preserve">weight or seam roller </w:t>
            </w:r>
          </w:p>
          <w:p w:rsidR="00000000" w:rsidRPr="00082405" w:rsidP="00082405">
            <w:pPr>
              <w:pStyle w:val="ListBullet"/>
            </w:pPr>
            <w:r w:rsidRPr="00082405">
              <w:t xml:space="preserve">awl </w:t>
            </w:r>
          </w:p>
          <w:p w:rsidR="00000000" w:rsidRPr="00082405" w:rsidP="00082405">
            <w:pPr>
              <w:pStyle w:val="ListBullet"/>
            </w:pPr>
            <w:r w:rsidRPr="00082405">
              <w:t xml:space="preserve">carpet spreader </w:t>
            </w:r>
          </w:p>
          <w:p w:rsidR="00000000" w:rsidRPr="00082405" w:rsidP="00082405">
            <w:pPr>
              <w:pStyle w:val="ListBullet"/>
            </w:pPr>
            <w:r w:rsidRPr="00082405">
              <w:t xml:space="preserve">carpet shears </w:t>
            </w:r>
          </w:p>
          <w:p w:rsidR="00000000" w:rsidRPr="00082405" w:rsidP="00082405">
            <w:pPr>
              <w:pStyle w:val="ListBullet"/>
            </w:pPr>
            <w:r w:rsidRPr="00082405">
              <w:t xml:space="preserve">napping shears </w:t>
            </w:r>
          </w:p>
          <w:p w:rsidR="00000000" w:rsidRPr="00082405" w:rsidP="00082405">
            <w:pPr>
              <w:pStyle w:val="ListBullet"/>
            </w:pPr>
            <w:r w:rsidRPr="00082405">
              <w:t>loop pile cutter</w:t>
            </w:r>
          </w:p>
          <w:p w:rsidR="00000000" w:rsidRPr="00082405" w:rsidP="00082405">
            <w:pPr>
              <w:pStyle w:val="ListBullet"/>
            </w:pPr>
            <w:r w:rsidRPr="00082405">
              <w:t xml:space="preserve">moulding lifter </w:t>
            </w:r>
          </w:p>
          <w:p w:rsidR="00000000" w:rsidP="00082405">
            <w:pPr>
              <w:pStyle w:val="ListBullet"/>
              <w:rPr>
                <w:lang w:val="en-NZ"/>
              </w:rPr>
            </w:pPr>
            <w:r w:rsidRPr="00082405">
              <w:t>sewing needle</w:t>
            </w:r>
          </w:p>
        </w:tc>
      </w:tr>
      <w:tr w:rsidTr="000824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rPr>
                <w:rStyle w:val="SpecialBold"/>
              </w:rPr>
              <w:t>Flooring (resilient) sector hand and power tools include:</w:t>
            </w:r>
          </w:p>
        </w:tc>
        <w:tc>
          <w:tcPr>
            <w:tcW w:w="6312" w:type="dxa"/>
            <w:tcBorders>
              <w:top w:val="nil"/>
              <w:left w:val="nil"/>
              <w:bottom w:val="nil"/>
              <w:right w:val="nil"/>
            </w:tcBorders>
            <w:tcMar>
              <w:top w:w="0" w:type="dxa"/>
              <w:left w:w="62" w:type="dxa"/>
              <w:bottom w:w="0" w:type="dxa"/>
              <w:right w:w="62" w:type="dxa"/>
            </w:tcMar>
          </w:tcPr>
          <w:p w:rsidR="00000000" w:rsidRPr="00082405" w:rsidP="00082405">
            <w:pPr>
              <w:pStyle w:val="ListBullet"/>
            </w:pPr>
            <w:r w:rsidRPr="00082405">
              <w:t xml:space="preserve">utility knife </w:t>
            </w:r>
          </w:p>
          <w:p w:rsidR="00000000" w:rsidRPr="00082405" w:rsidP="00082405">
            <w:pPr>
              <w:pStyle w:val="ListBullet"/>
            </w:pPr>
            <w:r w:rsidRPr="00082405">
              <w:t xml:space="preserve">straight edge </w:t>
            </w:r>
          </w:p>
          <w:p w:rsidR="00000000" w:rsidRPr="00082405" w:rsidP="00082405">
            <w:pPr>
              <w:pStyle w:val="ListBullet"/>
            </w:pPr>
            <w:r w:rsidRPr="00082405">
              <w:t xml:space="preserve">square </w:t>
            </w:r>
          </w:p>
          <w:p w:rsidR="00000000" w:rsidRPr="00082405" w:rsidP="00082405">
            <w:pPr>
              <w:pStyle w:val="ListBullet"/>
            </w:pPr>
            <w:r w:rsidRPr="00082405">
              <w:t xml:space="preserve">chalk and chalk-line </w:t>
            </w:r>
          </w:p>
          <w:p w:rsidR="00000000" w:rsidRPr="00082405" w:rsidP="00082405">
            <w:pPr>
              <w:pStyle w:val="ListBullet"/>
            </w:pPr>
            <w:r w:rsidRPr="00082405">
              <w:t xml:space="preserve">tape measure </w:t>
            </w:r>
          </w:p>
          <w:p w:rsidR="00000000" w:rsidRPr="00082405" w:rsidP="00082405">
            <w:pPr>
              <w:pStyle w:val="ListBullet"/>
            </w:pPr>
            <w:r w:rsidRPr="00082405">
              <w:t xml:space="preserve">hacksaw </w:t>
            </w:r>
          </w:p>
          <w:p w:rsidR="00000000" w:rsidRPr="00082405" w:rsidP="00082405">
            <w:pPr>
              <w:pStyle w:val="ListBullet"/>
            </w:pPr>
            <w:r w:rsidRPr="00082405">
              <w:t>serrated trowel</w:t>
            </w:r>
          </w:p>
          <w:p w:rsidR="00000000" w:rsidRPr="00082405" w:rsidP="00082405">
            <w:pPr>
              <w:pStyle w:val="ListBullet"/>
            </w:pPr>
            <w:r w:rsidRPr="00082405">
              <w:t xml:space="preserve">hammer </w:t>
            </w:r>
          </w:p>
          <w:p w:rsidR="00000000" w:rsidRPr="00082405" w:rsidP="00082405">
            <w:pPr>
              <w:pStyle w:val="ListBullet"/>
            </w:pPr>
            <w:r w:rsidRPr="00082405">
              <w:t>edge trimmer</w:t>
            </w:r>
          </w:p>
          <w:p w:rsidR="00000000" w:rsidRPr="00082405" w:rsidP="00082405">
            <w:pPr>
              <w:pStyle w:val="ListBullet"/>
            </w:pPr>
            <w:r w:rsidRPr="00082405">
              <w:t xml:space="preserve">recess scriber and pre-formed linoleum recess scribers </w:t>
            </w:r>
          </w:p>
          <w:p w:rsidR="00000000" w:rsidRPr="00082405" w:rsidP="00082405">
            <w:pPr>
              <w:pStyle w:val="ListBullet"/>
            </w:pPr>
            <w:r w:rsidRPr="00082405">
              <w:t xml:space="preserve">scribing bar </w:t>
            </w:r>
          </w:p>
          <w:p w:rsidR="00000000" w:rsidRPr="00082405" w:rsidP="00082405">
            <w:pPr>
              <w:pStyle w:val="ListBullet"/>
            </w:pPr>
            <w:r w:rsidRPr="00082405">
              <w:t xml:space="preserve">grooving tool </w:t>
            </w:r>
          </w:p>
          <w:p w:rsidR="00000000" w:rsidRPr="00082405" w:rsidP="00082405">
            <w:pPr>
              <w:pStyle w:val="ListBullet"/>
            </w:pPr>
            <w:r w:rsidRPr="00082405">
              <w:t xml:space="preserve">straight edge </w:t>
            </w:r>
          </w:p>
          <w:p w:rsidR="00000000" w:rsidRPr="00082405" w:rsidP="00082405">
            <w:pPr>
              <w:pStyle w:val="ListBullet"/>
            </w:pPr>
            <w:r w:rsidRPr="00082405">
              <w:t xml:space="preserve">divider </w:t>
            </w:r>
          </w:p>
          <w:p w:rsidR="00000000" w:rsidRPr="00082405" w:rsidP="00082405">
            <w:pPr>
              <w:pStyle w:val="ListBullet"/>
            </w:pPr>
            <w:r w:rsidRPr="00082405">
              <w:t xml:space="preserve">roller </w:t>
            </w:r>
          </w:p>
          <w:p w:rsidR="00000000" w:rsidRPr="00082405" w:rsidP="00082405">
            <w:pPr>
              <w:pStyle w:val="ListBullet"/>
            </w:pPr>
            <w:r w:rsidRPr="00082405">
              <w:t xml:space="preserve">gas bottle and gun </w:t>
            </w:r>
          </w:p>
          <w:p w:rsidR="00000000" w:rsidRPr="00082405" w:rsidP="00082405">
            <w:pPr>
              <w:pStyle w:val="ListBullet"/>
            </w:pPr>
            <w:r w:rsidRPr="00082405">
              <w:t xml:space="preserve">rubber mallet </w:t>
            </w:r>
          </w:p>
          <w:p w:rsidR="00000000" w:rsidRPr="00082405" w:rsidP="00082405">
            <w:pPr>
              <w:pStyle w:val="ListBullet"/>
            </w:pPr>
            <w:r w:rsidRPr="00082405">
              <w:t>paint brush an</w:t>
            </w:r>
            <w:r w:rsidRPr="00082405">
              <w:t xml:space="preserve">d bucket </w:t>
            </w:r>
          </w:p>
          <w:p w:rsidR="00000000" w:rsidRPr="00082405" w:rsidP="00082405">
            <w:pPr>
              <w:pStyle w:val="ListBullet"/>
            </w:pPr>
            <w:r w:rsidRPr="00082405">
              <w:t xml:space="preserve">spatula knife </w:t>
            </w:r>
          </w:p>
          <w:p w:rsidR="00000000" w:rsidRPr="00082405" w:rsidP="00082405">
            <w:pPr>
              <w:pStyle w:val="ListBullet"/>
            </w:pPr>
            <w:r w:rsidRPr="00082405">
              <w:t xml:space="preserve">trolley </w:t>
            </w:r>
          </w:p>
          <w:p w:rsidR="00000000" w:rsidRPr="00082405" w:rsidP="00082405">
            <w:pPr>
              <w:pStyle w:val="ListBullet"/>
            </w:pPr>
            <w:r w:rsidRPr="00082405">
              <w:t xml:space="preserve">liquid seam sealer </w:t>
            </w:r>
          </w:p>
          <w:p w:rsidR="00000000" w:rsidRPr="00082405" w:rsidP="00082405">
            <w:pPr>
              <w:pStyle w:val="ListBullet"/>
            </w:pPr>
            <w:r w:rsidRPr="00082405">
              <w:t>seam sealer applicator</w:t>
            </w:r>
          </w:p>
          <w:p w:rsidR="00000000" w:rsidRPr="00082405" w:rsidP="00082405">
            <w:pPr>
              <w:pStyle w:val="ListBullet"/>
            </w:pPr>
            <w:r w:rsidRPr="00082405">
              <w:t xml:space="preserve">wall trimmer </w:t>
            </w:r>
          </w:p>
          <w:p w:rsidR="00000000" w:rsidRPr="00082405" w:rsidP="00082405">
            <w:pPr>
              <w:pStyle w:val="ListBullet"/>
            </w:pPr>
            <w:r w:rsidRPr="00082405">
              <w:t xml:space="preserve">hot air welding gun </w:t>
            </w:r>
          </w:p>
          <w:p w:rsidR="00000000" w:rsidRPr="00082405" w:rsidP="00082405">
            <w:pPr>
              <w:pStyle w:val="ListBullet"/>
            </w:pPr>
            <w:r w:rsidRPr="00082405">
              <w:t xml:space="preserve">furling iron </w:t>
            </w:r>
          </w:p>
          <w:p w:rsidR="00000000" w:rsidP="00082405">
            <w:pPr>
              <w:pStyle w:val="ListBullet"/>
              <w:rPr>
                <w:lang w:val="en-NZ"/>
              </w:rPr>
            </w:pPr>
            <w:r w:rsidRPr="00082405">
              <w:t>trolley</w:t>
            </w:r>
          </w:p>
        </w:tc>
      </w:tr>
      <w:tr w:rsidTr="000824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rPr>
                <w:rStyle w:val="SpecialBold"/>
              </w:rPr>
              <w:t>Flooring (timber) sector hand and power tools include:</w:t>
            </w:r>
          </w:p>
        </w:tc>
        <w:tc>
          <w:tcPr>
            <w:tcW w:w="6312" w:type="dxa"/>
            <w:tcBorders>
              <w:top w:val="nil"/>
              <w:left w:val="nil"/>
              <w:bottom w:val="nil"/>
              <w:right w:val="nil"/>
            </w:tcBorders>
            <w:tcMar>
              <w:top w:w="0" w:type="dxa"/>
              <w:left w:w="62" w:type="dxa"/>
              <w:bottom w:w="0" w:type="dxa"/>
              <w:right w:w="62" w:type="dxa"/>
            </w:tcMar>
          </w:tcPr>
          <w:p w:rsidR="00000000" w:rsidRPr="00082405" w:rsidP="00082405">
            <w:pPr>
              <w:pStyle w:val="ListBullet"/>
            </w:pPr>
            <w:r w:rsidRPr="00082405">
              <w:t xml:space="preserve">hammer </w:t>
            </w:r>
          </w:p>
          <w:p w:rsidR="00000000" w:rsidRPr="00082405" w:rsidP="00082405">
            <w:pPr>
              <w:pStyle w:val="ListBullet"/>
            </w:pPr>
            <w:r w:rsidRPr="00082405">
              <w:t xml:space="preserve">compressor </w:t>
            </w:r>
          </w:p>
          <w:p w:rsidR="00000000" w:rsidRPr="00082405" w:rsidP="00082405">
            <w:pPr>
              <w:pStyle w:val="ListBullet"/>
            </w:pPr>
            <w:r w:rsidRPr="00082405">
              <w:t xml:space="preserve">staple gun </w:t>
            </w:r>
          </w:p>
          <w:p w:rsidR="00000000" w:rsidRPr="00082405" w:rsidP="00082405">
            <w:pPr>
              <w:pStyle w:val="ListBullet"/>
            </w:pPr>
            <w:r w:rsidRPr="00082405">
              <w:t xml:space="preserve">bar scriber </w:t>
            </w:r>
          </w:p>
          <w:p w:rsidR="00000000" w:rsidRPr="00082405" w:rsidP="00082405">
            <w:pPr>
              <w:pStyle w:val="ListBullet"/>
            </w:pPr>
            <w:r w:rsidRPr="00082405">
              <w:t xml:space="preserve">utility knife </w:t>
            </w:r>
          </w:p>
          <w:p w:rsidR="00000000" w:rsidRPr="00082405" w:rsidP="00082405">
            <w:pPr>
              <w:pStyle w:val="ListBullet"/>
            </w:pPr>
            <w:r w:rsidRPr="00082405">
              <w:t xml:space="preserve">straight edge </w:t>
            </w:r>
          </w:p>
          <w:p w:rsidR="00000000" w:rsidRPr="00082405" w:rsidP="00082405">
            <w:pPr>
              <w:pStyle w:val="ListBullet"/>
            </w:pPr>
            <w:r w:rsidRPr="00082405">
              <w:t xml:space="preserve">drill </w:t>
            </w:r>
          </w:p>
          <w:p w:rsidR="00000000" w:rsidRPr="00082405" w:rsidP="00082405">
            <w:pPr>
              <w:pStyle w:val="ListBullet"/>
            </w:pPr>
            <w:r w:rsidRPr="00082405">
              <w:t xml:space="preserve">hand saw </w:t>
            </w:r>
          </w:p>
          <w:p w:rsidR="00000000" w:rsidRPr="00082405" w:rsidP="00082405">
            <w:pPr>
              <w:pStyle w:val="ListBullet"/>
            </w:pPr>
            <w:r w:rsidRPr="00082405">
              <w:t xml:space="preserve">chisels </w:t>
            </w:r>
          </w:p>
          <w:p w:rsidR="00000000" w:rsidRPr="00082405" w:rsidP="00082405">
            <w:pPr>
              <w:pStyle w:val="ListBullet"/>
            </w:pPr>
            <w:r w:rsidRPr="00082405">
              <w:t xml:space="preserve">drop saw </w:t>
            </w:r>
          </w:p>
          <w:p w:rsidR="00000000" w:rsidRPr="00082405" w:rsidP="00082405">
            <w:pPr>
              <w:pStyle w:val="ListBullet"/>
            </w:pPr>
            <w:r w:rsidRPr="00082405">
              <w:t xml:space="preserve">nail gun </w:t>
            </w:r>
          </w:p>
          <w:p w:rsidR="00000000" w:rsidRPr="00082405" w:rsidP="00082405">
            <w:pPr>
              <w:pStyle w:val="ListBullet"/>
            </w:pPr>
            <w:r w:rsidRPr="00082405">
              <w:t>secret nails</w:t>
            </w:r>
          </w:p>
          <w:p w:rsidR="00000000" w:rsidRPr="00082405" w:rsidP="00082405">
            <w:pPr>
              <w:pStyle w:val="ListBullet"/>
            </w:pPr>
            <w:r w:rsidRPr="00082405">
              <w:t xml:space="preserve">planer </w:t>
            </w:r>
          </w:p>
          <w:p w:rsidR="00000000" w:rsidRPr="00082405" w:rsidP="00082405">
            <w:pPr>
              <w:pStyle w:val="ListBullet"/>
            </w:pPr>
            <w:r w:rsidRPr="00082405">
              <w:t xml:space="preserve">circular saw </w:t>
            </w:r>
          </w:p>
          <w:p w:rsidR="00000000" w:rsidP="00082405">
            <w:pPr>
              <w:pStyle w:val="ListBullet"/>
              <w:rPr>
                <w:lang w:val="en-NZ"/>
              </w:rPr>
            </w:pPr>
            <w:r w:rsidRPr="00082405">
              <w:t>combination saw</w:t>
            </w:r>
          </w:p>
        </w:tc>
      </w:tr>
      <w:tr w:rsidTr="000824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P="00082405">
            <w:pPr>
              <w:pStyle w:val="ListBullet"/>
              <w:rPr>
                <w:lang w:val="en-NZ"/>
              </w:rPr>
            </w:pPr>
            <w:r w:rsidRPr="00082405">
              <w:t>single or three phase</w:t>
            </w:r>
          </w:p>
        </w:tc>
      </w:tr>
      <w:tr w:rsidTr="000824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082405">
            <w:pPr>
              <w:pStyle w:val="ListBullet"/>
              <w:rPr>
                <w:lang w:val="en-NZ"/>
              </w:rPr>
            </w:pPr>
            <w:r w:rsidRPr="00082405">
              <w:t>verbal or written reporting</w:t>
            </w:r>
          </w:p>
        </w:tc>
      </w:tr>
      <w:tr w:rsidTr="000824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405">
            <w:pPr>
              <w:pStyle w:val="BodyText"/>
              <w:rPr>
                <w:lang w:val="en-NZ"/>
              </w:rPr>
            </w:pPr>
            <w:r w:rsidRPr="0008240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82405">
            <w:pPr>
              <w:pStyle w:val="ListBullet"/>
              <w:rPr>
                <w:lang w:val="en-NZ"/>
              </w:rPr>
            </w:pPr>
            <w:r w:rsidRPr="00082405">
              <w:t xml:space="preserve">that prescribed under legislation, regulations and enterprise policies and practices </w:t>
            </w:r>
          </w:p>
        </w:tc>
      </w:tr>
      <w:tr w:rsidTr="0008240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82405" w:rsidP="00082405">
            <w:pPr>
              <w:pStyle w:val="BodyText"/>
            </w:pPr>
            <w:r w:rsidRPr="00082405">
              <w:rPr>
                <w:rStyle w:val="SpecialBold"/>
              </w:rPr>
              <w:t>Information and procedures include:</w:t>
            </w:r>
          </w:p>
          <w:p w:rsidR="00000000" w:rsidP="0008240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82405" w:rsidP="00082405">
            <w:pPr>
              <w:pStyle w:val="ListBullet"/>
            </w:pPr>
            <w:r w:rsidRPr="00082405">
              <w:t xml:space="preserve">workplace procedures relating to the use of tools and equipment </w:t>
            </w:r>
          </w:p>
          <w:p w:rsidR="00000000" w:rsidRPr="00082405" w:rsidP="00082405">
            <w:pPr>
              <w:pStyle w:val="ListBullet"/>
            </w:pPr>
            <w:r w:rsidRPr="00082405">
              <w:t>work instructions, includ</w:t>
            </w:r>
            <w:r w:rsidRPr="00082405">
              <w:t xml:space="preserve">ing job sheets, cutting lists, plans, drawings and designs </w:t>
            </w:r>
          </w:p>
          <w:p w:rsidR="00000000" w:rsidRPr="00082405" w:rsidP="00082405">
            <w:pPr>
              <w:pStyle w:val="ListBullet"/>
            </w:pPr>
            <w:r w:rsidRPr="00082405">
              <w:t xml:space="preserve">workplace procedures relating to reporting and communication </w:t>
            </w:r>
          </w:p>
          <w:p w:rsidR="00000000" w:rsidRPr="00082405" w:rsidP="00082405">
            <w:pPr>
              <w:pStyle w:val="ListBullet"/>
            </w:pPr>
            <w:r w:rsidRPr="00082405">
              <w:t xml:space="preserve">manufacturer specifications and operational procedures </w:t>
            </w:r>
          </w:p>
        </w:tc>
      </w:tr>
    </w:tbl>
    <w:p w:rsidR="00000000" w:rsidRPr="00082405" w:rsidP="00082405">
      <w:pPr>
        <w:pStyle w:val="BodyText"/>
      </w:pPr>
    </w:p>
    <w:p w:rsidR="00000000" w:rsidRPr="00082405" w:rsidP="00082405">
      <w:pPr>
        <w:pStyle w:val="AllowPageBreak"/>
      </w:pPr>
    </w:p>
    <w:p w:rsidR="00000000" w:rsidRPr="00082405" w:rsidP="00082405">
      <w:pPr>
        <w:pStyle w:val="Heading1"/>
      </w:pPr>
      <w:bookmarkStart w:id="9" w:name="O_633475"/>
      <w:bookmarkEnd w:id="9"/>
      <w:r w:rsidRPr="00082405">
        <w:t>Unit Mapping Information</w:t>
      </w:r>
    </w:p>
    <w:p w:rsidR="00000000" w:rsidRPr="00082405" w:rsidP="00082405">
      <w:pPr>
        <w:pStyle w:val="BodyText"/>
      </w:pPr>
      <w:r w:rsidRPr="00082405">
        <w:t>Supersedes and is equivalent to LM</w:t>
      </w:r>
      <w:r w:rsidRPr="00082405">
        <w:t>FFL2001A Use flooring technology sector hand and power tools</w:t>
      </w:r>
    </w:p>
    <w:p w:rsidR="00000000" w:rsidRPr="00082405" w:rsidP="00082405">
      <w:pPr>
        <w:pStyle w:val="AllowPageBreak"/>
      </w:pPr>
    </w:p>
    <w:p w:rsidR="00000000" w:rsidRPr="00082405" w:rsidP="00082405">
      <w:pPr>
        <w:pStyle w:val="Heading1"/>
      </w:pPr>
      <w:bookmarkStart w:id="10" w:name="O_633468"/>
      <w:bookmarkEnd w:id="10"/>
      <w:r w:rsidRPr="00082405">
        <w:t>Links</w:t>
      </w:r>
    </w:p>
    <w:p w:rsidR="00000000" w:rsidRPr="00082405" w:rsidP="00082405">
      <w:pPr>
        <w:pStyle w:val="BodyText"/>
      </w:pPr>
      <w:r w:rsidRPr="00082405">
        <w:t>Companion Volume implementation guides are found in VETNet - https://vetnet.education.gov.au/Pages/TrainingDocs.aspx?q=0601ab95-583a-4e93-b2d4-cfb27b03ed73</w:t>
      </w:r>
    </w:p>
    <w:p w:rsidR="00000000" w:rsidRPr="00082405" w:rsidP="00082405"/>
    <w:sectPr w:rsidSect="000824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05" w:rsidRPr="00C03E3E" w:rsidP="00C03E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3E" w:rsidP="00082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03E3E" w:rsidP="0008240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3E3E" w:rsidP="00082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405" w:rsidRPr="00C03E3E" w:rsidP="00C03E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3E" w:rsidRPr="002D2AF8" w:rsidP="00082405">
    <w:pPr>
      <w:pStyle w:val="Header"/>
      <w:framePr w:wrap="around"/>
    </w:pPr>
    <w:r>
      <w:fldChar w:fldCharType="begin"/>
    </w:r>
    <w:r>
      <w:instrText xml:space="preserve"> TITLE   \* MERGEFORMAT </w:instrText>
    </w:r>
    <w:r>
      <w:fldChar w:fldCharType="separate"/>
    </w:r>
    <w:r>
      <w:t>MSFFL2001 Use flooring technology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C03E3E" w:rsidP="00082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9A80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8A09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405"/>
    <w:pPr>
      <w:spacing w:before="360" w:after="60"/>
      <w:outlineLvl w:val="0"/>
    </w:pPr>
    <w:rPr>
      <w:sz w:val="32"/>
    </w:rPr>
  </w:style>
  <w:style w:type="paragraph" w:styleId="Heading2">
    <w:name w:val="heading 2"/>
    <w:basedOn w:val="HeadingBase"/>
    <w:next w:val="BodyText"/>
    <w:link w:val="Heading2Char"/>
    <w:qFormat/>
    <w:rsid w:val="00082405"/>
    <w:pPr>
      <w:keepLines/>
      <w:spacing w:before="240" w:after="120"/>
      <w:outlineLvl w:val="1"/>
    </w:pPr>
    <w:rPr>
      <w:sz w:val="28"/>
      <w:szCs w:val="40"/>
    </w:rPr>
  </w:style>
  <w:style w:type="paragraph" w:styleId="Heading3">
    <w:name w:val="heading 3"/>
    <w:basedOn w:val="HeadingBase"/>
    <w:next w:val="BodyText"/>
    <w:link w:val="Heading3Char"/>
    <w:qFormat/>
    <w:rsid w:val="00082405"/>
    <w:pPr>
      <w:spacing w:before="180" w:after="120"/>
      <w:outlineLvl w:val="2"/>
    </w:pPr>
    <w:rPr>
      <w:spacing w:val="-10"/>
      <w:kern w:val="32"/>
    </w:rPr>
  </w:style>
  <w:style w:type="paragraph" w:styleId="Heading4">
    <w:name w:val="heading 4"/>
    <w:basedOn w:val="HeadingBase"/>
    <w:next w:val="BodyText"/>
    <w:link w:val="Heading4Char"/>
    <w:qFormat/>
    <w:rsid w:val="00082405"/>
    <w:pPr>
      <w:spacing w:before="160" w:after="120"/>
      <w:outlineLvl w:val="3"/>
    </w:pPr>
    <w:rPr>
      <w:sz w:val="22"/>
    </w:rPr>
  </w:style>
  <w:style w:type="paragraph" w:styleId="Heading5">
    <w:name w:val="heading 5"/>
    <w:basedOn w:val="HeadingBase"/>
    <w:next w:val="Normal"/>
    <w:link w:val="Heading5Char"/>
    <w:qFormat/>
    <w:rsid w:val="00082405"/>
    <w:pPr>
      <w:spacing w:before="80"/>
      <w:outlineLvl w:val="4"/>
    </w:pPr>
    <w:rPr>
      <w:color w:val="918585"/>
      <w:sz w:val="20"/>
    </w:rPr>
  </w:style>
  <w:style w:type="paragraph" w:styleId="Heading6">
    <w:name w:val="heading 6"/>
    <w:basedOn w:val="HeadingBase"/>
    <w:next w:val="Normal"/>
    <w:link w:val="Heading6Char"/>
    <w:qFormat/>
    <w:rsid w:val="00082405"/>
    <w:pPr>
      <w:spacing w:before="60"/>
      <w:outlineLvl w:val="5"/>
    </w:pPr>
    <w:rPr>
      <w:color w:val="918585"/>
      <w:sz w:val="20"/>
    </w:rPr>
  </w:style>
  <w:style w:type="paragraph" w:styleId="Heading7">
    <w:name w:val="heading 7"/>
    <w:basedOn w:val="Normal"/>
    <w:next w:val="Normal"/>
    <w:link w:val="Heading7Char"/>
    <w:qFormat/>
    <w:rsid w:val="00082405"/>
    <w:pPr>
      <w:ind w:left="720"/>
      <w:outlineLvl w:val="6"/>
    </w:pPr>
    <w:rPr>
      <w:i/>
    </w:rPr>
  </w:style>
  <w:style w:type="paragraph" w:styleId="Heading8">
    <w:name w:val="heading 8"/>
    <w:basedOn w:val="Normal"/>
    <w:next w:val="Normal"/>
    <w:link w:val="Heading8Char"/>
    <w:qFormat/>
    <w:rsid w:val="00082405"/>
    <w:pPr>
      <w:ind w:left="720"/>
      <w:outlineLvl w:val="7"/>
    </w:pPr>
    <w:rPr>
      <w:i/>
    </w:rPr>
  </w:style>
  <w:style w:type="paragraph" w:styleId="Heading9">
    <w:name w:val="heading 9"/>
    <w:basedOn w:val="Normal"/>
    <w:next w:val="Normal"/>
    <w:link w:val="Heading9Char"/>
    <w:qFormat/>
    <w:rsid w:val="00082405"/>
    <w:pPr>
      <w:ind w:left="720"/>
      <w:outlineLvl w:val="8"/>
    </w:pPr>
    <w:rPr>
      <w:i/>
    </w:rPr>
  </w:style>
  <w:style w:type="character" w:default="1" w:styleId="DefaultParagraphFont">
    <w:name w:val="Default Paragraph Font"/>
    <w:uiPriority w:val="1"/>
    <w:unhideWhenUsed/>
    <w:rsid w:val="00082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405"/>
  </w:style>
  <w:style w:type="character" w:customStyle="1" w:styleId="Heading1Char">
    <w:name w:val="Heading 1 Char"/>
    <w:basedOn w:val="DefaultParagraphFont"/>
    <w:link w:val="Heading1"/>
    <w:rsid w:val="00082405"/>
    <w:rPr>
      <w:rFonts w:ascii="Times New Roman" w:eastAsia="Times New Roman" w:hAnsi="Times New Roman" w:cs="Times New Roman"/>
      <w:b/>
      <w:sz w:val="32"/>
      <w:szCs w:val="20"/>
      <w:lang w:eastAsia="en-US"/>
    </w:rPr>
  </w:style>
  <w:style w:type="paragraph" w:styleId="BodyText">
    <w:name w:val="Body Text"/>
    <w:basedOn w:val="Normal"/>
    <w:link w:val="BodyTextChar"/>
    <w:rsid w:val="000824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405"/>
    <w:rPr>
      <w:rFonts w:ascii="Times New Roman" w:eastAsia="Times New Roman" w:hAnsi="Times New Roman" w:cs="Times New Roman"/>
      <w:sz w:val="24"/>
      <w:lang w:eastAsia="en-US"/>
    </w:rPr>
  </w:style>
  <w:style w:type="paragraph" w:styleId="ListBullet">
    <w:name w:val="List Bullet"/>
    <w:basedOn w:val="List"/>
    <w:rsid w:val="00082405"/>
    <w:pPr>
      <w:numPr>
        <w:numId w:val="12"/>
      </w:numPr>
      <w:tabs>
        <w:tab w:val="clear" w:pos="340"/>
      </w:tabs>
      <w:spacing w:before="40" w:after="40"/>
    </w:pPr>
  </w:style>
  <w:style w:type="character" w:customStyle="1" w:styleId="SpecialBold">
    <w:name w:val="Special Bold"/>
    <w:basedOn w:val="DefaultParagraphFont"/>
    <w:rsid w:val="00082405"/>
    <w:rPr>
      <w:b/>
      <w:spacing w:val="0"/>
    </w:rPr>
  </w:style>
  <w:style w:type="paragraph" w:customStyle="1" w:styleId="SuperHeading">
    <w:name w:val="SuperHeading"/>
    <w:basedOn w:val="Normal"/>
    <w:rsid w:val="00082405"/>
    <w:pPr>
      <w:spacing w:before="240" w:after="120"/>
      <w:outlineLvl w:val="0"/>
    </w:pPr>
    <w:rPr>
      <w:rFonts w:ascii="Times New Roman" w:hAnsi="Times New Roman"/>
      <w:b/>
      <w:sz w:val="32"/>
    </w:rPr>
  </w:style>
  <w:style w:type="paragraph" w:customStyle="1" w:styleId="AllowPageBreak">
    <w:name w:val="AllowPageBreak"/>
    <w:rsid w:val="00082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405"/>
    <w:rPr>
      <w:rFonts w:ascii="Courier New" w:eastAsia="Times New Roman" w:hAnsi="Courier New" w:cs="Times New Roman"/>
      <w:i/>
      <w:szCs w:val="20"/>
      <w:lang w:eastAsia="en-US"/>
    </w:rPr>
  </w:style>
  <w:style w:type="paragraph" w:customStyle="1" w:styleId="HeadingBase">
    <w:name w:val="Heading Base"/>
    <w:rsid w:val="00082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405"/>
    <w:pPr>
      <w:tabs>
        <w:tab w:val="right" w:leader="dot" w:pos="9072"/>
      </w:tabs>
      <w:ind w:left="567"/>
    </w:pPr>
    <w:rPr>
      <w:szCs w:val="22"/>
    </w:rPr>
  </w:style>
  <w:style w:type="paragraph" w:customStyle="1" w:styleId="TOCBase">
    <w:name w:val="TOC Base"/>
    <w:rsid w:val="00082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405"/>
    <w:pPr>
      <w:tabs>
        <w:tab w:val="right" w:leader="dot" w:pos="9072"/>
      </w:tabs>
      <w:spacing w:before="40" w:after="40"/>
      <w:ind w:left="284"/>
    </w:pPr>
    <w:rPr>
      <w:rFonts w:ascii="Times New Roman" w:hAnsi="Times New Roman"/>
    </w:rPr>
  </w:style>
  <w:style w:type="paragraph" w:styleId="TOC1">
    <w:name w:val="toc 1"/>
    <w:basedOn w:val="TOCBase"/>
    <w:next w:val="Normal"/>
    <w:rsid w:val="00082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405"/>
    <w:rPr>
      <w:rFonts w:ascii="Times New Roman" w:eastAsia="Times New Roman" w:hAnsi="Times New Roman" w:cs="Times New Roman"/>
      <w:sz w:val="16"/>
      <w:lang w:eastAsia="en-US"/>
    </w:rPr>
  </w:style>
  <w:style w:type="paragraph" w:styleId="Title">
    <w:name w:val="Title"/>
    <w:basedOn w:val="HeadingBase"/>
    <w:link w:val="TitleChar"/>
    <w:qFormat/>
    <w:rsid w:val="00082405"/>
    <w:pPr>
      <w:spacing w:before="5040"/>
      <w:jc w:val="center"/>
    </w:pPr>
    <w:rPr>
      <w:sz w:val="48"/>
      <w:szCs w:val="72"/>
      <w:lang w:val="en-US"/>
    </w:rPr>
  </w:style>
  <w:style w:type="character" w:customStyle="1" w:styleId="TitleChar">
    <w:name w:val="Title Char"/>
    <w:basedOn w:val="DefaultParagraphFont"/>
    <w:link w:val="Title"/>
    <w:rsid w:val="00082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405"/>
    <w:pPr>
      <w:tabs>
        <w:tab w:val="left" w:pos="3600"/>
        <w:tab w:val="left" w:pos="3958"/>
      </w:tabs>
    </w:pPr>
  </w:style>
  <w:style w:type="paragraph" w:styleId="List">
    <w:name w:val="List"/>
    <w:basedOn w:val="BodyText"/>
    <w:next w:val="BodyText"/>
    <w:rsid w:val="00082405"/>
    <w:pPr>
      <w:tabs>
        <w:tab w:val="left" w:pos="340"/>
      </w:tabs>
      <w:spacing w:before="60" w:after="60"/>
      <w:ind w:left="340" w:hanging="340"/>
    </w:pPr>
  </w:style>
  <w:style w:type="paragraph" w:customStyle="1" w:styleId="Note">
    <w:name w:val="Note"/>
    <w:basedOn w:val="BodyText"/>
    <w:rsid w:val="00082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405"/>
    <w:pPr>
      <w:framePr w:wrap="auto" w:hAnchor="text" w:y="6049"/>
    </w:pPr>
    <w:rPr>
      <w:color w:val="000000"/>
      <w:sz w:val="40"/>
    </w:rPr>
  </w:style>
  <w:style w:type="paragraph" w:customStyle="1" w:styleId="TOCTitle">
    <w:name w:val="TOCTitle"/>
    <w:basedOn w:val="Heading1"/>
    <w:rsid w:val="00082405"/>
    <w:pPr>
      <w:spacing w:after="240"/>
      <w:jc w:val="center"/>
      <w:outlineLvl w:val="9"/>
    </w:pPr>
    <w:rPr>
      <w:caps/>
    </w:rPr>
  </w:style>
  <w:style w:type="paragraph" w:customStyle="1" w:styleId="Version">
    <w:name w:val="Version"/>
    <w:rsid w:val="000824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2405"/>
    <w:pPr>
      <w:numPr>
        <w:numId w:val="13"/>
      </w:numPr>
      <w:tabs>
        <w:tab w:val="clear" w:pos="680"/>
      </w:tabs>
    </w:pPr>
  </w:style>
  <w:style w:type="paragraph" w:styleId="Index1">
    <w:name w:val="index 1"/>
    <w:basedOn w:val="Normal"/>
    <w:next w:val="Normal"/>
    <w:semiHidden/>
    <w:rsid w:val="00082405"/>
    <w:pPr>
      <w:keepNext w:val="0"/>
      <w:tabs>
        <w:tab w:val="right" w:pos="4176"/>
      </w:tabs>
      <w:ind w:left="198" w:hanging="198"/>
    </w:pPr>
    <w:rPr>
      <w:rFonts w:ascii="Garamond" w:hAnsi="Garamond"/>
    </w:rPr>
  </w:style>
  <w:style w:type="paragraph" w:styleId="IndexHeading">
    <w:name w:val="index heading"/>
    <w:basedOn w:val="Normal"/>
    <w:next w:val="Index1"/>
    <w:semiHidden/>
    <w:rsid w:val="00082405"/>
    <w:pPr>
      <w:spacing w:before="120" w:after="120"/>
    </w:pPr>
    <w:rPr>
      <w:rFonts w:ascii="Arial" w:hAnsi="Arial"/>
      <w:b/>
      <w:color w:val="918585"/>
      <w:sz w:val="24"/>
    </w:rPr>
  </w:style>
  <w:style w:type="paragraph" w:styleId="Header">
    <w:name w:val="header"/>
    <w:basedOn w:val="Normal"/>
    <w:link w:val="HeaderChar"/>
    <w:rsid w:val="00082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405"/>
    <w:rPr>
      <w:rFonts w:ascii="Times New Roman" w:eastAsia="Times New Roman" w:hAnsi="Times New Roman" w:cs="Times New Roman"/>
      <w:sz w:val="16"/>
      <w:szCs w:val="20"/>
      <w:lang w:val="en-GB" w:eastAsia="en-US"/>
    </w:rPr>
  </w:style>
  <w:style w:type="paragraph" w:customStyle="1" w:styleId="Chapter">
    <w:name w:val="Chapter"/>
    <w:basedOn w:val="Normal"/>
    <w:rsid w:val="00082405"/>
    <w:pPr>
      <w:spacing w:before="240"/>
    </w:pPr>
    <w:rPr>
      <w:rFonts w:ascii="Times New Roman" w:hAnsi="Times New Roman"/>
      <w:smallCaps/>
      <w:spacing w:val="80"/>
      <w:sz w:val="28"/>
    </w:rPr>
  </w:style>
  <w:style w:type="paragraph" w:customStyle="1" w:styleId="InChapter">
    <w:name w:val="InChapter"/>
    <w:basedOn w:val="Heading3"/>
    <w:rsid w:val="00082405"/>
    <w:pPr>
      <w:spacing w:after="240"/>
      <w:outlineLvl w:val="9"/>
    </w:pPr>
    <w:rPr>
      <w:noProof/>
    </w:rPr>
  </w:style>
  <w:style w:type="paragraph" w:styleId="Index2">
    <w:name w:val="index 2"/>
    <w:basedOn w:val="Normal"/>
    <w:next w:val="Normal"/>
    <w:semiHidden/>
    <w:rsid w:val="00082405"/>
    <w:pPr>
      <w:tabs>
        <w:tab w:val="right" w:pos="4176"/>
      </w:tabs>
      <w:ind w:left="568" w:hanging="284"/>
    </w:pPr>
    <w:rPr>
      <w:rFonts w:ascii="Garamond" w:hAnsi="Garamond"/>
    </w:rPr>
  </w:style>
  <w:style w:type="paragraph" w:customStyle="1" w:styleId="Byline">
    <w:name w:val="Byline"/>
    <w:rsid w:val="00082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405"/>
    <w:pPr>
      <w:tabs>
        <w:tab w:val="clear" w:pos="3600"/>
        <w:tab w:val="clear" w:pos="3958"/>
      </w:tabs>
      <w:jc w:val="right"/>
    </w:pPr>
  </w:style>
  <w:style w:type="character" w:styleId="Emphasis">
    <w:name w:val="Emphasis"/>
    <w:basedOn w:val="DefaultParagraphFont"/>
    <w:qFormat/>
    <w:rsid w:val="00082405"/>
    <w:rPr>
      <w:i/>
    </w:rPr>
  </w:style>
  <w:style w:type="paragraph" w:styleId="Caption">
    <w:name w:val="caption"/>
    <w:basedOn w:val="BodyText"/>
    <w:next w:val="Normal"/>
    <w:qFormat/>
    <w:rsid w:val="00082405"/>
    <w:pPr>
      <w:framePr w:w="2268" w:hSpace="181" w:vSpace="181" w:wrap="around" w:vAnchor="text" w:hAnchor="page" w:x="1135" w:y="285" w:anchorLock="1"/>
    </w:pPr>
    <w:rPr>
      <w:i/>
    </w:rPr>
  </w:style>
  <w:style w:type="paragraph" w:customStyle="1" w:styleId="MiniTOCTitle">
    <w:name w:val="MiniTOCTitle"/>
    <w:basedOn w:val="Heading4"/>
    <w:rsid w:val="00082405"/>
    <w:pPr>
      <w:spacing w:before="240"/>
      <w:outlineLvl w:val="9"/>
    </w:pPr>
    <w:rPr>
      <w:noProof/>
      <w:sz w:val="24"/>
    </w:rPr>
  </w:style>
  <w:style w:type="paragraph" w:customStyle="1" w:styleId="MiniTOCItem">
    <w:name w:val="MiniTOCItem"/>
    <w:basedOn w:val="ListBullet"/>
    <w:rsid w:val="00082405"/>
    <w:pPr>
      <w:numPr>
        <w:numId w:val="0"/>
      </w:numPr>
      <w:tabs>
        <w:tab w:val="right" w:leader="dot" w:pos="6521"/>
      </w:tabs>
      <w:spacing w:before="0" w:after="0"/>
    </w:pPr>
  </w:style>
  <w:style w:type="paragraph" w:customStyle="1" w:styleId="TOFTitle">
    <w:name w:val="TOFTitle"/>
    <w:basedOn w:val="TOCTitle"/>
    <w:rsid w:val="00082405"/>
  </w:style>
  <w:style w:type="paragraph" w:styleId="TableofFigures">
    <w:name w:val="table of figures"/>
    <w:basedOn w:val="Normal"/>
    <w:next w:val="Normal"/>
    <w:semiHidden/>
    <w:rsid w:val="00082405"/>
    <w:pPr>
      <w:tabs>
        <w:tab w:val="right" w:leader="dot" w:pos="9072"/>
      </w:tabs>
      <w:ind w:left="970" w:hanging="403"/>
    </w:pPr>
    <w:rPr>
      <w:rFonts w:ascii="Times New Roman" w:hAnsi="Times New Roman"/>
      <w:b/>
    </w:rPr>
  </w:style>
  <w:style w:type="paragraph" w:styleId="ListNumber">
    <w:name w:val="List Number"/>
    <w:basedOn w:val="List"/>
    <w:rsid w:val="00082405"/>
    <w:pPr>
      <w:numPr>
        <w:numId w:val="10"/>
      </w:numPr>
    </w:pPr>
  </w:style>
  <w:style w:type="character" w:customStyle="1" w:styleId="WingdingSymbols">
    <w:name w:val="Wingding Symbols"/>
    <w:rsid w:val="00082405"/>
    <w:rPr>
      <w:rFonts w:ascii="Wingdings" w:hAnsi="Wingdings"/>
    </w:rPr>
  </w:style>
  <w:style w:type="paragraph" w:customStyle="1" w:styleId="TableHeading">
    <w:name w:val="Table Heading"/>
    <w:basedOn w:val="HeadingBase"/>
    <w:rsid w:val="00082405"/>
    <w:pPr>
      <w:keepLines/>
      <w:pBdr>
        <w:bottom w:val="single" w:sz="6" w:space="1" w:color="918585"/>
      </w:pBdr>
      <w:spacing w:before="240"/>
    </w:pPr>
  </w:style>
  <w:style w:type="character" w:customStyle="1" w:styleId="HotSpot">
    <w:name w:val="HotSpot"/>
    <w:rsid w:val="00082405"/>
    <w:rPr>
      <w:color w:val="0033CC"/>
      <w:u w:val="none"/>
    </w:rPr>
  </w:style>
  <w:style w:type="paragraph" w:customStyle="1" w:styleId="BodyTextRight">
    <w:name w:val="Body Text Right"/>
    <w:basedOn w:val="BodyText"/>
    <w:rsid w:val="00082405"/>
    <w:pPr>
      <w:spacing w:before="0" w:after="0"/>
      <w:jc w:val="right"/>
    </w:pPr>
  </w:style>
  <w:style w:type="paragraph" w:styleId="Index3">
    <w:name w:val="index 3"/>
    <w:basedOn w:val="ListNumber2"/>
    <w:next w:val="Normal"/>
    <w:semiHidden/>
    <w:rsid w:val="00082405"/>
    <w:pPr>
      <w:numPr>
        <w:numId w:val="0"/>
      </w:numPr>
      <w:tabs>
        <w:tab w:val="right" w:leader="dot" w:pos="4176"/>
      </w:tabs>
    </w:pPr>
  </w:style>
  <w:style w:type="paragraph" w:styleId="ListNumber2">
    <w:name w:val="List Number 2"/>
    <w:basedOn w:val="List2"/>
    <w:rsid w:val="00082405"/>
    <w:pPr>
      <w:numPr>
        <w:numId w:val="9"/>
      </w:numPr>
      <w:tabs>
        <w:tab w:val="clear" w:pos="1060"/>
      </w:tabs>
    </w:pPr>
  </w:style>
  <w:style w:type="paragraph" w:customStyle="1" w:styleId="MarginNote">
    <w:name w:val="Margin Note"/>
    <w:basedOn w:val="BodyText"/>
    <w:rsid w:val="00082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405"/>
    <w:rPr>
      <w:sz w:val="32"/>
    </w:rPr>
  </w:style>
  <w:style w:type="paragraph" w:customStyle="1" w:styleId="HeadingProcedure">
    <w:name w:val="Heading Procedure"/>
    <w:basedOn w:val="HeadingBase"/>
    <w:next w:val="Normal"/>
    <w:rsid w:val="00082405"/>
    <w:pPr>
      <w:tabs>
        <w:tab w:val="left" w:pos="0"/>
      </w:tabs>
      <w:spacing w:before="120" w:after="60"/>
    </w:pPr>
    <w:rPr>
      <w:i/>
      <w:color w:val="918585"/>
      <w:sz w:val="22"/>
    </w:rPr>
  </w:style>
  <w:style w:type="paragraph" w:customStyle="1" w:styleId="TableBodyText">
    <w:name w:val="Table Body Text"/>
    <w:basedOn w:val="BodyText"/>
    <w:rsid w:val="00082405"/>
    <w:pPr>
      <w:spacing w:before="60" w:after="60"/>
    </w:pPr>
  </w:style>
  <w:style w:type="paragraph" w:styleId="ListContinue">
    <w:name w:val="List Continue"/>
    <w:basedOn w:val="List"/>
    <w:rsid w:val="00082405"/>
    <w:pPr>
      <w:ind w:firstLine="0"/>
    </w:pPr>
  </w:style>
  <w:style w:type="paragraph" w:customStyle="1" w:styleId="ListNote">
    <w:name w:val="List Note"/>
    <w:basedOn w:val="List"/>
    <w:rsid w:val="00082405"/>
    <w:pPr>
      <w:pBdr>
        <w:top w:val="single" w:sz="6" w:space="2" w:color="918585"/>
        <w:bottom w:val="single" w:sz="6" w:space="2" w:color="918585"/>
      </w:pBdr>
      <w:tabs>
        <w:tab w:val="left" w:pos="1021"/>
      </w:tabs>
      <w:ind w:firstLine="0"/>
    </w:pPr>
  </w:style>
  <w:style w:type="paragraph" w:customStyle="1" w:styleId="Warning">
    <w:name w:val="Warning"/>
    <w:basedOn w:val="BodyText"/>
    <w:rsid w:val="00082405"/>
    <w:pPr>
      <w:shd w:val="clear" w:color="auto" w:fill="D9D9D9"/>
      <w:tabs>
        <w:tab w:val="left" w:pos="992"/>
      </w:tabs>
      <w:ind w:left="119" w:right="119"/>
    </w:pPr>
    <w:rPr>
      <w:sz w:val="20"/>
    </w:rPr>
  </w:style>
  <w:style w:type="paragraph" w:customStyle="1" w:styleId="MarginIcons">
    <w:name w:val="Margin Icons"/>
    <w:basedOn w:val="BodyText"/>
    <w:rsid w:val="00082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405"/>
    <w:rPr>
      <w:rFonts w:ascii="Courier New" w:hAnsi="Courier New"/>
    </w:rPr>
  </w:style>
  <w:style w:type="paragraph" w:customStyle="1" w:styleId="NoteBullet">
    <w:name w:val="Note Bullet"/>
    <w:basedOn w:val="Note"/>
    <w:rsid w:val="00082405"/>
    <w:pPr>
      <w:tabs>
        <w:tab w:val="clear" w:pos="680"/>
      </w:tabs>
      <w:spacing w:before="60" w:after="60"/>
    </w:pPr>
  </w:style>
  <w:style w:type="paragraph" w:customStyle="1" w:styleId="SubHeading2">
    <w:name w:val="SubHeading2"/>
    <w:basedOn w:val="HeadingBase"/>
    <w:rsid w:val="00082405"/>
    <w:pPr>
      <w:spacing w:before="240" w:after="60"/>
    </w:pPr>
    <w:rPr>
      <w:sz w:val="20"/>
    </w:rPr>
  </w:style>
  <w:style w:type="paragraph" w:customStyle="1" w:styleId="SubHeading1">
    <w:name w:val="SubHeading1"/>
    <w:basedOn w:val="HeadingBase"/>
    <w:rsid w:val="00082405"/>
    <w:pPr>
      <w:spacing w:before="240" w:after="60"/>
    </w:pPr>
    <w:rPr>
      <w:color w:val="918585"/>
      <w:sz w:val="22"/>
    </w:rPr>
  </w:style>
  <w:style w:type="paragraph" w:customStyle="1" w:styleId="SideHeading">
    <w:name w:val="Side Heading"/>
    <w:basedOn w:val="HeadingBase"/>
    <w:rsid w:val="00082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405"/>
    <w:pPr>
      <w:tabs>
        <w:tab w:val="num" w:pos="360"/>
      </w:tabs>
    </w:pPr>
  </w:style>
  <w:style w:type="paragraph" w:styleId="PlainText">
    <w:name w:val="Plain Text"/>
    <w:basedOn w:val="Normal"/>
    <w:link w:val="PlainTextChar"/>
    <w:rsid w:val="00082405"/>
    <w:rPr>
      <w:sz w:val="20"/>
    </w:rPr>
  </w:style>
  <w:style w:type="character" w:customStyle="1" w:styleId="PlainTextChar">
    <w:name w:val="Plain Text Char"/>
    <w:basedOn w:val="DefaultParagraphFont"/>
    <w:link w:val="PlainText"/>
    <w:rsid w:val="00082405"/>
    <w:rPr>
      <w:rFonts w:ascii="Courier New" w:eastAsia="Times New Roman" w:hAnsi="Courier New" w:cs="Times New Roman"/>
      <w:sz w:val="20"/>
      <w:szCs w:val="20"/>
      <w:lang w:eastAsia="en-US"/>
    </w:rPr>
  </w:style>
  <w:style w:type="character" w:customStyle="1" w:styleId="MenuOption">
    <w:name w:val="Menu Option"/>
    <w:basedOn w:val="DefaultParagraphFont"/>
    <w:rsid w:val="00082405"/>
    <w:rPr>
      <w:b/>
      <w:smallCaps/>
    </w:rPr>
  </w:style>
  <w:style w:type="paragraph" w:customStyle="1" w:styleId="TableListNumber">
    <w:name w:val="Table List Number"/>
    <w:basedOn w:val="ListNumber"/>
    <w:rsid w:val="00082405"/>
    <w:pPr>
      <w:numPr>
        <w:numId w:val="0"/>
      </w:numPr>
    </w:pPr>
  </w:style>
  <w:style w:type="paragraph" w:styleId="TOC4">
    <w:name w:val="toc 4"/>
    <w:basedOn w:val="TOCBase"/>
    <w:next w:val="Normal"/>
    <w:semiHidden/>
    <w:rsid w:val="00082405"/>
    <w:pPr>
      <w:tabs>
        <w:tab w:val="right" w:leader="dot" w:pos="9071"/>
      </w:tabs>
      <w:ind w:left="1701"/>
    </w:pPr>
  </w:style>
  <w:style w:type="paragraph" w:customStyle="1" w:styleId="ListAlpha">
    <w:name w:val="List Alpha"/>
    <w:basedOn w:val="List"/>
    <w:rsid w:val="00082405"/>
    <w:pPr>
      <w:numPr>
        <w:numId w:val="8"/>
      </w:numPr>
    </w:pPr>
  </w:style>
  <w:style w:type="paragraph" w:customStyle="1" w:styleId="ListAlpha2">
    <w:name w:val="List Alpha 2"/>
    <w:basedOn w:val="List2"/>
    <w:rsid w:val="00082405"/>
    <w:pPr>
      <w:numPr>
        <w:numId w:val="7"/>
      </w:numPr>
    </w:pPr>
  </w:style>
  <w:style w:type="paragraph" w:styleId="List2">
    <w:name w:val="List 2"/>
    <w:basedOn w:val="BodyText"/>
    <w:rsid w:val="00082405"/>
    <w:pPr>
      <w:tabs>
        <w:tab w:val="left" w:pos="680"/>
      </w:tabs>
      <w:spacing w:before="60" w:after="60"/>
      <w:ind w:left="680" w:hanging="340"/>
    </w:pPr>
  </w:style>
  <w:style w:type="paragraph" w:styleId="List3">
    <w:name w:val="List 3"/>
    <w:basedOn w:val="BodyText"/>
    <w:rsid w:val="00082405"/>
    <w:pPr>
      <w:tabs>
        <w:tab w:val="left" w:pos="1021"/>
      </w:tabs>
      <w:spacing w:before="60" w:after="60"/>
      <w:ind w:left="1020" w:hanging="340"/>
    </w:pPr>
  </w:style>
  <w:style w:type="paragraph" w:styleId="List4">
    <w:name w:val="List 4"/>
    <w:basedOn w:val="BodyText"/>
    <w:rsid w:val="00082405"/>
    <w:pPr>
      <w:tabs>
        <w:tab w:val="left" w:pos="1361"/>
      </w:tabs>
      <w:spacing w:before="60" w:after="60"/>
      <w:ind w:left="1361" w:hanging="340"/>
    </w:pPr>
  </w:style>
  <w:style w:type="paragraph" w:styleId="List5">
    <w:name w:val="List 5"/>
    <w:basedOn w:val="BodyText"/>
    <w:rsid w:val="00082405"/>
    <w:pPr>
      <w:tabs>
        <w:tab w:val="left" w:pos="1701"/>
      </w:tabs>
      <w:spacing w:before="60" w:after="60"/>
      <w:ind w:left="1701" w:hanging="340"/>
    </w:pPr>
  </w:style>
  <w:style w:type="paragraph" w:styleId="ListBullet3">
    <w:name w:val="List Bullet 3"/>
    <w:basedOn w:val="List3"/>
    <w:rsid w:val="00082405"/>
    <w:pPr>
      <w:numPr>
        <w:numId w:val="14"/>
      </w:numPr>
      <w:tabs>
        <w:tab w:val="clear" w:pos="1021"/>
      </w:tabs>
      <w:ind w:left="1037" w:hanging="357"/>
    </w:pPr>
  </w:style>
  <w:style w:type="paragraph" w:styleId="ListBullet4">
    <w:name w:val="List Bullet 4"/>
    <w:basedOn w:val="List4"/>
    <w:rsid w:val="00082405"/>
    <w:pPr>
      <w:numPr>
        <w:numId w:val="2"/>
      </w:numPr>
      <w:tabs>
        <w:tab w:val="clear" w:pos="1361"/>
      </w:tabs>
    </w:pPr>
  </w:style>
  <w:style w:type="paragraph" w:styleId="ListBullet5">
    <w:name w:val="List Bullet 5"/>
    <w:basedOn w:val="List5"/>
    <w:rsid w:val="00082405"/>
    <w:pPr>
      <w:numPr>
        <w:numId w:val="3"/>
      </w:numPr>
    </w:pPr>
  </w:style>
  <w:style w:type="paragraph" w:styleId="ListContinue2">
    <w:name w:val="List Continue 2"/>
    <w:basedOn w:val="List2"/>
    <w:rsid w:val="00082405"/>
    <w:pPr>
      <w:ind w:firstLine="0"/>
    </w:pPr>
  </w:style>
  <w:style w:type="paragraph" w:styleId="ListContinue3">
    <w:name w:val="List Continue 3"/>
    <w:basedOn w:val="List3"/>
    <w:rsid w:val="00082405"/>
    <w:pPr>
      <w:ind w:left="1021" w:firstLine="0"/>
    </w:pPr>
  </w:style>
  <w:style w:type="paragraph" w:styleId="ListContinue4">
    <w:name w:val="List Continue 4"/>
    <w:basedOn w:val="List4"/>
    <w:rsid w:val="00082405"/>
    <w:pPr>
      <w:ind w:firstLine="0"/>
    </w:pPr>
  </w:style>
  <w:style w:type="paragraph" w:styleId="ListContinue5">
    <w:name w:val="List Continue 5"/>
    <w:basedOn w:val="List5"/>
    <w:rsid w:val="00082405"/>
    <w:pPr>
      <w:ind w:firstLine="0"/>
    </w:pPr>
  </w:style>
  <w:style w:type="paragraph" w:styleId="ListNumber3">
    <w:name w:val="List Number 3"/>
    <w:basedOn w:val="List3"/>
    <w:rsid w:val="00082405"/>
    <w:pPr>
      <w:numPr>
        <w:numId w:val="4"/>
      </w:numPr>
    </w:pPr>
  </w:style>
  <w:style w:type="paragraph" w:styleId="ListNumber4">
    <w:name w:val="List Number 4"/>
    <w:basedOn w:val="List4"/>
    <w:rsid w:val="00082405"/>
    <w:pPr>
      <w:numPr>
        <w:numId w:val="5"/>
      </w:numPr>
    </w:pPr>
  </w:style>
  <w:style w:type="paragraph" w:styleId="ListNumber5">
    <w:name w:val="List Number 5"/>
    <w:basedOn w:val="List5"/>
    <w:rsid w:val="00082405"/>
    <w:pPr>
      <w:numPr>
        <w:numId w:val="6"/>
      </w:numPr>
    </w:pPr>
  </w:style>
  <w:style w:type="paragraph" w:styleId="BlockText">
    <w:name w:val="Block Text"/>
    <w:basedOn w:val="Normal"/>
    <w:rsid w:val="00082405"/>
    <w:pPr>
      <w:spacing w:after="120"/>
      <w:ind w:left="1440" w:right="1440"/>
    </w:pPr>
  </w:style>
  <w:style w:type="character" w:customStyle="1" w:styleId="Subscript">
    <w:name w:val="Subscript"/>
    <w:basedOn w:val="DefaultParagraphFont"/>
    <w:rsid w:val="00082405"/>
    <w:rPr>
      <w:sz w:val="16"/>
      <w:vertAlign w:val="subscript"/>
    </w:rPr>
  </w:style>
  <w:style w:type="character" w:customStyle="1" w:styleId="Superscript">
    <w:name w:val="Superscript"/>
    <w:basedOn w:val="DefaultParagraphFont"/>
    <w:rsid w:val="00082405"/>
    <w:rPr>
      <w:sz w:val="16"/>
      <w:vertAlign w:val="superscript"/>
    </w:rPr>
  </w:style>
  <w:style w:type="character" w:customStyle="1" w:styleId="Symbols">
    <w:name w:val="Symbols"/>
    <w:basedOn w:val="DefaultParagraphFont"/>
    <w:rsid w:val="00082405"/>
    <w:rPr>
      <w:rFonts w:ascii="Symbol" w:hAnsi="Symbol"/>
    </w:rPr>
  </w:style>
  <w:style w:type="character" w:customStyle="1" w:styleId="MenuOptions">
    <w:name w:val="Menu Options"/>
    <w:basedOn w:val="DefaultParagraphFont"/>
    <w:rsid w:val="00082405"/>
    <w:rPr>
      <w:rFonts w:ascii="Arial Narrow" w:hAnsi="Arial Narrow"/>
      <w:smallCaps/>
    </w:rPr>
  </w:style>
  <w:style w:type="character" w:customStyle="1" w:styleId="Buttons">
    <w:name w:val="Buttons"/>
    <w:basedOn w:val="DefaultParagraphFont"/>
    <w:rsid w:val="00082405"/>
    <w:rPr>
      <w:b/>
    </w:rPr>
  </w:style>
  <w:style w:type="character" w:customStyle="1" w:styleId="Underlined">
    <w:name w:val="Underlined"/>
    <w:basedOn w:val="DefaultParagraphFont"/>
    <w:rsid w:val="00082405"/>
    <w:rPr>
      <w:u w:val="single"/>
    </w:rPr>
  </w:style>
  <w:style w:type="paragraph" w:customStyle="1" w:styleId="TableBodyTextRight">
    <w:name w:val="Table Body Text Right"/>
    <w:basedOn w:val="TableBodyText"/>
    <w:rsid w:val="00082405"/>
    <w:pPr>
      <w:widowControl w:val="0"/>
      <w:autoSpaceDE w:val="0"/>
      <w:autoSpaceDN w:val="0"/>
      <w:adjustRightInd w:val="0"/>
      <w:jc w:val="right"/>
    </w:pPr>
    <w:rPr>
      <w:rFonts w:cs="Arial"/>
      <w:szCs w:val="18"/>
    </w:rPr>
  </w:style>
  <w:style w:type="paragraph" w:customStyle="1" w:styleId="CopyrightText">
    <w:name w:val="Copyright Text"/>
    <w:basedOn w:val="BodyText"/>
    <w:rsid w:val="00082405"/>
    <w:rPr>
      <w:sz w:val="18"/>
    </w:rPr>
  </w:style>
  <w:style w:type="paragraph" w:customStyle="1" w:styleId="BodySmallRight">
    <w:name w:val="Body Small Right"/>
    <w:basedOn w:val="BodyTextRight"/>
    <w:rsid w:val="00082405"/>
    <w:rPr>
      <w:sz w:val="18"/>
      <w:szCs w:val="18"/>
    </w:rPr>
  </w:style>
  <w:style w:type="paragraph" w:customStyle="1" w:styleId="MarginEdition">
    <w:name w:val="Margin Edition"/>
    <w:basedOn w:val="MarginNote"/>
    <w:rsid w:val="00082405"/>
    <w:pPr>
      <w:spacing w:before="0" w:after="0"/>
    </w:pPr>
    <w:rPr>
      <w:rFonts w:ascii="Times New Roman" w:hAnsi="Times New Roman"/>
      <w:color w:val="999999"/>
    </w:rPr>
  </w:style>
  <w:style w:type="paragraph" w:customStyle="1" w:styleId="Spacer">
    <w:name w:val="Spacer"/>
    <w:basedOn w:val="Normal"/>
    <w:rsid w:val="00082405"/>
    <w:rPr>
      <w:sz w:val="2"/>
      <w:szCs w:val="2"/>
    </w:rPr>
  </w:style>
  <w:style w:type="character" w:customStyle="1" w:styleId="Small">
    <w:name w:val="Small"/>
    <w:basedOn w:val="DefaultParagraphFont"/>
    <w:rsid w:val="00082405"/>
    <w:rPr>
      <w:sz w:val="16"/>
    </w:rPr>
  </w:style>
  <w:style w:type="paragraph" w:customStyle="1" w:styleId="WideTable">
    <w:name w:val="Wide Table"/>
    <w:basedOn w:val="Normal"/>
    <w:rsid w:val="00082405"/>
    <w:pPr>
      <w:ind w:left="-1418"/>
    </w:pPr>
    <w:rPr>
      <w:sz w:val="2"/>
      <w:szCs w:val="2"/>
    </w:rPr>
  </w:style>
  <w:style w:type="character" w:styleId="PageNumber">
    <w:name w:val="page number"/>
    <w:basedOn w:val="DefaultParagraphFont"/>
    <w:rsid w:val="00082405"/>
  </w:style>
  <w:style w:type="paragraph" w:styleId="Quote">
    <w:name w:val="Quote"/>
    <w:basedOn w:val="Heading1"/>
    <w:link w:val="QuoteChar"/>
    <w:qFormat/>
    <w:rsid w:val="00082405"/>
    <w:rPr>
      <w:b w:val="0"/>
      <w:sz w:val="72"/>
      <w:szCs w:val="72"/>
      <w:lang w:val="en-NZ"/>
    </w:rPr>
  </w:style>
  <w:style w:type="character" w:customStyle="1" w:styleId="QuoteChar">
    <w:name w:val="Quote Char"/>
    <w:basedOn w:val="DefaultParagraphFont"/>
    <w:link w:val="Quote"/>
    <w:rsid w:val="00082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405"/>
    <w:pPr>
      <w:pageBreakBefore/>
    </w:pPr>
  </w:style>
  <w:style w:type="paragraph" w:customStyle="1" w:styleId="Border">
    <w:name w:val="Border"/>
    <w:basedOn w:val="Normal"/>
    <w:qFormat/>
    <w:rsid w:val="00082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405"/>
    <w:rPr>
      <w:b/>
      <w:bCs/>
      <w:i/>
      <w:iCs/>
      <w:color w:val="auto"/>
    </w:rPr>
  </w:style>
  <w:style w:type="paragraph" w:styleId="IntenseQuote">
    <w:name w:val="Intense Quote"/>
    <w:basedOn w:val="Normal"/>
    <w:next w:val="Normal"/>
    <w:link w:val="IntenseQuoteChar"/>
    <w:uiPriority w:val="30"/>
    <w:qFormat/>
    <w:rsid w:val="00082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405"/>
    <w:rPr>
      <w:smallCaps/>
      <w:color w:val="auto"/>
      <w:u w:val="single"/>
    </w:rPr>
  </w:style>
  <w:style w:type="character" w:styleId="IntenseReference">
    <w:name w:val="Intense Reference"/>
    <w:basedOn w:val="DefaultParagraphFont"/>
    <w:uiPriority w:val="32"/>
    <w:qFormat/>
    <w:rsid w:val="00082405"/>
    <w:rPr>
      <w:b/>
      <w:bCs/>
      <w:smallCaps/>
      <w:color w:val="auto"/>
      <w:spacing w:val="5"/>
      <w:u w:val="single"/>
    </w:rPr>
  </w:style>
  <w:style w:type="paragraph" w:customStyle="1" w:styleId="2ColumnHeading">
    <w:name w:val="2Column Heading"/>
    <w:basedOn w:val="BodyText"/>
    <w:qFormat/>
    <w:rsid w:val="00082405"/>
    <w:pPr>
      <w:spacing w:after="60"/>
      <w:ind w:left="-2268"/>
    </w:pPr>
    <w:rPr>
      <w:b/>
    </w:rPr>
  </w:style>
  <w:style w:type="paragraph" w:customStyle="1" w:styleId="Heading1TOC">
    <w:name w:val="Heading1 TOC"/>
    <w:basedOn w:val="Normal"/>
    <w:qFormat/>
    <w:rsid w:val="00082405"/>
    <w:pPr>
      <w:spacing w:before="240" w:after="120"/>
    </w:pPr>
    <w:rPr>
      <w:rFonts w:ascii="Times New Roman" w:hAnsi="Times New Roman"/>
      <w:b/>
      <w:sz w:val="32"/>
    </w:rPr>
  </w:style>
  <w:style w:type="paragraph" w:customStyle="1" w:styleId="Heading2TOC">
    <w:name w:val="Heading2 TOC"/>
    <w:basedOn w:val="Normal"/>
    <w:qFormat/>
    <w:rsid w:val="00082405"/>
    <w:pPr>
      <w:spacing w:before="240" w:after="60"/>
    </w:pPr>
    <w:rPr>
      <w:rFonts w:ascii="Times New Roman" w:hAnsi="Times New Roman"/>
      <w:b/>
      <w:sz w:val="28"/>
    </w:rPr>
  </w:style>
  <w:style w:type="character" w:customStyle="1" w:styleId="Underline">
    <w:name w:val="Underline"/>
    <w:basedOn w:val="DefaultParagraphFont"/>
    <w:qFormat/>
    <w:rsid w:val="00082405"/>
    <w:rPr>
      <w:u w:val="single"/>
    </w:rPr>
  </w:style>
  <w:style w:type="character" w:customStyle="1" w:styleId="BoldandItalics">
    <w:name w:val="Bold and Italics"/>
    <w:qFormat/>
    <w:rsid w:val="00082405"/>
    <w:rPr>
      <w:b/>
      <w:i/>
      <w:u w:val="none"/>
    </w:rPr>
  </w:style>
  <w:style w:type="paragraph" w:styleId="BalloonText">
    <w:name w:val="Balloon Text"/>
    <w:basedOn w:val="Normal"/>
    <w:link w:val="BalloonTextChar"/>
    <w:rsid w:val="00082405"/>
    <w:rPr>
      <w:rFonts w:ascii="Tahoma" w:hAnsi="Tahoma" w:cs="Tahoma"/>
      <w:sz w:val="16"/>
      <w:szCs w:val="16"/>
    </w:rPr>
  </w:style>
  <w:style w:type="character" w:customStyle="1" w:styleId="BalloonTextChar">
    <w:name w:val="Balloon Text Char"/>
    <w:basedOn w:val="DefaultParagraphFont"/>
    <w:link w:val="BalloonText"/>
    <w:rsid w:val="00082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4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405"/>
    <w:rPr>
      <w:b/>
      <w:color w:val="660033"/>
      <w:spacing w:val="0"/>
    </w:rPr>
  </w:style>
  <w:style w:type="paragraph" w:customStyle="1" w:styleId="Nameditemlist">
    <w:name w:val="Named item list"/>
    <w:basedOn w:val="BodyText"/>
    <w:qFormat/>
    <w:rsid w:val="000824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5251</Characters>
  <Application>Microsoft Office Word</Application>
  <DocSecurity>0</DocSecurity>
  <Lines>271</Lines>
  <Paragraphs>167</Paragraphs>
  <ScaleCrop>false</ScaleCrop>
  <Company>Author-it Software Corporation Ltd.</Company>
  <LinksUpToDate>false</LinksUpToDate>
  <CharactersWithSpaces>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MSFFL2001 Use flooring technology sector hand and power tools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2016-12-09T04:17:00Z</dcterms:created>
  <dcterms:modified xsi:type="dcterms:W3CDTF">2016-12-09T04:17:00Z</dcterms:modified>
</cp:coreProperties>
</file>