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E3F" w:rsidP="00356E3F">
      <w:pPr>
        <w:pStyle w:val="Title"/>
      </w:pPr>
      <w:r>
        <w:fldChar w:fldCharType="begin"/>
      </w:r>
      <w:r>
        <w:instrText xml:space="preserve"> TITLE   \* MERGEFORMAT </w:instrText>
      </w:r>
      <w:r>
        <w:fldChar w:fldCharType="separate"/>
      </w:r>
      <w:r>
        <w:t>MSFFL1001 Complete simple floor covering installation</w:t>
      </w:r>
      <w:r>
        <w:fldChar w:fldCharType="end"/>
      </w:r>
    </w:p>
    <w:p w:rsidR="00356E3F" w:rsidP="00356E3F">
      <w:pPr>
        <w:pStyle w:val="Version"/>
        <w:sectPr w:rsidSect="002C64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4B4" w:rsidP="002C64B4">
      <w:pPr>
        <w:pStyle w:val="SuperHeading"/>
      </w:pPr>
      <w:r w:rsidRPr="002C64B4">
        <w:t>MSFFL1001 Complete simple floor covering installation</w:t>
      </w:r>
    </w:p>
    <w:p w:rsidR="00000000" w:rsidRPr="002C64B4" w:rsidP="002C64B4">
      <w:pPr>
        <w:pStyle w:val="Heading1"/>
      </w:pPr>
      <w:bookmarkStart w:id="1" w:name="O_633455"/>
      <w:bookmarkEnd w:id="1"/>
      <w:r w:rsidRPr="002C64B4">
        <w:t>Modification History</w:t>
      </w:r>
    </w:p>
    <w:p w:rsidR="00000000" w:rsidRPr="002C64B4" w:rsidP="00356E3F">
      <w:pPr>
        <w:pStyle w:val="BodyText"/>
      </w:pPr>
      <w:r w:rsidRPr="002C64B4">
        <w:t>Release 1 - New unit of competency</w:t>
      </w:r>
    </w:p>
    <w:p w:rsidR="00000000" w:rsidRPr="002C64B4" w:rsidP="002C64B4">
      <w:pPr>
        <w:pStyle w:val="Heading1"/>
      </w:pPr>
      <w:bookmarkStart w:id="2" w:name="O_633463"/>
      <w:bookmarkEnd w:id="2"/>
      <w:r w:rsidRPr="002C64B4">
        <w:t>Application</w:t>
      </w:r>
    </w:p>
    <w:p w:rsidR="00000000" w:rsidRPr="002C64B4" w:rsidP="00356E3F">
      <w:pPr>
        <w:pStyle w:val="BodyText"/>
      </w:pPr>
      <w:r w:rsidRPr="002C64B4">
        <w:t xml:space="preserve">This unit of competency covers completing installation of timber, carpet or resilient floor coverings in a simple context. </w:t>
      </w:r>
    </w:p>
    <w:p w:rsidR="00356E3F" w:rsidP="00356E3F">
      <w:pPr>
        <w:pStyle w:val="BodyText"/>
      </w:pPr>
      <w:r w:rsidRPr="002C64B4">
        <w:t>Licensing, legislative or cert</w:t>
      </w:r>
      <w:r w:rsidRPr="002C64B4">
        <w:t>ification requirements may apply to this unit and relevant state/territory and local government agencies should be consulted to determine any necessary certification or licensing for undertaking flooring work. Access to construction sites requires certific</w:t>
      </w:r>
      <w:r w:rsidRPr="002C64B4">
        <w:t>ation of general induction training specified by the National Code of Practice for Induction for Construction Work (ASCC 2007).</w:t>
      </w:r>
    </w:p>
    <w:p w:rsidR="00000000" w:rsidRPr="002C64B4" w:rsidP="002C64B4">
      <w:pPr>
        <w:pStyle w:val="Heading1"/>
      </w:pPr>
      <w:bookmarkStart w:id="3" w:name="O_633462"/>
      <w:bookmarkEnd w:id="3"/>
      <w:r w:rsidRPr="002C64B4">
        <w:t>Pre-requisite Unit</w:t>
      </w:r>
    </w:p>
    <w:p w:rsidR="00000000" w:rsidRPr="002C64B4" w:rsidP="002C64B4">
      <w:pPr>
        <w:pStyle w:val="Heading1"/>
      </w:pPr>
      <w:bookmarkStart w:id="4" w:name="O_633461"/>
      <w:bookmarkEnd w:id="4"/>
      <w:r w:rsidRPr="002C64B4">
        <w:t>Competency Field</w:t>
      </w:r>
    </w:p>
    <w:p w:rsidR="00000000" w:rsidRPr="002C64B4" w:rsidP="002C64B4">
      <w:pPr>
        <w:pStyle w:val="Heading1"/>
      </w:pPr>
      <w:bookmarkStart w:id="5" w:name="O_633460"/>
      <w:bookmarkEnd w:id="5"/>
      <w:r w:rsidRPr="002C64B4">
        <w:t>Unit Sector</w:t>
      </w:r>
    </w:p>
    <w:p w:rsidR="00000000" w:rsidRPr="002C64B4" w:rsidP="00356E3F">
      <w:pPr>
        <w:pStyle w:val="BodyText"/>
      </w:pPr>
      <w:r w:rsidRPr="002C64B4">
        <w:t>Flooring technology</w:t>
      </w:r>
    </w:p>
    <w:p w:rsidR="00000000" w:rsidRPr="002C64B4" w:rsidP="002C64B4">
      <w:pPr>
        <w:pStyle w:val="Heading1"/>
      </w:pPr>
      <w:bookmarkStart w:id="6" w:name="O_633459"/>
      <w:bookmarkEnd w:id="6"/>
      <w:r w:rsidRPr="002C64B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64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Performance criteria describe the performance needed to demonstrate achievement of the element.</w:t>
            </w:r>
          </w:p>
        </w:tc>
      </w:tr>
      <w:tr w:rsidTr="002C64B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1</w:t>
            </w:r>
          </w:p>
        </w:tc>
        <w:tc>
          <w:tcPr>
            <w:tcW w:w="1962" w:type="dxa"/>
            <w:vMerge w:val="restart"/>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Lay out materials</w:t>
            </w: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1.1</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Plans and/or drawings are read and interpreted</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1.2</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Work health and safety (WHS) requirements, including personal protection needs, are observed throughout the work</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1.3</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Tools, equipment and</w:t>
            </w:r>
            <w:r w:rsidRPr="002C64B4">
              <w:t xml:space="preserve"> materials are selected and checked prior to use to ensure that they are appropriate for the work, serviceable and in a safe condition</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1.4</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Suitable adhesives, trims and accessories are selected if required</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1.5</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Materials are laid out to meet specifica</w:t>
            </w:r>
            <w:r w:rsidRPr="002C64B4">
              <w:t>tion requirements and minimise waste and joins</w:t>
            </w:r>
          </w:p>
        </w:tc>
      </w:tr>
      <w:tr w:rsidTr="002C64B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2</w:t>
            </w:r>
          </w:p>
        </w:tc>
        <w:tc>
          <w:tcPr>
            <w:tcW w:w="1962" w:type="dxa"/>
            <w:vMerge w:val="restart"/>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2.1</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Sequence of work is planned to ensure lay out and fixing is in logical order</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2.2</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Underlay is cut to specification</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2.3</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Materials are cut to shape, length and size for final laying</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2.4</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Adhesives and edge strips are prepared for use as required</w:t>
            </w:r>
          </w:p>
        </w:tc>
      </w:tr>
      <w:tr w:rsidTr="002C64B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3</w:t>
            </w:r>
          </w:p>
        </w:tc>
        <w:tc>
          <w:tcPr>
            <w:tcW w:w="1962" w:type="dxa"/>
            <w:vMerge w:val="restart"/>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Lay flooring</w:t>
            </w: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3.1</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Instructions and sequence for laying and fixing are followed</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3.2</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Appropriate underlay is laid according to manufacturer recommendations</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3.3</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Materials for fixing are organised and used in accordance with relevant safety management requirements</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3.4</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Fixing methods and equipment are used following manufacturer recommendations</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3.5</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Finished job is inspected and any imperfections are rectified following workplace procedures</w:t>
            </w:r>
          </w:p>
        </w:tc>
      </w:tr>
      <w:tr w:rsidTr="002C64B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4</w:t>
            </w:r>
          </w:p>
        </w:tc>
        <w:tc>
          <w:tcPr>
            <w:tcW w:w="1962" w:type="dxa"/>
            <w:vMerge w:val="restart"/>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Complete housekeeping</w:t>
            </w: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4.1</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Unused materials are stored or recycled as require</w:t>
            </w:r>
            <w:r w:rsidRPr="002C64B4">
              <w:t>d</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4.2</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Tools and equipment are cleaned and stored appropriately</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4.3</w:t>
            </w:r>
          </w:p>
        </w:tc>
        <w:tc>
          <w:tcPr>
            <w:tcW w:w="561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Work area is cleaned and rubbish disposed of appropriately</w:t>
            </w:r>
          </w:p>
        </w:tc>
      </w:tr>
      <w:tr w:rsidTr="002C64B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4.4</w:t>
            </w:r>
          </w:p>
        </w:tc>
        <w:tc>
          <w:tcPr>
            <w:tcW w:w="5610" w:type="dxa"/>
            <w:tcBorders>
              <w:top w:val="nil"/>
              <w:left w:val="nil"/>
              <w:bottom w:val="nil"/>
              <w:right w:val="nil"/>
            </w:tcBorders>
            <w:tcMar>
              <w:top w:w="0" w:type="dxa"/>
              <w:left w:w="62" w:type="dxa"/>
              <w:bottom w:w="0" w:type="dxa"/>
              <w:right w:w="62" w:type="dxa"/>
            </w:tcMar>
          </w:tcPr>
          <w:p w:rsidR="00000000" w:rsidRPr="002C64B4" w:rsidP="002C64B4">
            <w:pPr>
              <w:pStyle w:val="BodyText"/>
            </w:pPr>
            <w:r w:rsidRPr="002C64B4">
              <w:t>Workplace documentation is completed</w:t>
            </w:r>
          </w:p>
        </w:tc>
      </w:tr>
    </w:tbl>
    <w:p w:rsidR="00000000" w:rsidRPr="002C64B4" w:rsidP="002C64B4">
      <w:pPr>
        <w:pStyle w:val="BodyText"/>
      </w:pPr>
    </w:p>
    <w:p w:rsidR="00000000" w:rsidRPr="002C64B4" w:rsidP="002C64B4">
      <w:pPr>
        <w:pStyle w:val="AllowPageBreak"/>
      </w:pPr>
    </w:p>
    <w:p w:rsidR="00000000" w:rsidRPr="002C64B4" w:rsidP="002C64B4">
      <w:pPr>
        <w:pStyle w:val="Heading1"/>
      </w:pPr>
      <w:bookmarkStart w:id="7" w:name="O_633458"/>
      <w:bookmarkEnd w:id="7"/>
      <w:r w:rsidRPr="002C64B4">
        <w:t>Foundation Skills</w:t>
      </w:r>
    </w:p>
    <w:p w:rsidR="00356E3F" w:rsidP="00356E3F">
      <w:pPr>
        <w:pStyle w:val="BodyText"/>
      </w:pPr>
      <w:r w:rsidRPr="002C64B4">
        <w:t>Foundation skills essential to performance are explicit in the performance criteria of this unit of competency. Detail on appropriate performance levels for each furnishing unit of competency in reading, writing, oral communication and numeracy utilising t</w:t>
      </w:r>
      <w:r w:rsidRPr="002C64B4">
        <w:t xml:space="preserve">he Australian Core Skills Framework (ACSF) are provided in the Furnishing Training Package Implementation Guide. </w:t>
      </w:r>
    </w:p>
    <w:p w:rsidR="00000000" w:rsidRPr="002C64B4" w:rsidP="002C64B4">
      <w:pPr>
        <w:pStyle w:val="Heading1"/>
      </w:pPr>
      <w:bookmarkStart w:id="8" w:name="O_633457"/>
      <w:bookmarkEnd w:id="8"/>
      <w:r w:rsidRPr="002C64B4">
        <w:t>Range of Conditions</w:t>
      </w:r>
    </w:p>
    <w:tbl>
      <w:tblPr>
        <w:tblW w:w="0" w:type="auto"/>
        <w:tblLayout w:type="fixed"/>
        <w:tblCellMar>
          <w:left w:w="62" w:type="dxa"/>
          <w:right w:w="62" w:type="dxa"/>
        </w:tblCellMar>
        <w:tblLook w:val="0000"/>
      </w:tblPr>
      <w:tblGrid>
        <w:gridCol w:w="2760"/>
        <w:gridCol w:w="6312"/>
      </w:tblGrid>
      <w:tr w:rsidTr="002C64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t>Specifies different work environments and conditions that may affect performance. Essential operating co</w:t>
            </w:r>
            <w:r w:rsidRPr="002C64B4">
              <w:t>nditions that may be present (depending on the work situation, needs of the candidate, accessibility of the item, and local industry and regional contexts) are included. Range is restricted to essential operating conditions and any other variables essentia</w:t>
            </w:r>
            <w:r w:rsidRPr="002C64B4">
              <w:t>l to the work environment.</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C64B4" w:rsidP="002C64B4">
            <w:pPr>
              <w:pStyle w:val="ListBullet"/>
            </w:pPr>
            <w:r w:rsidRPr="002C64B4">
              <w:t xml:space="preserve">this unit is designed for a VET in Schools or equivalent program where the level of supervision is likely to be more direct than under normal working conditions </w:t>
            </w:r>
          </w:p>
          <w:p w:rsidR="00000000" w:rsidRPr="002C64B4" w:rsidP="002C64B4">
            <w:pPr>
              <w:pStyle w:val="ListBullet"/>
            </w:pPr>
            <w:r w:rsidRPr="002C64B4">
              <w:t xml:space="preserve">WHS requirements, including legislation, building codes, material safety management systems, hazardous and dangerous goods codes and local safe operating procedures or equivalent </w:t>
            </w:r>
          </w:p>
          <w:p w:rsidR="00000000" w:rsidRPr="002C64B4" w:rsidP="002C64B4">
            <w:pPr>
              <w:pStyle w:val="ListBullet"/>
            </w:pPr>
            <w:r w:rsidRPr="002C64B4">
              <w:t>work is carried out in accordance with legislative obligations, environmenta</w:t>
            </w:r>
            <w:r w:rsidRPr="002C64B4">
              <w:t xml:space="preserve">l legislation, relevant health regulations, manual handling procedures and organisation insurance requirements </w:t>
            </w:r>
          </w:p>
          <w:p w:rsidR="00000000" w:rsidRPr="002C64B4" w:rsidP="002C64B4">
            <w:pPr>
              <w:pStyle w:val="ListBullet"/>
            </w:pPr>
            <w:r w:rsidRPr="002C64B4">
              <w:t xml:space="preserve">work requires individual to demonstrate some discretion, judgement and problem solving </w:t>
            </w:r>
          </w:p>
          <w:p w:rsidR="00000000" w:rsidRPr="002C64B4" w:rsidP="002C64B4">
            <w:pPr>
              <w:pStyle w:val="ListBullet"/>
            </w:pPr>
            <w:r w:rsidRPr="002C64B4">
              <w:t>simple floor covering contexts include those where:</w:t>
            </w:r>
          </w:p>
          <w:p w:rsidR="00000000" w:rsidRPr="002C64B4" w:rsidP="002C64B4">
            <w:pPr>
              <w:pStyle w:val="ListBullet2"/>
            </w:pPr>
            <w:r w:rsidRPr="002C64B4">
              <w:t>sub</w:t>
            </w:r>
            <w:r w:rsidRPr="002C64B4">
              <w:t>-floor preparations are not required or have been completed</w:t>
            </w:r>
          </w:p>
          <w:p w:rsidR="00000000" w:rsidRPr="002C64B4" w:rsidP="002C64B4">
            <w:pPr>
              <w:pStyle w:val="ListBullet2"/>
            </w:pPr>
            <w:r w:rsidRPr="002C64B4">
              <w:t>the area to be covered is rectangular or square</w:t>
            </w:r>
          </w:p>
          <w:p w:rsidR="00000000" w:rsidP="002C64B4">
            <w:pPr>
              <w:pStyle w:val="ListBullet2"/>
              <w:rPr>
                <w:lang w:val="en-NZ"/>
              </w:rPr>
            </w:pPr>
            <w:r w:rsidRPr="002C64B4">
              <w:t>no pattern, border design or colour matching is required</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rPr>
                <w:rStyle w:val="SpecialBold"/>
              </w:rPr>
              <w:t>Timber flooring includes:</w:t>
            </w:r>
          </w:p>
        </w:tc>
        <w:tc>
          <w:tcPr>
            <w:tcW w:w="6312" w:type="dxa"/>
            <w:tcBorders>
              <w:top w:val="nil"/>
              <w:left w:val="nil"/>
              <w:bottom w:val="nil"/>
              <w:right w:val="nil"/>
            </w:tcBorders>
            <w:tcMar>
              <w:top w:w="0" w:type="dxa"/>
              <w:left w:w="62" w:type="dxa"/>
              <w:bottom w:w="0" w:type="dxa"/>
              <w:right w:w="62" w:type="dxa"/>
            </w:tcMar>
          </w:tcPr>
          <w:p w:rsidR="00000000" w:rsidRPr="002C64B4" w:rsidP="002C64B4">
            <w:pPr>
              <w:pStyle w:val="ListBullet"/>
            </w:pPr>
            <w:r w:rsidRPr="002C64B4">
              <w:t>floating floor</w:t>
            </w:r>
          </w:p>
          <w:p w:rsidR="00000000" w:rsidRPr="002C64B4" w:rsidP="002C64B4">
            <w:pPr>
              <w:pStyle w:val="ListBullet"/>
            </w:pPr>
            <w:r w:rsidRPr="002C64B4">
              <w:t>strip timber flooring (non-structural)</w:t>
            </w:r>
          </w:p>
          <w:p w:rsidR="00000000" w:rsidP="002C64B4">
            <w:pPr>
              <w:pStyle w:val="ListBullet"/>
              <w:rPr>
                <w:lang w:val="en-NZ"/>
              </w:rPr>
            </w:pPr>
            <w:r w:rsidRPr="002C64B4">
              <w:t>parquetry and cork tiles</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rPr>
                <w:rStyle w:val="SpecialBold"/>
              </w:rPr>
              <w:t>Carpet flooring includes:</w:t>
            </w:r>
          </w:p>
        </w:tc>
        <w:tc>
          <w:tcPr>
            <w:tcW w:w="6312" w:type="dxa"/>
            <w:tcBorders>
              <w:top w:val="nil"/>
              <w:left w:val="nil"/>
              <w:bottom w:val="nil"/>
              <w:right w:val="nil"/>
            </w:tcBorders>
            <w:tcMar>
              <w:top w:w="0" w:type="dxa"/>
              <w:left w:w="62" w:type="dxa"/>
              <w:bottom w:w="0" w:type="dxa"/>
              <w:right w:w="62" w:type="dxa"/>
            </w:tcMar>
          </w:tcPr>
          <w:p w:rsidR="00000000" w:rsidRPr="002C64B4" w:rsidP="002C64B4">
            <w:pPr>
              <w:pStyle w:val="ListBullet"/>
            </w:pPr>
            <w:r w:rsidRPr="002C64B4">
              <w:t>tufted carpet</w:t>
            </w:r>
          </w:p>
          <w:p w:rsidR="00000000" w:rsidRPr="002C64B4" w:rsidP="002C64B4">
            <w:pPr>
              <w:pStyle w:val="ListBullet"/>
            </w:pPr>
            <w:r w:rsidRPr="002C64B4">
              <w:t>woven carpet</w:t>
            </w:r>
          </w:p>
          <w:p w:rsidR="00000000" w:rsidP="002C64B4">
            <w:pPr>
              <w:pStyle w:val="ListBullet"/>
              <w:rPr>
                <w:lang w:val="en-NZ"/>
              </w:rPr>
            </w:pPr>
            <w:r w:rsidRPr="002C64B4">
              <w:t>needle punch carpet and fusion bonded carpe</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rPr>
                <w:rStyle w:val="SpecialBold"/>
              </w:rPr>
              <w:t>Resilient flooring includes:</w:t>
            </w:r>
          </w:p>
        </w:tc>
        <w:tc>
          <w:tcPr>
            <w:tcW w:w="6312" w:type="dxa"/>
            <w:tcBorders>
              <w:top w:val="nil"/>
              <w:left w:val="nil"/>
              <w:bottom w:val="nil"/>
              <w:right w:val="nil"/>
            </w:tcBorders>
            <w:tcMar>
              <w:top w:w="0" w:type="dxa"/>
              <w:left w:w="62" w:type="dxa"/>
              <w:bottom w:w="0" w:type="dxa"/>
              <w:right w:w="62" w:type="dxa"/>
            </w:tcMar>
          </w:tcPr>
          <w:p w:rsidR="00000000" w:rsidRPr="002C64B4" w:rsidP="002C64B4">
            <w:pPr>
              <w:pStyle w:val="ListBullet"/>
            </w:pPr>
            <w:r w:rsidRPr="002C64B4">
              <w:t>homogenous/heterogeneous backed PVC</w:t>
            </w:r>
          </w:p>
          <w:p w:rsidR="00000000" w:rsidRPr="002C64B4" w:rsidP="002C64B4">
            <w:pPr>
              <w:pStyle w:val="ListBullet"/>
            </w:pPr>
            <w:r w:rsidRPr="002C64B4">
              <w:t>linoleum sheet</w:t>
            </w:r>
          </w:p>
          <w:p w:rsidR="00000000" w:rsidP="002C64B4">
            <w:pPr>
              <w:pStyle w:val="ListBullet"/>
              <w:rPr>
                <w:lang w:val="en-NZ"/>
              </w:rPr>
            </w:pPr>
            <w:r w:rsidRPr="002C64B4">
              <w:t>rubber sheet and composition vinyl</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rPr>
                <w:rStyle w:val="SpecialBold"/>
              </w:rPr>
              <w:t>Tools and equipment for timber floor covering installation include:</w:t>
            </w:r>
          </w:p>
        </w:tc>
        <w:tc>
          <w:tcPr>
            <w:tcW w:w="6312" w:type="dxa"/>
            <w:tcBorders>
              <w:top w:val="nil"/>
              <w:left w:val="nil"/>
              <w:bottom w:val="nil"/>
              <w:right w:val="nil"/>
            </w:tcBorders>
            <w:tcMar>
              <w:top w:w="0" w:type="dxa"/>
              <w:left w:w="62" w:type="dxa"/>
              <w:bottom w:w="0" w:type="dxa"/>
              <w:right w:w="62" w:type="dxa"/>
            </w:tcMar>
          </w:tcPr>
          <w:p w:rsidR="00000000" w:rsidRPr="002C64B4" w:rsidP="002C64B4">
            <w:pPr>
              <w:pStyle w:val="ListBullet"/>
            </w:pPr>
            <w:r w:rsidRPr="002C64B4">
              <w:t>drop saw</w:t>
            </w:r>
          </w:p>
          <w:p w:rsidR="00000000" w:rsidRPr="002C64B4" w:rsidP="002C64B4">
            <w:pPr>
              <w:pStyle w:val="ListBullet"/>
            </w:pPr>
            <w:r w:rsidRPr="002C64B4">
              <w:t>jig saw</w:t>
            </w:r>
          </w:p>
          <w:p w:rsidR="00000000" w:rsidRPr="002C64B4" w:rsidP="002C64B4">
            <w:pPr>
              <w:pStyle w:val="ListBullet"/>
            </w:pPr>
            <w:r w:rsidRPr="002C64B4">
              <w:t>hand saw</w:t>
            </w:r>
          </w:p>
          <w:p w:rsidR="00000000" w:rsidRPr="002C64B4" w:rsidP="002C64B4">
            <w:pPr>
              <w:pStyle w:val="ListBullet"/>
            </w:pPr>
            <w:r w:rsidRPr="002C64B4">
              <w:t>undercut saw</w:t>
            </w:r>
          </w:p>
          <w:p w:rsidR="00000000" w:rsidRPr="002C64B4" w:rsidP="002C64B4">
            <w:pPr>
              <w:pStyle w:val="ListBullet"/>
            </w:pPr>
            <w:r w:rsidRPr="002C64B4">
              <w:t>plunge saw</w:t>
            </w:r>
          </w:p>
          <w:p w:rsidR="00000000" w:rsidRPr="002C64B4" w:rsidP="002C64B4">
            <w:pPr>
              <w:pStyle w:val="ListBullet"/>
            </w:pPr>
            <w:r w:rsidRPr="002C64B4">
              <w:t>nail gun</w:t>
            </w:r>
          </w:p>
          <w:p w:rsidR="00000000" w:rsidRPr="002C64B4" w:rsidP="002C64B4">
            <w:pPr>
              <w:pStyle w:val="ListBullet"/>
            </w:pPr>
            <w:r w:rsidRPr="002C64B4">
              <w:t>straight edge</w:t>
            </w:r>
          </w:p>
          <w:p w:rsidR="00000000" w:rsidRPr="002C64B4" w:rsidP="002C64B4">
            <w:pPr>
              <w:pStyle w:val="ListBullet"/>
            </w:pPr>
            <w:r w:rsidRPr="002C64B4">
              <w:t>cramps</w:t>
            </w:r>
          </w:p>
          <w:p w:rsidR="00000000" w:rsidRPr="002C64B4" w:rsidP="002C64B4">
            <w:pPr>
              <w:pStyle w:val="ListBullet"/>
            </w:pPr>
            <w:r w:rsidRPr="002C64B4">
              <w:t>clamps</w:t>
            </w:r>
          </w:p>
          <w:p w:rsidR="00000000" w:rsidRPr="002C64B4" w:rsidP="002C64B4">
            <w:pPr>
              <w:pStyle w:val="ListBullet"/>
            </w:pPr>
            <w:r w:rsidRPr="002C64B4">
              <w:t>hammer</w:t>
            </w:r>
          </w:p>
          <w:p w:rsidR="00000000" w:rsidRPr="002C64B4" w:rsidP="002C64B4">
            <w:pPr>
              <w:pStyle w:val="ListBullet"/>
            </w:pPr>
            <w:r w:rsidRPr="002C64B4">
              <w:t>bar scriber</w:t>
            </w:r>
          </w:p>
          <w:p w:rsidR="00000000" w:rsidP="002C64B4">
            <w:pPr>
              <w:pStyle w:val="ListBullet"/>
              <w:rPr>
                <w:lang w:val="en-NZ"/>
              </w:rPr>
            </w:pPr>
            <w:r w:rsidRPr="002C64B4">
              <w:t>tape measure and utility knife</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rPr>
                <w:rStyle w:val="SpecialBold"/>
              </w:rPr>
              <w:t>Tools and equipment for carpet floor covering installation include:</w:t>
            </w:r>
          </w:p>
        </w:tc>
        <w:tc>
          <w:tcPr>
            <w:tcW w:w="6312" w:type="dxa"/>
            <w:tcBorders>
              <w:top w:val="nil"/>
              <w:left w:val="nil"/>
              <w:bottom w:val="nil"/>
              <w:right w:val="nil"/>
            </w:tcBorders>
            <w:tcMar>
              <w:top w:w="0" w:type="dxa"/>
              <w:left w:w="62" w:type="dxa"/>
              <w:bottom w:w="0" w:type="dxa"/>
              <w:right w:w="62" w:type="dxa"/>
            </w:tcMar>
          </w:tcPr>
          <w:p w:rsidR="00000000" w:rsidRPr="002C64B4" w:rsidP="002C64B4">
            <w:pPr>
              <w:pStyle w:val="ListBullet"/>
            </w:pPr>
            <w:r w:rsidRPr="002C64B4">
              <w:t>carpet knee kicker</w:t>
            </w:r>
          </w:p>
          <w:p w:rsidR="00000000" w:rsidRPr="002C64B4" w:rsidP="002C64B4">
            <w:pPr>
              <w:pStyle w:val="ListBullet"/>
            </w:pPr>
            <w:r w:rsidRPr="002C64B4">
              <w:t>power stretcher</w:t>
            </w:r>
          </w:p>
          <w:p w:rsidR="00000000" w:rsidRPr="002C64B4" w:rsidP="002C64B4">
            <w:pPr>
              <w:pStyle w:val="ListBullet"/>
            </w:pPr>
            <w:r w:rsidRPr="002C64B4">
              <w:t>carpet wall trimmer</w:t>
            </w:r>
          </w:p>
          <w:p w:rsidR="00000000" w:rsidRPr="002C64B4" w:rsidP="002C64B4">
            <w:pPr>
              <w:pStyle w:val="ListBullet"/>
            </w:pPr>
            <w:r w:rsidRPr="002C64B4">
              <w:t>trolley</w:t>
            </w:r>
          </w:p>
          <w:p w:rsidR="00000000" w:rsidRPr="002C64B4" w:rsidP="002C64B4">
            <w:pPr>
              <w:pStyle w:val="ListBullet"/>
            </w:pPr>
            <w:r w:rsidRPr="002C64B4">
              <w:t>hammer</w:t>
            </w:r>
          </w:p>
          <w:p w:rsidR="00000000" w:rsidRPr="002C64B4" w:rsidP="002C64B4">
            <w:pPr>
              <w:pStyle w:val="ListBullet"/>
            </w:pPr>
            <w:r w:rsidRPr="002C64B4">
              <w:t>trimming knife</w:t>
            </w:r>
          </w:p>
          <w:p w:rsidR="00000000" w:rsidRPr="002C64B4" w:rsidP="002C64B4">
            <w:pPr>
              <w:pStyle w:val="ListBullet"/>
            </w:pPr>
            <w:r w:rsidRPr="002C64B4">
              <w:t>spiked carpet roller</w:t>
            </w:r>
          </w:p>
          <w:p w:rsidR="00000000" w:rsidRPr="002C64B4" w:rsidP="002C64B4">
            <w:pPr>
              <w:pStyle w:val="ListBullet"/>
            </w:pPr>
            <w:r w:rsidRPr="002C64B4">
              <w:t>weight or seam roller</w:t>
            </w:r>
          </w:p>
          <w:p w:rsidR="00000000" w:rsidRPr="002C64B4" w:rsidP="002C64B4">
            <w:pPr>
              <w:pStyle w:val="ListBullet"/>
            </w:pPr>
            <w:r w:rsidRPr="002C64B4">
              <w:t>awl</w:t>
            </w:r>
          </w:p>
          <w:p w:rsidR="00000000" w:rsidRPr="002C64B4" w:rsidP="002C64B4">
            <w:pPr>
              <w:pStyle w:val="ListBullet"/>
            </w:pPr>
            <w:r w:rsidRPr="002C64B4">
              <w:t>carpet spreader</w:t>
            </w:r>
          </w:p>
          <w:p w:rsidR="00000000" w:rsidRPr="002C64B4" w:rsidP="002C64B4">
            <w:pPr>
              <w:pStyle w:val="ListBullet"/>
            </w:pPr>
            <w:r w:rsidRPr="002C64B4">
              <w:t>carpet shears</w:t>
            </w:r>
          </w:p>
          <w:p w:rsidR="00000000" w:rsidP="002C64B4">
            <w:pPr>
              <w:pStyle w:val="ListBullet"/>
              <w:rPr>
                <w:lang w:val="en-NZ"/>
              </w:rPr>
            </w:pPr>
            <w:r w:rsidRPr="002C64B4">
              <w:t>napping shears and tape m</w:t>
            </w:r>
            <w:r w:rsidRPr="002C64B4">
              <w:t>easure</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rPr>
                <w:rStyle w:val="SpecialBold"/>
              </w:rPr>
              <w:t>Tools and equipment for resilient floor covering installation include:</w:t>
            </w:r>
          </w:p>
        </w:tc>
        <w:tc>
          <w:tcPr>
            <w:tcW w:w="6312" w:type="dxa"/>
            <w:tcBorders>
              <w:top w:val="nil"/>
              <w:left w:val="nil"/>
              <w:bottom w:val="nil"/>
              <w:right w:val="nil"/>
            </w:tcBorders>
            <w:tcMar>
              <w:top w:w="0" w:type="dxa"/>
              <w:left w:w="62" w:type="dxa"/>
              <w:bottom w:w="0" w:type="dxa"/>
              <w:right w:w="62" w:type="dxa"/>
            </w:tcMar>
          </w:tcPr>
          <w:p w:rsidR="00000000" w:rsidRPr="002C64B4" w:rsidP="002C64B4">
            <w:pPr>
              <w:pStyle w:val="ListBullet"/>
            </w:pPr>
            <w:r w:rsidRPr="002C64B4">
              <w:t>utility knife</w:t>
            </w:r>
          </w:p>
          <w:p w:rsidR="00000000" w:rsidRPr="002C64B4" w:rsidP="002C64B4">
            <w:pPr>
              <w:pStyle w:val="ListBullet"/>
            </w:pPr>
            <w:r w:rsidRPr="002C64B4">
              <w:t>straight edge</w:t>
            </w:r>
          </w:p>
          <w:p w:rsidR="00000000" w:rsidRPr="002C64B4" w:rsidP="002C64B4">
            <w:pPr>
              <w:pStyle w:val="ListBullet"/>
            </w:pPr>
            <w:r w:rsidRPr="002C64B4">
              <w:t>square</w:t>
            </w:r>
          </w:p>
          <w:p w:rsidR="00000000" w:rsidRPr="002C64B4" w:rsidP="002C64B4">
            <w:pPr>
              <w:pStyle w:val="ListBullet"/>
            </w:pPr>
            <w:r w:rsidRPr="002C64B4">
              <w:t>chalk and chalk-line</w:t>
            </w:r>
          </w:p>
          <w:p w:rsidR="00000000" w:rsidRPr="002C64B4" w:rsidP="002C64B4">
            <w:pPr>
              <w:pStyle w:val="ListBullet"/>
            </w:pPr>
            <w:r w:rsidRPr="002C64B4">
              <w:t>tape measure</w:t>
            </w:r>
          </w:p>
          <w:p w:rsidR="00000000" w:rsidRPr="002C64B4" w:rsidP="002C64B4">
            <w:pPr>
              <w:pStyle w:val="ListBullet"/>
            </w:pPr>
            <w:r w:rsidRPr="002C64B4">
              <w:t>hacksaw</w:t>
            </w:r>
          </w:p>
          <w:p w:rsidR="00000000" w:rsidRPr="002C64B4" w:rsidP="002C64B4">
            <w:pPr>
              <w:pStyle w:val="ListBullet"/>
            </w:pPr>
            <w:r w:rsidRPr="002C64B4">
              <w:t>serrated trowel</w:t>
            </w:r>
          </w:p>
          <w:p w:rsidR="00000000" w:rsidRPr="002C64B4" w:rsidP="002C64B4">
            <w:pPr>
              <w:pStyle w:val="ListBullet"/>
            </w:pPr>
            <w:r w:rsidRPr="002C64B4">
              <w:t>hammer</w:t>
            </w:r>
          </w:p>
          <w:p w:rsidR="00000000" w:rsidRPr="002C64B4" w:rsidP="002C64B4">
            <w:pPr>
              <w:pStyle w:val="ListBullet"/>
            </w:pPr>
            <w:r w:rsidRPr="002C64B4">
              <w:t>scribing bar</w:t>
            </w:r>
          </w:p>
          <w:p w:rsidR="00000000" w:rsidRPr="002C64B4" w:rsidP="002C64B4">
            <w:pPr>
              <w:pStyle w:val="ListBullet"/>
            </w:pPr>
            <w:r w:rsidRPr="002C64B4">
              <w:t>divider</w:t>
            </w:r>
          </w:p>
          <w:p w:rsidR="00000000" w:rsidRPr="002C64B4" w:rsidP="002C64B4">
            <w:pPr>
              <w:pStyle w:val="ListBullet"/>
            </w:pPr>
            <w:r w:rsidRPr="002C64B4">
              <w:t>roller</w:t>
            </w:r>
          </w:p>
          <w:p w:rsidR="00000000" w:rsidRPr="002C64B4" w:rsidP="002C64B4">
            <w:pPr>
              <w:pStyle w:val="ListBullet"/>
            </w:pPr>
            <w:r w:rsidRPr="002C64B4">
              <w:t>gas bottle and gun</w:t>
            </w:r>
          </w:p>
          <w:p w:rsidR="00000000" w:rsidRPr="002C64B4" w:rsidP="002C64B4">
            <w:pPr>
              <w:pStyle w:val="ListBullet"/>
            </w:pPr>
            <w:r w:rsidRPr="002C64B4">
              <w:t>rubber mallet</w:t>
            </w:r>
          </w:p>
          <w:p w:rsidR="00000000" w:rsidRPr="002C64B4" w:rsidP="002C64B4">
            <w:pPr>
              <w:pStyle w:val="ListBullet"/>
            </w:pPr>
            <w:r w:rsidRPr="002C64B4">
              <w:t>paint brush and bucket</w:t>
            </w:r>
          </w:p>
          <w:p w:rsidR="00000000" w:rsidRPr="002C64B4" w:rsidP="002C64B4">
            <w:pPr>
              <w:pStyle w:val="ListBullet"/>
            </w:pPr>
            <w:r w:rsidRPr="002C64B4">
              <w:t>spatula knife</w:t>
            </w:r>
          </w:p>
          <w:p w:rsidR="00000000" w:rsidP="002C64B4">
            <w:pPr>
              <w:pStyle w:val="ListBullet"/>
              <w:rPr>
                <w:lang w:val="en-NZ"/>
              </w:rPr>
            </w:pPr>
            <w:r w:rsidRPr="002C64B4">
              <w:t>trolley and wall trimmer</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C64B4" w:rsidP="002C64B4">
            <w:pPr>
              <w:pStyle w:val="ListBullet"/>
            </w:pPr>
            <w:r w:rsidRPr="002C64B4">
              <w:t>flooring materials</w:t>
            </w:r>
          </w:p>
          <w:p w:rsidR="00000000" w:rsidRPr="002C64B4" w:rsidP="002C64B4">
            <w:pPr>
              <w:pStyle w:val="ListBullet"/>
            </w:pPr>
            <w:r w:rsidRPr="002C64B4">
              <w:t>underlay</w:t>
            </w:r>
          </w:p>
          <w:p w:rsidR="00000000" w:rsidRPr="002C64B4" w:rsidP="002C64B4">
            <w:pPr>
              <w:pStyle w:val="ListBullet"/>
            </w:pPr>
            <w:r w:rsidRPr="002C64B4">
              <w:t>edge strips</w:t>
            </w:r>
          </w:p>
          <w:p w:rsidR="00000000" w:rsidRPr="002C64B4" w:rsidP="002C64B4">
            <w:pPr>
              <w:pStyle w:val="ListBullet"/>
            </w:pPr>
            <w:r w:rsidRPr="002C64B4">
              <w:t>reducing strips</w:t>
            </w:r>
          </w:p>
          <w:p w:rsidR="00000000" w:rsidRPr="002C64B4" w:rsidP="002C64B4">
            <w:pPr>
              <w:pStyle w:val="ListBullet"/>
            </w:pPr>
            <w:r w:rsidRPr="002C64B4">
              <w:t>tapes</w:t>
            </w:r>
          </w:p>
          <w:p w:rsidR="00000000" w:rsidRPr="002C64B4" w:rsidP="002C64B4">
            <w:pPr>
              <w:pStyle w:val="ListBullet"/>
            </w:pPr>
            <w:r w:rsidRPr="002C64B4">
              <w:t>adhesives</w:t>
            </w:r>
          </w:p>
          <w:p w:rsidR="00000000" w:rsidRPr="002C64B4" w:rsidP="002C64B4">
            <w:pPr>
              <w:pStyle w:val="ListBullet"/>
            </w:pPr>
            <w:r w:rsidRPr="002C64B4">
              <w:t>adhesive tapes</w:t>
            </w:r>
          </w:p>
          <w:p w:rsidR="00000000" w:rsidRPr="002C64B4" w:rsidP="002C64B4">
            <w:pPr>
              <w:pStyle w:val="ListBullet"/>
            </w:pPr>
            <w:r w:rsidRPr="002C64B4">
              <w:t>skirting</w:t>
            </w:r>
          </w:p>
          <w:p w:rsidR="00000000" w:rsidRPr="002C64B4" w:rsidP="002C64B4">
            <w:pPr>
              <w:pStyle w:val="ListBullet"/>
            </w:pPr>
            <w:r w:rsidRPr="002C64B4">
              <w:t>domestic carpet gripper strips</w:t>
            </w:r>
          </w:p>
          <w:p w:rsidR="00000000" w:rsidRPr="002C64B4" w:rsidP="002C64B4">
            <w:pPr>
              <w:pStyle w:val="ListBullet"/>
            </w:pPr>
            <w:r w:rsidRPr="002C64B4">
              <w:t>heat seam tape</w:t>
            </w:r>
          </w:p>
          <w:p w:rsidR="00000000" w:rsidP="002C64B4">
            <w:pPr>
              <w:pStyle w:val="ListBullet"/>
              <w:rPr>
                <w:lang w:val="en-NZ"/>
              </w:rPr>
            </w:pPr>
            <w:r w:rsidRPr="002C64B4">
              <w:t>hessian tape and thread</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64B4">
            <w:pPr>
              <w:pStyle w:val="BodyText"/>
              <w:rPr>
                <w:lang w:val="en-NZ"/>
              </w:rPr>
            </w:pPr>
            <w:r w:rsidRPr="002C64B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C64B4">
            <w:pPr>
              <w:pStyle w:val="ListBullet"/>
              <w:rPr>
                <w:lang w:val="en-NZ"/>
              </w:rPr>
            </w:pPr>
            <w:r w:rsidRPr="002C64B4">
              <w:t xml:space="preserve">that prescribed under legislation, regulations and enterprise policies and practices </w:t>
            </w:r>
          </w:p>
        </w:tc>
      </w:tr>
      <w:tr w:rsidTr="002C64B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C64B4" w:rsidP="002C64B4">
            <w:pPr>
              <w:pStyle w:val="BodyText"/>
            </w:pPr>
            <w:r w:rsidRPr="002C64B4">
              <w:rPr>
                <w:rStyle w:val="SpecialBold"/>
              </w:rPr>
              <w:t>Information and procedures include:</w:t>
            </w:r>
          </w:p>
          <w:p w:rsidR="00000000" w:rsidP="002C64B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C64B4" w:rsidP="002C64B4">
            <w:pPr>
              <w:pStyle w:val="ListBullet"/>
            </w:pPr>
            <w:r w:rsidRPr="002C64B4">
              <w:t xml:space="preserve">workplace procedures relating to the use of tools and equipment </w:t>
            </w:r>
          </w:p>
          <w:p w:rsidR="00000000" w:rsidRPr="002C64B4" w:rsidP="002C64B4">
            <w:pPr>
              <w:pStyle w:val="ListBullet"/>
            </w:pPr>
            <w:r w:rsidRPr="002C64B4">
              <w:t>work instructions, includ</w:t>
            </w:r>
            <w:r w:rsidRPr="002C64B4">
              <w:t xml:space="preserve">ing job sheets, cutting lists, plans, drawings and designs </w:t>
            </w:r>
          </w:p>
          <w:p w:rsidR="00000000" w:rsidRPr="002C64B4" w:rsidP="002C64B4">
            <w:pPr>
              <w:pStyle w:val="ListBullet"/>
            </w:pPr>
            <w:r w:rsidRPr="002C64B4">
              <w:t xml:space="preserve">workplace procedures relating to reporting and communication </w:t>
            </w:r>
          </w:p>
          <w:p w:rsidR="00000000" w:rsidRPr="002C64B4" w:rsidP="002C64B4">
            <w:pPr>
              <w:pStyle w:val="ListBullet"/>
            </w:pPr>
            <w:r w:rsidRPr="002C64B4">
              <w:t xml:space="preserve">manufacturer specifications and operational procedures </w:t>
            </w:r>
          </w:p>
        </w:tc>
      </w:tr>
    </w:tbl>
    <w:p w:rsidR="00356E3F" w:rsidP="002C64B4">
      <w:pPr>
        <w:pStyle w:val="BodyText"/>
      </w:pPr>
    </w:p>
    <w:p w:rsidR="00356E3F" w:rsidP="002C64B4">
      <w:pPr>
        <w:pStyle w:val="BodyText"/>
      </w:pPr>
    </w:p>
    <w:p w:rsidR="00000000" w:rsidRPr="002C64B4" w:rsidP="002C64B4">
      <w:pPr>
        <w:pStyle w:val="Heading1"/>
      </w:pPr>
      <w:bookmarkStart w:id="9" w:name="O_633456"/>
      <w:bookmarkEnd w:id="9"/>
      <w:r w:rsidRPr="002C64B4">
        <w:t>Unit Mapping Information</w:t>
      </w:r>
    </w:p>
    <w:p w:rsidR="00000000" w:rsidRPr="002C64B4" w:rsidP="00356E3F">
      <w:pPr>
        <w:pStyle w:val="BodyText"/>
      </w:pPr>
      <w:r w:rsidRPr="002C64B4">
        <w:t>Supersedes and is equivalent to LMFFL1001A Complete simple floor covering installation</w:t>
      </w:r>
    </w:p>
    <w:p w:rsidR="00000000" w:rsidRPr="002C64B4" w:rsidP="002C64B4">
      <w:pPr>
        <w:pStyle w:val="Heading1"/>
      </w:pPr>
      <w:bookmarkStart w:id="10" w:name="O_633449"/>
      <w:bookmarkEnd w:id="10"/>
      <w:r w:rsidRPr="002C64B4">
        <w:t>Links</w:t>
      </w:r>
    </w:p>
    <w:p w:rsidR="00000000" w:rsidRPr="002C64B4" w:rsidP="00356E3F">
      <w:pPr>
        <w:pStyle w:val="BodyText"/>
      </w:pPr>
      <w:r w:rsidRPr="002C64B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E337A">
        <w:rPr>
          <w:rStyle w:val="Hyperlink"/>
        </w:rPr>
        <w:t>https://vetnet.gov.au/Pages/TrainingDocs.aspx?q=0601ab95-583a-4e93-b2d4-cfb27b03ed73</w:t>
      </w:r>
      <w:r>
        <w:fldChar w:fldCharType="end"/>
      </w:r>
    </w:p>
    <w:p w:rsidR="00000000" w:rsidRPr="002C64B4" w:rsidP="00356E3F">
      <w:pPr>
        <w:pStyle w:val="BodyText"/>
        <w:sectPr w:rsidSect="002C64B4">
          <w:headerReference w:type="default" r:id="rId10"/>
          <w:footerReference w:type="default" r:id="rId11"/>
          <w:pgSz w:w="11908" w:h="16833"/>
          <w:pgMar w:top="1702" w:right="1418" w:bottom="1702" w:left="1418" w:header="992" w:footer="992" w:gutter="0"/>
          <w:cols w:space="720"/>
          <w:noEndnote/>
          <w:docGrid w:linePitch="299"/>
        </w:sectPr>
      </w:pPr>
    </w:p>
    <w:p w:rsidR="00000000" w:rsidRPr="002C64B4" w:rsidP="002C64B4">
      <w:pPr>
        <w:pStyle w:val="SuperHeading"/>
      </w:pPr>
      <w:r w:rsidRPr="002C64B4">
        <w:t>Assessment Requirements for MSFFL1001 Complete simple floor covering installation</w:t>
      </w:r>
    </w:p>
    <w:p w:rsidR="00000000" w:rsidRPr="002C64B4" w:rsidP="002C64B4">
      <w:pPr>
        <w:pStyle w:val="Heading1"/>
      </w:pPr>
      <w:bookmarkStart w:id="11" w:name="O_633451"/>
      <w:bookmarkEnd w:id="11"/>
      <w:r w:rsidRPr="002C64B4">
        <w:t>Modification History</w:t>
      </w:r>
    </w:p>
    <w:p w:rsidR="00000000" w:rsidRPr="002C64B4" w:rsidP="00356E3F">
      <w:pPr>
        <w:pStyle w:val="BodyText"/>
      </w:pPr>
      <w:r w:rsidRPr="002C64B4">
        <w:t>Release 1 - New unit of competency</w:t>
      </w:r>
    </w:p>
    <w:p w:rsidR="00000000" w:rsidRPr="002C64B4" w:rsidP="002C64B4">
      <w:pPr>
        <w:pStyle w:val="Heading1"/>
      </w:pPr>
      <w:bookmarkStart w:id="12" w:name="O_633454"/>
      <w:bookmarkEnd w:id="12"/>
      <w:r w:rsidRPr="002C64B4">
        <w:t>Performance Evidence</w:t>
      </w:r>
    </w:p>
    <w:p w:rsidR="00000000" w:rsidRPr="002C64B4" w:rsidP="002C64B4">
      <w:pPr>
        <w:pStyle w:val="ListBullet"/>
      </w:pPr>
      <w:r w:rsidRPr="002C64B4">
        <w:t xml:space="preserve">Interpret work order and locate and apply relevant information </w:t>
      </w:r>
    </w:p>
    <w:p w:rsidR="00000000" w:rsidRPr="002C64B4" w:rsidP="002C64B4">
      <w:pPr>
        <w:pStyle w:val="ListBullet"/>
      </w:pPr>
      <w:r w:rsidRPr="002C64B4">
        <w:t xml:space="preserve">Apply safe handling requirements for equipment, products and materials, including use of personal protective equipment </w:t>
      </w:r>
    </w:p>
    <w:p w:rsidR="00000000" w:rsidRPr="002C64B4" w:rsidP="002C64B4">
      <w:pPr>
        <w:pStyle w:val="ListBullet"/>
      </w:pPr>
      <w:r w:rsidRPr="002C64B4">
        <w:t xml:space="preserve">Identify materials used in the work process </w:t>
      </w:r>
    </w:p>
    <w:p w:rsidR="00000000" w:rsidRPr="002C64B4" w:rsidP="002C64B4">
      <w:pPr>
        <w:pStyle w:val="ListBullet"/>
      </w:pPr>
      <w:r w:rsidRPr="002C64B4">
        <w:t xml:space="preserve">Follow work instructions, operating procedures and inspection processes to: </w:t>
      </w:r>
    </w:p>
    <w:p w:rsidR="00000000" w:rsidRPr="002C64B4" w:rsidP="002C64B4">
      <w:pPr>
        <w:pStyle w:val="ListBullet2"/>
      </w:pPr>
      <w:r w:rsidRPr="002C64B4">
        <w:t xml:space="preserve">minimise the risk of injury to self or others </w:t>
      </w:r>
    </w:p>
    <w:p w:rsidR="00000000" w:rsidRPr="002C64B4" w:rsidP="002C64B4">
      <w:pPr>
        <w:pStyle w:val="ListBullet2"/>
      </w:pPr>
      <w:r w:rsidRPr="002C64B4">
        <w:t xml:space="preserve">prevent damage to goods, equipment and products </w:t>
      </w:r>
    </w:p>
    <w:p w:rsidR="00000000" w:rsidRPr="002C64B4" w:rsidP="002C64B4">
      <w:pPr>
        <w:pStyle w:val="ListBullet2"/>
      </w:pPr>
      <w:r w:rsidRPr="002C64B4">
        <w:t xml:space="preserve">maintain required production output and product quality </w:t>
      </w:r>
    </w:p>
    <w:p w:rsidR="00000000" w:rsidRPr="002C64B4" w:rsidP="002C64B4">
      <w:pPr>
        <w:pStyle w:val="ListBullet"/>
      </w:pPr>
      <w:r w:rsidRPr="002C64B4">
        <w:t>Apply ventilation standa</w:t>
      </w:r>
      <w:r w:rsidRPr="002C64B4">
        <w:t xml:space="preserve">rds </w:t>
      </w:r>
    </w:p>
    <w:p w:rsidR="00000000" w:rsidRPr="002C64B4" w:rsidP="002C64B4">
      <w:pPr>
        <w:pStyle w:val="ListBullet"/>
      </w:pPr>
      <w:r w:rsidRPr="002C64B4">
        <w:t>Complete a minimum of one (1) simple floor covering installation, which may be either timber, carpet or resilient flooring</w:t>
      </w:r>
    </w:p>
    <w:p w:rsidR="00000000" w:rsidRPr="002C64B4" w:rsidP="002C64B4">
      <w:pPr>
        <w:pStyle w:val="ListBullet"/>
      </w:pPr>
      <w:r w:rsidRPr="002C64B4">
        <w:t xml:space="preserve">Use mathematical ideas and techniques to correctly complete measurements, calculate area and estimate material requirements </w:t>
      </w:r>
    </w:p>
    <w:p w:rsidR="00000000" w:rsidRPr="002C64B4" w:rsidP="002C64B4">
      <w:pPr>
        <w:pStyle w:val="ListBullet"/>
      </w:pPr>
      <w:r w:rsidRPr="002C64B4">
        <w:t>Com</w:t>
      </w:r>
      <w:r w:rsidRPr="002C64B4">
        <w:t xml:space="preserve">municate ideas and information to enable confirmation of work requirements and specifications and the reporting of work outcomes and problems, interpret basic plans and follow safety procedures </w:t>
      </w:r>
    </w:p>
    <w:p w:rsidR="00000000" w:rsidRPr="002C64B4" w:rsidP="002C64B4">
      <w:pPr>
        <w:pStyle w:val="ListBullet"/>
      </w:pPr>
      <w:r w:rsidRPr="002C64B4">
        <w:t>Avoid backtracking, work flow interruptions or wastage</w:t>
      </w:r>
    </w:p>
    <w:p w:rsidR="00000000" w:rsidRPr="002C64B4" w:rsidP="002C64B4">
      <w:pPr>
        <w:pStyle w:val="ListBullet"/>
      </w:pPr>
      <w:r w:rsidRPr="002C64B4">
        <w:t>Work w</w:t>
      </w:r>
      <w:r w:rsidRPr="002C64B4">
        <w:t>ith others and in a team by recognising dependencies and using cooperative approaches to optimise work flow and productivity</w:t>
      </w:r>
    </w:p>
    <w:p w:rsidR="00000000" w:rsidRPr="002C64B4" w:rsidP="002C64B4">
      <w:pPr>
        <w:pStyle w:val="AllowPageBreak"/>
      </w:pPr>
    </w:p>
    <w:p w:rsidR="00000000" w:rsidRPr="002C64B4" w:rsidP="002C64B4">
      <w:pPr>
        <w:pStyle w:val="Heading1"/>
      </w:pPr>
      <w:bookmarkStart w:id="13" w:name="O_633453"/>
      <w:bookmarkEnd w:id="13"/>
      <w:r w:rsidRPr="002C64B4">
        <w:t>Knowledge Evidence</w:t>
      </w:r>
    </w:p>
    <w:p w:rsidR="00000000" w:rsidRPr="002C64B4" w:rsidP="002C64B4">
      <w:pPr>
        <w:pStyle w:val="ListBullet"/>
      </w:pPr>
      <w:r w:rsidRPr="002C64B4">
        <w:t xml:space="preserve">Types, characteristics, uses and limitations of flooring materials </w:t>
      </w:r>
    </w:p>
    <w:p w:rsidR="00000000" w:rsidRPr="002C64B4" w:rsidP="002C64B4">
      <w:pPr>
        <w:pStyle w:val="ListBullet"/>
      </w:pPr>
      <w:r w:rsidRPr="002C64B4">
        <w:t xml:space="preserve">Types and uses of installation tools and equipment </w:t>
      </w:r>
    </w:p>
    <w:p w:rsidR="00000000" w:rsidRPr="002C64B4" w:rsidP="002C64B4">
      <w:pPr>
        <w:pStyle w:val="ListBullet"/>
      </w:pPr>
      <w:r w:rsidRPr="002C64B4">
        <w:t xml:space="preserve">Types, characteristics, uses and limitations of fixing methods and adhesives </w:t>
      </w:r>
    </w:p>
    <w:p w:rsidR="00000000" w:rsidRPr="002C64B4" w:rsidP="002C64B4">
      <w:pPr>
        <w:pStyle w:val="ListBullet"/>
      </w:pPr>
      <w:r w:rsidRPr="002C64B4">
        <w:t xml:space="preserve">Types, characteristics, uses and limitations of underlays </w:t>
      </w:r>
    </w:p>
    <w:p w:rsidR="00000000" w:rsidRPr="002C64B4" w:rsidP="002C64B4">
      <w:pPr>
        <w:pStyle w:val="ListBullet"/>
      </w:pPr>
      <w:r w:rsidRPr="002C64B4">
        <w:t>Workplace safety system requirements related to flooring installati</w:t>
      </w:r>
      <w:r w:rsidRPr="002C64B4">
        <w:t xml:space="preserve">on </w:t>
      </w:r>
    </w:p>
    <w:p w:rsidR="00000000" w:rsidRPr="002C64B4" w:rsidP="002C64B4">
      <w:pPr>
        <w:pStyle w:val="ListBullet"/>
      </w:pPr>
      <w:r w:rsidRPr="002C64B4">
        <w:t>Work flow in relation to flooring installation operations</w:t>
      </w:r>
    </w:p>
    <w:p w:rsidR="00000000" w:rsidRPr="002C64B4" w:rsidP="002C64B4">
      <w:pPr>
        <w:pStyle w:val="AllowPageBreak"/>
      </w:pPr>
    </w:p>
    <w:p w:rsidR="00000000" w:rsidRPr="002C64B4" w:rsidP="002C64B4">
      <w:pPr>
        <w:pStyle w:val="Heading1"/>
      </w:pPr>
      <w:bookmarkStart w:id="14" w:name="O_633452"/>
      <w:bookmarkEnd w:id="14"/>
      <w:r w:rsidRPr="002C64B4">
        <w:t>Assessment Conditions</w:t>
      </w:r>
    </w:p>
    <w:p w:rsidR="00000000" w:rsidRPr="002C64B4" w:rsidP="002C64B4">
      <w:pPr>
        <w:pStyle w:val="ListBullet"/>
      </w:pPr>
      <w:r w:rsidRPr="002C64B4">
        <w:t>Assessors must:</w:t>
      </w:r>
    </w:p>
    <w:p w:rsidR="00000000" w:rsidRPr="002C64B4" w:rsidP="002C64B4">
      <w:pPr>
        <w:pStyle w:val="ListBullet2"/>
      </w:pPr>
      <w:r w:rsidRPr="002C64B4">
        <w:t>hold training and assessment competencies as determined by the National Skills Standards Council (NSSC) or its successors</w:t>
      </w:r>
    </w:p>
    <w:p w:rsidR="00000000" w:rsidRPr="002C64B4" w:rsidP="002C64B4">
      <w:pPr>
        <w:pStyle w:val="ListBullet2"/>
      </w:pPr>
      <w:r w:rsidRPr="002C64B4">
        <w:t>have vocational</w:t>
      </w:r>
      <w:r w:rsidRPr="002C64B4">
        <w:t xml:space="preserve"> competency in the furnishing industry at least to the level being assessed with broad industry knowledge and experience, usually combined with a relevant industry qualification </w:t>
      </w:r>
    </w:p>
    <w:p w:rsidR="00000000" w:rsidRPr="002C64B4" w:rsidP="002C64B4">
      <w:pPr>
        <w:pStyle w:val="ListBullet2"/>
      </w:pPr>
      <w:r w:rsidRPr="002C64B4">
        <w:t>be familiar with the current skills and knowledge used and have relevant, cur</w:t>
      </w:r>
      <w:r w:rsidRPr="002C64B4">
        <w:t>rent experience in the furnishing industry.</w:t>
      </w:r>
    </w:p>
    <w:p w:rsidR="00000000" w:rsidRPr="002C64B4" w:rsidP="002C64B4">
      <w:pPr>
        <w:pStyle w:val="ListBullet"/>
      </w:pPr>
      <w:r w:rsidRPr="002C64B4">
        <w:t xml:space="preserve">Assessment methods must confirm consistency of performance over time rather than a single assessment event and in a range of workplace relevant contexts. </w:t>
      </w:r>
    </w:p>
    <w:p w:rsidR="00000000" w:rsidRPr="002C64B4" w:rsidP="002C64B4">
      <w:pPr>
        <w:pStyle w:val="ListBullet"/>
      </w:pPr>
      <w:r w:rsidRPr="002C64B4">
        <w:t xml:space="preserve">Assessment must be by observation of relevant tasks with questioning on underpinning knowledge and, where applicable, multimedia evidence, supervisor’s reports, projects and work samples. </w:t>
      </w:r>
    </w:p>
    <w:p w:rsidR="00000000" w:rsidRPr="002C64B4" w:rsidP="002C64B4">
      <w:pPr>
        <w:pStyle w:val="ListBullet"/>
      </w:pPr>
      <w:r w:rsidRPr="002C64B4">
        <w:t>Assessment is to be conducted on single units of competency or in c</w:t>
      </w:r>
      <w:r w:rsidRPr="002C64B4">
        <w:t>onjunction with other related units of competency. Foundation skills are integral to competent performance in the unit and should not be assessed separately.</w:t>
      </w:r>
    </w:p>
    <w:p w:rsidR="00000000" w:rsidRPr="002C64B4" w:rsidP="002C64B4">
      <w:pPr>
        <w:pStyle w:val="ListBullet"/>
      </w:pPr>
      <w:r w:rsidRPr="002C64B4">
        <w:t>Assessment must occur on the job or in a workplace simulated facility with relevant process, equip</w:t>
      </w:r>
      <w:r w:rsidRPr="002C64B4">
        <w:t>ment, materials, work instructions and deadlines.</w:t>
      </w:r>
    </w:p>
    <w:p w:rsidR="00000000" w:rsidRPr="002C64B4" w:rsidP="002C64B4">
      <w:pPr>
        <w:pStyle w:val="ListBullet"/>
      </w:pPr>
      <w:r w:rsidRPr="002C64B4">
        <w:t>Access is required to timber, carpet or resilient flooring materials; timber, carpet or resilient flooring tools and equipment; installation materials and area requiring flooring.</w:t>
      </w:r>
    </w:p>
    <w:p w:rsidR="00000000" w:rsidRPr="002C64B4" w:rsidP="002C64B4">
      <w:pPr>
        <w:pStyle w:val="AllowPageBreak"/>
      </w:pPr>
    </w:p>
    <w:p w:rsidR="00000000" w:rsidRPr="002C64B4" w:rsidP="002C64B4">
      <w:pPr>
        <w:pStyle w:val="Heading1"/>
      </w:pPr>
      <w:bookmarkStart w:id="15" w:name="O_633450"/>
      <w:bookmarkEnd w:id="15"/>
      <w:r w:rsidRPr="002C64B4">
        <w:t>Links</w:t>
      </w:r>
    </w:p>
    <w:p w:rsidR="00000000" w:rsidRPr="002C64B4" w:rsidP="00356E3F">
      <w:pPr>
        <w:pStyle w:val="BodyText"/>
      </w:pPr>
      <w:r w:rsidRPr="002C64B4">
        <w:t>Com</w:t>
      </w:r>
      <w:r w:rsidRPr="002C64B4">
        <w:t xml:space="preserve">panion Volume implementation guides are found in VETNet - </w:t>
      </w:r>
      <w:r>
        <w:fldChar w:fldCharType="begin"/>
      </w:r>
      <w:r>
        <w:instrText xml:space="preserve"> HYPERLINK "https://vetnet.gov.au/Pages/TrainingDocs.aspx?q=0601ab95-583a-4e93-b2d4-cfb27b03ed73" </w:instrText>
      </w:r>
      <w:r>
        <w:fldChar w:fldCharType="separate"/>
      </w:r>
      <w:r w:rsidRPr="009E337A">
        <w:rPr>
          <w:rStyle w:val="Hyperlink"/>
        </w:rPr>
        <w:t>https://vetnet.gov.au/Pages/TrainingDocs.aspx?q=0601ab95-583a-4e93-b2d4-cfb27b03ed73</w:t>
      </w:r>
      <w:r>
        <w:fldChar w:fldCharType="end"/>
      </w:r>
    </w:p>
    <w:p w:rsidR="00000000" w:rsidRPr="002C64B4" w:rsidP="002C64B4"/>
    <w:sectPr w:rsidSect="002C64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B4" w:rsidRPr="00356E3F" w:rsidP="00356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3F" w:rsidP="002C6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6E3F" w:rsidP="002C64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6E3F" w:rsidP="002C64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B4" w:rsidP="002C64B4">
    <w:pPr>
      <w:pStyle w:val="Footer"/>
      <w:framePr w:wrap="around"/>
    </w:pPr>
    <w:r>
      <w:fldChar w:fldCharType="begin"/>
    </w:r>
    <w:r>
      <w:instrText xml:space="preserve"> DOCPROPERTY  Subject  \* MERGEFORMAT </w:instrText>
    </w:r>
    <w:r>
      <w:fldChar w:fldCharType="separate"/>
    </w:r>
    <w:r w:rsidR="00356E3F">
      <w:t>Approved</w:t>
    </w:r>
    <w:r w:rsidR="00356E3F">
      <w:fldChar w:fldCharType="end"/>
    </w:r>
    <w:r>
      <w:tab/>
      <w:t xml:space="preserve">Page </w:t>
    </w:r>
    <w:r>
      <w:fldChar w:fldCharType="begin"/>
    </w:r>
    <w:r>
      <w:instrText xml:space="preserve"> PAGE  \* Arabic  \* MERGEFORMAT </w:instrText>
    </w:r>
    <w:r>
      <w:fldChar w:fldCharType="separate"/>
    </w:r>
    <w:r w:rsidR="00356E3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6E3F">
      <w:rPr>
        <w:noProof/>
      </w:rPr>
      <w:t>6</w:t>
    </w:r>
    <w:r>
      <w:rPr>
        <w:noProof/>
      </w:rPr>
      <w:fldChar w:fldCharType="end"/>
    </w:r>
  </w:p>
  <w:p w:rsidR="002C64B4" w:rsidP="002C64B4">
    <w:pPr>
      <w:pStyle w:val="Footer"/>
      <w:framePr w:wrap="around"/>
    </w:pPr>
    <w:r>
      <w:t xml:space="preserve">© Commonwealth of Australia, </w:t>
    </w:r>
    <w:r>
      <w:fldChar w:fldCharType="begin"/>
    </w:r>
    <w:r>
      <w:instrText xml:space="preserve"> DATE  \@ "yyyy"  \* MERGEFORMAT </w:instrText>
    </w:r>
    <w:r>
      <w:fldChar w:fldCharType="separate"/>
    </w:r>
    <w:r w:rsidR="00356E3F">
      <w:rPr>
        <w:noProof/>
      </w:rPr>
      <w:t>2025</w:t>
    </w:r>
    <w:r>
      <w:fldChar w:fldCharType="end"/>
    </w:r>
    <w:r>
      <w:tab/>
    </w:r>
    <w:r>
      <w:fldChar w:fldCharType="begin"/>
    </w:r>
    <w:r>
      <w:instrText xml:space="preserve"> DOCPROPERTY  Author  \* MERGEFORMAT </w:instrText>
    </w:r>
    <w:r>
      <w:fldChar w:fldCharType="separate"/>
    </w:r>
    <w:r w:rsidR="00356E3F">
      <w:t>Skills Insight</w:t>
    </w:r>
    <w:r w:rsidR="00356E3F">
      <w:fldChar w:fldCharType="end"/>
    </w:r>
  </w:p>
  <w:p w:rsidR="002C64B4" w:rsidP="002C64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4B4" w:rsidRPr="00356E3F" w:rsidP="00356E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E3F" w:rsidRPr="002D2AF8" w:rsidP="002C64B4">
    <w:pPr>
      <w:pStyle w:val="Header"/>
      <w:framePr w:wrap="around"/>
    </w:pPr>
    <w:r>
      <w:fldChar w:fldCharType="begin"/>
    </w:r>
    <w:r>
      <w:instrText xml:space="preserve"> TITLE   \* MERGEFORMAT </w:instrText>
    </w:r>
    <w:r>
      <w:fldChar w:fldCharType="separate"/>
    </w:r>
    <w:r>
      <w:t>MSFFL1001 Complete simple floor covering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6E3F" w:rsidP="002C64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B4" w:rsidRPr="002D2AF8" w:rsidP="002C64B4">
    <w:pPr>
      <w:pStyle w:val="Header"/>
      <w:framePr w:wrap="around"/>
    </w:pPr>
    <w:r>
      <w:fldChar w:fldCharType="begin"/>
    </w:r>
    <w:r>
      <w:instrText xml:space="preserve"> TITLE   \* MERGEFORMAT </w:instrText>
    </w:r>
    <w:r>
      <w:fldChar w:fldCharType="separate"/>
    </w:r>
    <w:r w:rsidR="00356E3F">
      <w:t>MSFFL1001 Complete simple floor covering installation</w:t>
    </w:r>
    <w:r w:rsidR="00356E3F">
      <w:fldChar w:fldCharType="end"/>
    </w:r>
    <w:r>
      <w:tab/>
      <w:t xml:space="preserve">Date this document was generated: </w:t>
    </w:r>
    <w:r>
      <w:fldChar w:fldCharType="begin"/>
    </w:r>
    <w:r>
      <w:instrText xml:space="preserve"> CREATEDATE  \@ "d MMMM yyyy"  \* MERGEFORMAT </w:instrText>
    </w:r>
    <w:r>
      <w:fldChar w:fldCharType="separate"/>
    </w:r>
    <w:r w:rsidR="00356E3F">
      <w:rPr>
        <w:noProof/>
      </w:rPr>
      <w:t>2 March 2025</w:t>
    </w:r>
    <w:r>
      <w:fldChar w:fldCharType="end"/>
    </w:r>
  </w:p>
  <w:p w:rsidR="002C64B4" w:rsidP="002C64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AF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ECD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E4C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4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4B4"/>
    <w:pPr>
      <w:spacing w:before="360" w:after="60"/>
      <w:outlineLvl w:val="0"/>
    </w:pPr>
    <w:rPr>
      <w:sz w:val="32"/>
    </w:rPr>
  </w:style>
  <w:style w:type="paragraph" w:styleId="Heading2">
    <w:name w:val="heading 2"/>
    <w:basedOn w:val="HeadingBase"/>
    <w:next w:val="BodyText"/>
    <w:link w:val="Heading2Char"/>
    <w:qFormat/>
    <w:rsid w:val="002C64B4"/>
    <w:pPr>
      <w:keepLines/>
      <w:spacing w:before="240" w:after="120"/>
      <w:outlineLvl w:val="1"/>
    </w:pPr>
    <w:rPr>
      <w:sz w:val="28"/>
      <w:szCs w:val="40"/>
    </w:rPr>
  </w:style>
  <w:style w:type="paragraph" w:styleId="Heading3">
    <w:name w:val="heading 3"/>
    <w:basedOn w:val="HeadingBase"/>
    <w:next w:val="BodyText"/>
    <w:link w:val="Heading3Char"/>
    <w:qFormat/>
    <w:rsid w:val="002C64B4"/>
    <w:pPr>
      <w:spacing w:before="180" w:after="120"/>
      <w:outlineLvl w:val="2"/>
    </w:pPr>
    <w:rPr>
      <w:spacing w:val="-10"/>
      <w:kern w:val="32"/>
    </w:rPr>
  </w:style>
  <w:style w:type="paragraph" w:styleId="Heading4">
    <w:name w:val="heading 4"/>
    <w:basedOn w:val="HeadingBase"/>
    <w:next w:val="BodyText"/>
    <w:link w:val="Heading4Char"/>
    <w:qFormat/>
    <w:rsid w:val="002C64B4"/>
    <w:pPr>
      <w:spacing w:before="160" w:after="120"/>
      <w:outlineLvl w:val="3"/>
    </w:pPr>
    <w:rPr>
      <w:sz w:val="22"/>
    </w:rPr>
  </w:style>
  <w:style w:type="paragraph" w:styleId="Heading5">
    <w:name w:val="heading 5"/>
    <w:basedOn w:val="HeadingBase"/>
    <w:next w:val="Normal"/>
    <w:link w:val="Heading5Char"/>
    <w:qFormat/>
    <w:rsid w:val="002C64B4"/>
    <w:pPr>
      <w:spacing w:before="80"/>
      <w:outlineLvl w:val="4"/>
    </w:pPr>
    <w:rPr>
      <w:color w:val="918585"/>
      <w:sz w:val="20"/>
    </w:rPr>
  </w:style>
  <w:style w:type="paragraph" w:styleId="Heading6">
    <w:name w:val="heading 6"/>
    <w:basedOn w:val="HeadingBase"/>
    <w:next w:val="Normal"/>
    <w:link w:val="Heading6Char"/>
    <w:qFormat/>
    <w:rsid w:val="002C64B4"/>
    <w:pPr>
      <w:spacing w:before="60"/>
      <w:outlineLvl w:val="5"/>
    </w:pPr>
    <w:rPr>
      <w:color w:val="918585"/>
      <w:sz w:val="20"/>
    </w:rPr>
  </w:style>
  <w:style w:type="paragraph" w:styleId="Heading7">
    <w:name w:val="heading 7"/>
    <w:basedOn w:val="Normal"/>
    <w:next w:val="Normal"/>
    <w:link w:val="Heading7Char"/>
    <w:qFormat/>
    <w:rsid w:val="002C64B4"/>
    <w:pPr>
      <w:ind w:left="720"/>
      <w:outlineLvl w:val="6"/>
    </w:pPr>
    <w:rPr>
      <w:i/>
    </w:rPr>
  </w:style>
  <w:style w:type="paragraph" w:styleId="Heading8">
    <w:name w:val="heading 8"/>
    <w:basedOn w:val="Normal"/>
    <w:next w:val="Normal"/>
    <w:link w:val="Heading8Char"/>
    <w:qFormat/>
    <w:rsid w:val="002C64B4"/>
    <w:pPr>
      <w:ind w:left="720"/>
      <w:outlineLvl w:val="7"/>
    </w:pPr>
    <w:rPr>
      <w:i/>
    </w:rPr>
  </w:style>
  <w:style w:type="paragraph" w:styleId="Heading9">
    <w:name w:val="heading 9"/>
    <w:basedOn w:val="Normal"/>
    <w:next w:val="Normal"/>
    <w:link w:val="Heading9Char"/>
    <w:qFormat/>
    <w:rsid w:val="002C64B4"/>
    <w:pPr>
      <w:ind w:left="720"/>
      <w:outlineLvl w:val="8"/>
    </w:pPr>
    <w:rPr>
      <w:i/>
    </w:rPr>
  </w:style>
  <w:style w:type="character" w:default="1" w:styleId="DefaultParagraphFont">
    <w:name w:val="Default Paragraph Font"/>
    <w:uiPriority w:val="1"/>
    <w:unhideWhenUsed/>
    <w:rsid w:val="002C6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4B4"/>
  </w:style>
  <w:style w:type="character" w:customStyle="1" w:styleId="Heading1Char">
    <w:name w:val="Heading 1 Char"/>
    <w:basedOn w:val="DefaultParagraphFont"/>
    <w:link w:val="Heading1"/>
    <w:rsid w:val="002C64B4"/>
    <w:rPr>
      <w:rFonts w:ascii="Times New Roman" w:eastAsia="Times New Roman" w:hAnsi="Times New Roman" w:cs="Times New Roman"/>
      <w:b/>
      <w:sz w:val="32"/>
      <w:szCs w:val="20"/>
      <w:lang w:eastAsia="en-US"/>
    </w:rPr>
  </w:style>
  <w:style w:type="paragraph" w:styleId="BodyText">
    <w:name w:val="Body Text"/>
    <w:basedOn w:val="Normal"/>
    <w:link w:val="BodyTextChar"/>
    <w:rsid w:val="002C64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4B4"/>
    <w:rPr>
      <w:rFonts w:ascii="Times New Roman" w:eastAsia="Times New Roman" w:hAnsi="Times New Roman" w:cs="Times New Roman"/>
      <w:sz w:val="24"/>
      <w:lang w:eastAsia="en-US"/>
    </w:rPr>
  </w:style>
  <w:style w:type="paragraph" w:styleId="ListBullet">
    <w:name w:val="List Bullet"/>
    <w:basedOn w:val="List"/>
    <w:rsid w:val="002C64B4"/>
    <w:pPr>
      <w:numPr>
        <w:numId w:val="12"/>
      </w:numPr>
      <w:tabs>
        <w:tab w:val="clear" w:pos="340"/>
      </w:tabs>
      <w:spacing w:before="40" w:after="40"/>
    </w:pPr>
  </w:style>
  <w:style w:type="character" w:customStyle="1" w:styleId="SpecialBold">
    <w:name w:val="Special Bold"/>
    <w:basedOn w:val="DefaultParagraphFont"/>
    <w:rsid w:val="002C64B4"/>
    <w:rPr>
      <w:b/>
      <w:spacing w:val="0"/>
    </w:rPr>
  </w:style>
  <w:style w:type="paragraph" w:styleId="ListBullet2">
    <w:name w:val="List Bullet 2"/>
    <w:basedOn w:val="List2"/>
    <w:rsid w:val="002C64B4"/>
    <w:pPr>
      <w:numPr>
        <w:numId w:val="13"/>
      </w:numPr>
      <w:tabs>
        <w:tab w:val="clear" w:pos="680"/>
      </w:tabs>
    </w:pPr>
  </w:style>
  <w:style w:type="paragraph" w:customStyle="1" w:styleId="SuperHeading">
    <w:name w:val="SuperHeading"/>
    <w:basedOn w:val="Normal"/>
    <w:rsid w:val="002C64B4"/>
    <w:pPr>
      <w:spacing w:before="240" w:after="120"/>
      <w:outlineLvl w:val="0"/>
    </w:pPr>
    <w:rPr>
      <w:rFonts w:ascii="Times New Roman" w:hAnsi="Times New Roman"/>
      <w:b/>
      <w:sz w:val="32"/>
    </w:rPr>
  </w:style>
  <w:style w:type="paragraph" w:customStyle="1" w:styleId="AllowPageBreak">
    <w:name w:val="AllowPageBreak"/>
    <w:rsid w:val="002C64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4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4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4B4"/>
    <w:rPr>
      <w:rFonts w:ascii="Courier New" w:eastAsia="Times New Roman" w:hAnsi="Courier New" w:cs="Times New Roman"/>
      <w:i/>
      <w:szCs w:val="20"/>
      <w:lang w:eastAsia="en-US"/>
    </w:rPr>
  </w:style>
  <w:style w:type="paragraph" w:customStyle="1" w:styleId="HeadingBase">
    <w:name w:val="Heading Base"/>
    <w:rsid w:val="002C6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4B4"/>
    <w:pPr>
      <w:tabs>
        <w:tab w:val="right" w:leader="dot" w:pos="9072"/>
      </w:tabs>
      <w:ind w:left="567"/>
    </w:pPr>
    <w:rPr>
      <w:szCs w:val="22"/>
    </w:rPr>
  </w:style>
  <w:style w:type="paragraph" w:customStyle="1" w:styleId="TOCBase">
    <w:name w:val="TOC Base"/>
    <w:rsid w:val="002C6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4B4"/>
    <w:pPr>
      <w:tabs>
        <w:tab w:val="right" w:leader="dot" w:pos="9072"/>
      </w:tabs>
      <w:spacing w:before="40" w:after="40"/>
      <w:ind w:left="284"/>
    </w:pPr>
    <w:rPr>
      <w:rFonts w:ascii="Times New Roman" w:hAnsi="Times New Roman"/>
    </w:rPr>
  </w:style>
  <w:style w:type="paragraph" w:styleId="TOC1">
    <w:name w:val="toc 1"/>
    <w:basedOn w:val="TOCBase"/>
    <w:next w:val="Normal"/>
    <w:rsid w:val="002C64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4B4"/>
    <w:rPr>
      <w:rFonts w:ascii="Times New Roman" w:eastAsia="Times New Roman" w:hAnsi="Times New Roman" w:cs="Times New Roman"/>
      <w:sz w:val="16"/>
      <w:lang w:eastAsia="en-US"/>
    </w:rPr>
  </w:style>
  <w:style w:type="paragraph" w:styleId="Title">
    <w:name w:val="Title"/>
    <w:basedOn w:val="HeadingBase"/>
    <w:link w:val="TitleChar"/>
    <w:qFormat/>
    <w:rsid w:val="002C64B4"/>
    <w:pPr>
      <w:spacing w:before="5040"/>
      <w:jc w:val="center"/>
    </w:pPr>
    <w:rPr>
      <w:sz w:val="48"/>
      <w:szCs w:val="72"/>
      <w:lang w:val="en-US"/>
    </w:rPr>
  </w:style>
  <w:style w:type="character" w:customStyle="1" w:styleId="TitleChar">
    <w:name w:val="Title Char"/>
    <w:basedOn w:val="DefaultParagraphFont"/>
    <w:link w:val="Title"/>
    <w:rsid w:val="002C6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4B4"/>
    <w:pPr>
      <w:tabs>
        <w:tab w:val="left" w:pos="3600"/>
        <w:tab w:val="left" w:pos="3958"/>
      </w:tabs>
    </w:pPr>
  </w:style>
  <w:style w:type="paragraph" w:styleId="List">
    <w:name w:val="List"/>
    <w:basedOn w:val="BodyText"/>
    <w:next w:val="BodyText"/>
    <w:rsid w:val="002C64B4"/>
    <w:pPr>
      <w:tabs>
        <w:tab w:val="left" w:pos="340"/>
      </w:tabs>
      <w:spacing w:before="60" w:after="60"/>
      <w:ind w:left="340" w:hanging="340"/>
    </w:pPr>
  </w:style>
  <w:style w:type="paragraph" w:customStyle="1" w:styleId="Note">
    <w:name w:val="Note"/>
    <w:basedOn w:val="BodyText"/>
    <w:rsid w:val="002C64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4B4"/>
    <w:pPr>
      <w:framePr w:wrap="auto" w:hAnchor="text" w:y="6049"/>
    </w:pPr>
    <w:rPr>
      <w:color w:val="000000"/>
      <w:sz w:val="40"/>
    </w:rPr>
  </w:style>
  <w:style w:type="paragraph" w:customStyle="1" w:styleId="TOCTitle">
    <w:name w:val="TOCTitle"/>
    <w:basedOn w:val="Heading1"/>
    <w:rsid w:val="002C64B4"/>
    <w:pPr>
      <w:spacing w:after="240"/>
      <w:jc w:val="center"/>
      <w:outlineLvl w:val="9"/>
    </w:pPr>
    <w:rPr>
      <w:caps/>
    </w:rPr>
  </w:style>
  <w:style w:type="paragraph" w:customStyle="1" w:styleId="Version">
    <w:name w:val="Version"/>
    <w:rsid w:val="002C64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4B4"/>
    <w:pPr>
      <w:keepNext w:val="0"/>
      <w:tabs>
        <w:tab w:val="right" w:pos="4176"/>
      </w:tabs>
      <w:ind w:left="198" w:hanging="198"/>
    </w:pPr>
    <w:rPr>
      <w:rFonts w:ascii="Garamond" w:hAnsi="Garamond"/>
    </w:rPr>
  </w:style>
  <w:style w:type="paragraph" w:styleId="IndexHeading">
    <w:name w:val="index heading"/>
    <w:basedOn w:val="Normal"/>
    <w:next w:val="Index1"/>
    <w:semiHidden/>
    <w:rsid w:val="002C64B4"/>
    <w:pPr>
      <w:spacing w:before="120" w:after="120"/>
    </w:pPr>
    <w:rPr>
      <w:rFonts w:ascii="Arial" w:hAnsi="Arial"/>
      <w:b/>
      <w:color w:val="918585"/>
      <w:sz w:val="24"/>
    </w:rPr>
  </w:style>
  <w:style w:type="paragraph" w:styleId="Header">
    <w:name w:val="header"/>
    <w:basedOn w:val="Normal"/>
    <w:link w:val="HeaderChar"/>
    <w:rsid w:val="002C6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4B4"/>
    <w:rPr>
      <w:rFonts w:ascii="Times New Roman" w:eastAsia="Times New Roman" w:hAnsi="Times New Roman" w:cs="Times New Roman"/>
      <w:sz w:val="16"/>
      <w:szCs w:val="20"/>
      <w:lang w:val="en-GB" w:eastAsia="en-US"/>
    </w:rPr>
  </w:style>
  <w:style w:type="paragraph" w:customStyle="1" w:styleId="Chapter">
    <w:name w:val="Chapter"/>
    <w:basedOn w:val="Normal"/>
    <w:rsid w:val="002C64B4"/>
    <w:pPr>
      <w:spacing w:before="240"/>
    </w:pPr>
    <w:rPr>
      <w:rFonts w:ascii="Times New Roman" w:hAnsi="Times New Roman"/>
      <w:smallCaps/>
      <w:spacing w:val="80"/>
      <w:sz w:val="28"/>
    </w:rPr>
  </w:style>
  <w:style w:type="paragraph" w:customStyle="1" w:styleId="InChapter">
    <w:name w:val="InChapter"/>
    <w:basedOn w:val="Heading3"/>
    <w:rsid w:val="002C64B4"/>
    <w:pPr>
      <w:spacing w:after="240"/>
      <w:outlineLvl w:val="9"/>
    </w:pPr>
    <w:rPr>
      <w:noProof/>
    </w:rPr>
  </w:style>
  <w:style w:type="paragraph" w:styleId="Index2">
    <w:name w:val="index 2"/>
    <w:basedOn w:val="Normal"/>
    <w:next w:val="Normal"/>
    <w:semiHidden/>
    <w:rsid w:val="002C64B4"/>
    <w:pPr>
      <w:tabs>
        <w:tab w:val="right" w:pos="4176"/>
      </w:tabs>
      <w:ind w:left="568" w:hanging="284"/>
    </w:pPr>
    <w:rPr>
      <w:rFonts w:ascii="Garamond" w:hAnsi="Garamond"/>
    </w:rPr>
  </w:style>
  <w:style w:type="paragraph" w:customStyle="1" w:styleId="Byline">
    <w:name w:val="Byline"/>
    <w:rsid w:val="002C6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4B4"/>
    <w:pPr>
      <w:tabs>
        <w:tab w:val="clear" w:pos="3600"/>
        <w:tab w:val="clear" w:pos="3958"/>
      </w:tabs>
      <w:jc w:val="right"/>
    </w:pPr>
  </w:style>
  <w:style w:type="character" w:styleId="Emphasis">
    <w:name w:val="Emphasis"/>
    <w:basedOn w:val="DefaultParagraphFont"/>
    <w:qFormat/>
    <w:rsid w:val="002C64B4"/>
    <w:rPr>
      <w:i/>
    </w:rPr>
  </w:style>
  <w:style w:type="paragraph" w:styleId="Caption">
    <w:name w:val="caption"/>
    <w:basedOn w:val="BodyText"/>
    <w:next w:val="Normal"/>
    <w:qFormat/>
    <w:rsid w:val="002C64B4"/>
    <w:pPr>
      <w:framePr w:w="2268" w:hSpace="181" w:vSpace="181" w:wrap="around" w:vAnchor="text" w:hAnchor="page" w:x="1135" w:y="285" w:anchorLock="1"/>
    </w:pPr>
    <w:rPr>
      <w:i/>
    </w:rPr>
  </w:style>
  <w:style w:type="paragraph" w:customStyle="1" w:styleId="MiniTOCTitle">
    <w:name w:val="MiniTOCTitle"/>
    <w:basedOn w:val="Heading4"/>
    <w:rsid w:val="002C64B4"/>
    <w:pPr>
      <w:spacing w:before="240"/>
      <w:outlineLvl w:val="9"/>
    </w:pPr>
    <w:rPr>
      <w:noProof/>
      <w:sz w:val="24"/>
    </w:rPr>
  </w:style>
  <w:style w:type="paragraph" w:customStyle="1" w:styleId="MiniTOCItem">
    <w:name w:val="MiniTOCItem"/>
    <w:basedOn w:val="ListBullet"/>
    <w:rsid w:val="002C64B4"/>
    <w:pPr>
      <w:numPr>
        <w:numId w:val="0"/>
      </w:numPr>
      <w:tabs>
        <w:tab w:val="right" w:leader="dot" w:pos="6521"/>
      </w:tabs>
      <w:spacing w:before="0" w:after="0"/>
    </w:pPr>
  </w:style>
  <w:style w:type="paragraph" w:customStyle="1" w:styleId="TOFTitle">
    <w:name w:val="TOFTitle"/>
    <w:basedOn w:val="TOCTitle"/>
    <w:rsid w:val="002C64B4"/>
  </w:style>
  <w:style w:type="paragraph" w:styleId="TableofFigures">
    <w:name w:val="table of figures"/>
    <w:basedOn w:val="Normal"/>
    <w:next w:val="Normal"/>
    <w:semiHidden/>
    <w:rsid w:val="002C64B4"/>
    <w:pPr>
      <w:tabs>
        <w:tab w:val="right" w:leader="dot" w:pos="9072"/>
      </w:tabs>
      <w:ind w:left="970" w:hanging="403"/>
    </w:pPr>
    <w:rPr>
      <w:rFonts w:ascii="Times New Roman" w:hAnsi="Times New Roman"/>
      <w:b/>
    </w:rPr>
  </w:style>
  <w:style w:type="paragraph" w:styleId="ListNumber">
    <w:name w:val="List Number"/>
    <w:basedOn w:val="List"/>
    <w:rsid w:val="002C64B4"/>
    <w:pPr>
      <w:numPr>
        <w:numId w:val="15"/>
      </w:numPr>
      <w:tabs>
        <w:tab w:val="clear" w:pos="340"/>
      </w:tabs>
    </w:pPr>
  </w:style>
  <w:style w:type="character" w:customStyle="1" w:styleId="WingdingSymbols">
    <w:name w:val="Wingding Symbols"/>
    <w:rsid w:val="002C64B4"/>
    <w:rPr>
      <w:rFonts w:ascii="Wingdings" w:hAnsi="Wingdings"/>
    </w:rPr>
  </w:style>
  <w:style w:type="paragraph" w:customStyle="1" w:styleId="TableHeading">
    <w:name w:val="Table Heading"/>
    <w:basedOn w:val="HeadingBase"/>
    <w:rsid w:val="002C64B4"/>
    <w:pPr>
      <w:keepLines/>
      <w:pBdr>
        <w:bottom w:val="single" w:sz="6" w:space="1" w:color="918585"/>
      </w:pBdr>
      <w:spacing w:before="240"/>
    </w:pPr>
  </w:style>
  <w:style w:type="character" w:customStyle="1" w:styleId="HotSpot">
    <w:name w:val="HotSpot"/>
    <w:rsid w:val="002C64B4"/>
    <w:rPr>
      <w:color w:val="0033CC"/>
      <w:u w:val="none"/>
    </w:rPr>
  </w:style>
  <w:style w:type="paragraph" w:customStyle="1" w:styleId="BodyTextRight">
    <w:name w:val="Body Text Right"/>
    <w:basedOn w:val="BodyText"/>
    <w:rsid w:val="002C64B4"/>
    <w:pPr>
      <w:spacing w:before="0" w:after="0"/>
      <w:jc w:val="right"/>
    </w:pPr>
  </w:style>
  <w:style w:type="paragraph" w:styleId="Index3">
    <w:name w:val="index 3"/>
    <w:basedOn w:val="ListNumber2"/>
    <w:next w:val="Normal"/>
    <w:semiHidden/>
    <w:rsid w:val="002C64B4"/>
    <w:pPr>
      <w:numPr>
        <w:numId w:val="0"/>
      </w:numPr>
      <w:tabs>
        <w:tab w:val="right" w:leader="dot" w:pos="4176"/>
      </w:tabs>
    </w:pPr>
  </w:style>
  <w:style w:type="paragraph" w:styleId="ListNumber2">
    <w:name w:val="List Number 2"/>
    <w:basedOn w:val="List2"/>
    <w:rsid w:val="002C64B4"/>
    <w:pPr>
      <w:numPr>
        <w:numId w:val="10"/>
      </w:numPr>
      <w:tabs>
        <w:tab w:val="clear" w:pos="1060"/>
      </w:tabs>
    </w:pPr>
  </w:style>
  <w:style w:type="paragraph" w:customStyle="1" w:styleId="MarginNote">
    <w:name w:val="Margin Note"/>
    <w:basedOn w:val="BodyText"/>
    <w:rsid w:val="002C6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4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4B4"/>
    <w:rPr>
      <w:sz w:val="32"/>
    </w:rPr>
  </w:style>
  <w:style w:type="paragraph" w:customStyle="1" w:styleId="HeadingProcedure">
    <w:name w:val="Heading Procedure"/>
    <w:basedOn w:val="HeadingBase"/>
    <w:next w:val="Normal"/>
    <w:rsid w:val="002C64B4"/>
    <w:pPr>
      <w:tabs>
        <w:tab w:val="left" w:pos="0"/>
      </w:tabs>
      <w:spacing w:before="120" w:after="60"/>
    </w:pPr>
    <w:rPr>
      <w:i/>
      <w:color w:val="918585"/>
      <w:sz w:val="22"/>
    </w:rPr>
  </w:style>
  <w:style w:type="paragraph" w:customStyle="1" w:styleId="TableBodyText">
    <w:name w:val="Table Body Text"/>
    <w:basedOn w:val="BodyText"/>
    <w:rsid w:val="002C64B4"/>
    <w:pPr>
      <w:spacing w:before="60" w:after="60"/>
    </w:pPr>
  </w:style>
  <w:style w:type="paragraph" w:styleId="ListContinue">
    <w:name w:val="List Continue"/>
    <w:basedOn w:val="List"/>
    <w:rsid w:val="002C64B4"/>
    <w:pPr>
      <w:ind w:firstLine="0"/>
    </w:pPr>
  </w:style>
  <w:style w:type="paragraph" w:customStyle="1" w:styleId="ListNote">
    <w:name w:val="List Note"/>
    <w:basedOn w:val="List"/>
    <w:rsid w:val="002C64B4"/>
    <w:pPr>
      <w:pBdr>
        <w:top w:val="single" w:sz="6" w:space="2" w:color="918585"/>
        <w:bottom w:val="single" w:sz="6" w:space="2" w:color="918585"/>
      </w:pBdr>
      <w:tabs>
        <w:tab w:val="left" w:pos="1021"/>
      </w:tabs>
      <w:ind w:firstLine="0"/>
    </w:pPr>
  </w:style>
  <w:style w:type="paragraph" w:customStyle="1" w:styleId="Warning">
    <w:name w:val="Warning"/>
    <w:basedOn w:val="BodyText"/>
    <w:rsid w:val="002C64B4"/>
    <w:pPr>
      <w:shd w:val="clear" w:color="auto" w:fill="D9D9D9"/>
      <w:tabs>
        <w:tab w:val="left" w:pos="992"/>
      </w:tabs>
      <w:ind w:left="119" w:right="119"/>
    </w:pPr>
    <w:rPr>
      <w:sz w:val="20"/>
    </w:rPr>
  </w:style>
  <w:style w:type="paragraph" w:customStyle="1" w:styleId="MarginIcons">
    <w:name w:val="Margin Icons"/>
    <w:basedOn w:val="BodyText"/>
    <w:rsid w:val="002C6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4B4"/>
    <w:rPr>
      <w:rFonts w:ascii="Courier New" w:hAnsi="Courier New"/>
    </w:rPr>
  </w:style>
  <w:style w:type="paragraph" w:customStyle="1" w:styleId="NoteBullet">
    <w:name w:val="Note Bullet"/>
    <w:basedOn w:val="Note"/>
    <w:rsid w:val="002C64B4"/>
    <w:pPr>
      <w:tabs>
        <w:tab w:val="clear" w:pos="680"/>
      </w:tabs>
      <w:spacing w:before="60" w:after="60"/>
    </w:pPr>
  </w:style>
  <w:style w:type="paragraph" w:customStyle="1" w:styleId="SubHeading2">
    <w:name w:val="SubHeading2"/>
    <w:basedOn w:val="HeadingBase"/>
    <w:rsid w:val="002C64B4"/>
    <w:pPr>
      <w:spacing w:before="240" w:after="60"/>
    </w:pPr>
    <w:rPr>
      <w:sz w:val="20"/>
    </w:rPr>
  </w:style>
  <w:style w:type="paragraph" w:customStyle="1" w:styleId="SubHeading1">
    <w:name w:val="SubHeading1"/>
    <w:basedOn w:val="HeadingBase"/>
    <w:rsid w:val="002C64B4"/>
    <w:pPr>
      <w:spacing w:before="240" w:after="60"/>
    </w:pPr>
    <w:rPr>
      <w:color w:val="918585"/>
      <w:sz w:val="22"/>
    </w:rPr>
  </w:style>
  <w:style w:type="paragraph" w:customStyle="1" w:styleId="SideHeading">
    <w:name w:val="Side Heading"/>
    <w:basedOn w:val="HeadingBase"/>
    <w:rsid w:val="002C6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4B4"/>
    <w:pPr>
      <w:tabs>
        <w:tab w:val="num" w:pos="360"/>
      </w:tabs>
    </w:pPr>
  </w:style>
  <w:style w:type="paragraph" w:styleId="PlainText">
    <w:name w:val="Plain Text"/>
    <w:basedOn w:val="Normal"/>
    <w:link w:val="PlainTextChar"/>
    <w:rsid w:val="002C64B4"/>
    <w:rPr>
      <w:sz w:val="20"/>
    </w:rPr>
  </w:style>
  <w:style w:type="character" w:customStyle="1" w:styleId="PlainTextChar">
    <w:name w:val="Plain Text Char"/>
    <w:basedOn w:val="DefaultParagraphFont"/>
    <w:link w:val="PlainText"/>
    <w:rsid w:val="002C64B4"/>
    <w:rPr>
      <w:rFonts w:ascii="Courier New" w:eastAsia="Times New Roman" w:hAnsi="Courier New" w:cs="Times New Roman"/>
      <w:sz w:val="20"/>
      <w:szCs w:val="20"/>
      <w:lang w:eastAsia="en-US"/>
    </w:rPr>
  </w:style>
  <w:style w:type="character" w:customStyle="1" w:styleId="MenuOption">
    <w:name w:val="Menu Option"/>
    <w:basedOn w:val="DefaultParagraphFont"/>
    <w:rsid w:val="002C64B4"/>
    <w:rPr>
      <w:b/>
      <w:smallCaps/>
    </w:rPr>
  </w:style>
  <w:style w:type="paragraph" w:customStyle="1" w:styleId="TableListNumber">
    <w:name w:val="Table List Number"/>
    <w:basedOn w:val="ListNumber"/>
    <w:rsid w:val="002C64B4"/>
    <w:pPr>
      <w:numPr>
        <w:numId w:val="0"/>
      </w:numPr>
    </w:pPr>
  </w:style>
  <w:style w:type="paragraph" w:styleId="TOC4">
    <w:name w:val="toc 4"/>
    <w:basedOn w:val="TOCBase"/>
    <w:next w:val="Normal"/>
    <w:semiHidden/>
    <w:rsid w:val="002C64B4"/>
    <w:pPr>
      <w:tabs>
        <w:tab w:val="right" w:leader="dot" w:pos="9071"/>
      </w:tabs>
      <w:ind w:left="1701"/>
    </w:pPr>
  </w:style>
  <w:style w:type="paragraph" w:customStyle="1" w:styleId="ListAlpha">
    <w:name w:val="List Alpha"/>
    <w:basedOn w:val="List"/>
    <w:rsid w:val="002C64B4"/>
    <w:pPr>
      <w:numPr>
        <w:numId w:val="9"/>
      </w:numPr>
    </w:pPr>
  </w:style>
  <w:style w:type="paragraph" w:customStyle="1" w:styleId="ListAlpha2">
    <w:name w:val="List Alpha 2"/>
    <w:basedOn w:val="List2"/>
    <w:rsid w:val="002C64B4"/>
    <w:pPr>
      <w:numPr>
        <w:numId w:val="8"/>
      </w:numPr>
    </w:pPr>
  </w:style>
  <w:style w:type="paragraph" w:styleId="List2">
    <w:name w:val="List 2"/>
    <w:basedOn w:val="BodyText"/>
    <w:rsid w:val="002C64B4"/>
    <w:pPr>
      <w:tabs>
        <w:tab w:val="left" w:pos="680"/>
      </w:tabs>
      <w:spacing w:before="60" w:after="60"/>
      <w:ind w:left="680" w:hanging="340"/>
    </w:pPr>
  </w:style>
  <w:style w:type="paragraph" w:styleId="List3">
    <w:name w:val="List 3"/>
    <w:basedOn w:val="BodyText"/>
    <w:rsid w:val="002C64B4"/>
    <w:pPr>
      <w:tabs>
        <w:tab w:val="left" w:pos="1021"/>
      </w:tabs>
      <w:spacing w:before="60" w:after="60"/>
      <w:ind w:left="1020" w:hanging="340"/>
    </w:pPr>
  </w:style>
  <w:style w:type="paragraph" w:styleId="List4">
    <w:name w:val="List 4"/>
    <w:basedOn w:val="BodyText"/>
    <w:rsid w:val="002C64B4"/>
    <w:pPr>
      <w:tabs>
        <w:tab w:val="left" w:pos="1361"/>
      </w:tabs>
      <w:spacing w:before="60" w:after="60"/>
      <w:ind w:left="1361" w:hanging="340"/>
    </w:pPr>
  </w:style>
  <w:style w:type="paragraph" w:styleId="List5">
    <w:name w:val="List 5"/>
    <w:basedOn w:val="BodyText"/>
    <w:rsid w:val="002C64B4"/>
    <w:pPr>
      <w:tabs>
        <w:tab w:val="left" w:pos="1701"/>
      </w:tabs>
      <w:spacing w:before="60" w:after="60"/>
      <w:ind w:left="1701" w:hanging="340"/>
    </w:pPr>
  </w:style>
  <w:style w:type="paragraph" w:styleId="ListBullet3">
    <w:name w:val="List Bullet 3"/>
    <w:basedOn w:val="List3"/>
    <w:rsid w:val="002C64B4"/>
    <w:pPr>
      <w:numPr>
        <w:numId w:val="14"/>
      </w:numPr>
      <w:tabs>
        <w:tab w:val="clear" w:pos="1021"/>
      </w:tabs>
      <w:ind w:left="1037" w:hanging="357"/>
    </w:pPr>
  </w:style>
  <w:style w:type="paragraph" w:styleId="ListBullet4">
    <w:name w:val="List Bullet 4"/>
    <w:basedOn w:val="List4"/>
    <w:rsid w:val="002C64B4"/>
    <w:pPr>
      <w:numPr>
        <w:numId w:val="3"/>
      </w:numPr>
      <w:tabs>
        <w:tab w:val="clear" w:pos="1361"/>
      </w:tabs>
    </w:pPr>
  </w:style>
  <w:style w:type="paragraph" w:styleId="ListBullet5">
    <w:name w:val="List Bullet 5"/>
    <w:basedOn w:val="List5"/>
    <w:rsid w:val="002C64B4"/>
    <w:pPr>
      <w:numPr>
        <w:numId w:val="4"/>
      </w:numPr>
    </w:pPr>
  </w:style>
  <w:style w:type="paragraph" w:styleId="ListContinue2">
    <w:name w:val="List Continue 2"/>
    <w:basedOn w:val="List2"/>
    <w:rsid w:val="002C64B4"/>
    <w:pPr>
      <w:ind w:firstLine="0"/>
    </w:pPr>
  </w:style>
  <w:style w:type="paragraph" w:styleId="ListContinue3">
    <w:name w:val="List Continue 3"/>
    <w:basedOn w:val="List3"/>
    <w:rsid w:val="002C64B4"/>
    <w:pPr>
      <w:ind w:left="1021" w:firstLine="0"/>
    </w:pPr>
  </w:style>
  <w:style w:type="paragraph" w:styleId="ListContinue4">
    <w:name w:val="List Continue 4"/>
    <w:basedOn w:val="List4"/>
    <w:rsid w:val="002C64B4"/>
    <w:pPr>
      <w:ind w:firstLine="0"/>
    </w:pPr>
  </w:style>
  <w:style w:type="paragraph" w:styleId="ListContinue5">
    <w:name w:val="List Continue 5"/>
    <w:basedOn w:val="List5"/>
    <w:rsid w:val="002C64B4"/>
    <w:pPr>
      <w:ind w:firstLine="0"/>
    </w:pPr>
  </w:style>
  <w:style w:type="paragraph" w:styleId="ListNumber3">
    <w:name w:val="List Number 3"/>
    <w:basedOn w:val="List3"/>
    <w:rsid w:val="002C64B4"/>
    <w:pPr>
      <w:numPr>
        <w:numId w:val="5"/>
      </w:numPr>
    </w:pPr>
  </w:style>
  <w:style w:type="paragraph" w:styleId="ListNumber4">
    <w:name w:val="List Number 4"/>
    <w:basedOn w:val="List4"/>
    <w:rsid w:val="002C64B4"/>
    <w:pPr>
      <w:numPr>
        <w:numId w:val="6"/>
      </w:numPr>
    </w:pPr>
  </w:style>
  <w:style w:type="paragraph" w:styleId="ListNumber5">
    <w:name w:val="List Number 5"/>
    <w:basedOn w:val="List5"/>
    <w:rsid w:val="002C64B4"/>
    <w:pPr>
      <w:numPr>
        <w:numId w:val="7"/>
      </w:numPr>
    </w:pPr>
  </w:style>
  <w:style w:type="paragraph" w:styleId="BlockText">
    <w:name w:val="Block Text"/>
    <w:basedOn w:val="Normal"/>
    <w:rsid w:val="002C64B4"/>
    <w:pPr>
      <w:spacing w:after="120"/>
      <w:ind w:left="1440" w:right="1440"/>
    </w:pPr>
  </w:style>
  <w:style w:type="character" w:customStyle="1" w:styleId="Subscript">
    <w:name w:val="Subscript"/>
    <w:basedOn w:val="DefaultParagraphFont"/>
    <w:rsid w:val="002C64B4"/>
    <w:rPr>
      <w:sz w:val="16"/>
      <w:vertAlign w:val="subscript"/>
    </w:rPr>
  </w:style>
  <w:style w:type="character" w:customStyle="1" w:styleId="Superscript">
    <w:name w:val="Superscript"/>
    <w:basedOn w:val="DefaultParagraphFont"/>
    <w:rsid w:val="002C64B4"/>
    <w:rPr>
      <w:sz w:val="16"/>
      <w:vertAlign w:val="superscript"/>
    </w:rPr>
  </w:style>
  <w:style w:type="character" w:customStyle="1" w:styleId="Symbols">
    <w:name w:val="Symbols"/>
    <w:basedOn w:val="DefaultParagraphFont"/>
    <w:rsid w:val="002C64B4"/>
    <w:rPr>
      <w:rFonts w:ascii="Symbol" w:hAnsi="Symbol"/>
    </w:rPr>
  </w:style>
  <w:style w:type="character" w:customStyle="1" w:styleId="MenuOptions">
    <w:name w:val="Menu Options"/>
    <w:basedOn w:val="DefaultParagraphFont"/>
    <w:rsid w:val="002C64B4"/>
    <w:rPr>
      <w:rFonts w:ascii="Arial Narrow" w:hAnsi="Arial Narrow"/>
      <w:smallCaps/>
    </w:rPr>
  </w:style>
  <w:style w:type="character" w:customStyle="1" w:styleId="Buttons">
    <w:name w:val="Buttons"/>
    <w:basedOn w:val="DefaultParagraphFont"/>
    <w:rsid w:val="002C64B4"/>
    <w:rPr>
      <w:b/>
    </w:rPr>
  </w:style>
  <w:style w:type="character" w:customStyle="1" w:styleId="Underlined">
    <w:name w:val="Underlined"/>
    <w:basedOn w:val="DefaultParagraphFont"/>
    <w:rsid w:val="002C64B4"/>
    <w:rPr>
      <w:u w:val="single"/>
    </w:rPr>
  </w:style>
  <w:style w:type="paragraph" w:customStyle="1" w:styleId="TableBodyTextRight">
    <w:name w:val="Table Body Text Right"/>
    <w:basedOn w:val="TableBodyText"/>
    <w:rsid w:val="002C64B4"/>
    <w:pPr>
      <w:widowControl w:val="0"/>
      <w:autoSpaceDE w:val="0"/>
      <w:autoSpaceDN w:val="0"/>
      <w:adjustRightInd w:val="0"/>
      <w:jc w:val="right"/>
    </w:pPr>
    <w:rPr>
      <w:rFonts w:cs="Arial"/>
      <w:szCs w:val="18"/>
    </w:rPr>
  </w:style>
  <w:style w:type="paragraph" w:customStyle="1" w:styleId="CopyrightText">
    <w:name w:val="Copyright Text"/>
    <w:basedOn w:val="BodyText"/>
    <w:rsid w:val="002C64B4"/>
    <w:rPr>
      <w:sz w:val="18"/>
    </w:rPr>
  </w:style>
  <w:style w:type="paragraph" w:customStyle="1" w:styleId="BodySmallRight">
    <w:name w:val="Body Small Right"/>
    <w:basedOn w:val="BodyTextRight"/>
    <w:rsid w:val="002C64B4"/>
    <w:rPr>
      <w:sz w:val="18"/>
      <w:szCs w:val="18"/>
    </w:rPr>
  </w:style>
  <w:style w:type="paragraph" w:customStyle="1" w:styleId="MarginEdition">
    <w:name w:val="Margin Edition"/>
    <w:basedOn w:val="MarginNote"/>
    <w:rsid w:val="002C64B4"/>
    <w:pPr>
      <w:spacing w:before="0" w:after="0"/>
    </w:pPr>
    <w:rPr>
      <w:rFonts w:ascii="Times New Roman" w:hAnsi="Times New Roman"/>
      <w:color w:val="999999"/>
    </w:rPr>
  </w:style>
  <w:style w:type="paragraph" w:customStyle="1" w:styleId="Spacer">
    <w:name w:val="Spacer"/>
    <w:basedOn w:val="Normal"/>
    <w:rsid w:val="002C64B4"/>
    <w:rPr>
      <w:sz w:val="2"/>
      <w:szCs w:val="2"/>
    </w:rPr>
  </w:style>
  <w:style w:type="character" w:customStyle="1" w:styleId="Small">
    <w:name w:val="Small"/>
    <w:basedOn w:val="DefaultParagraphFont"/>
    <w:rsid w:val="002C64B4"/>
    <w:rPr>
      <w:sz w:val="16"/>
    </w:rPr>
  </w:style>
  <w:style w:type="paragraph" w:customStyle="1" w:styleId="WideTable">
    <w:name w:val="Wide Table"/>
    <w:basedOn w:val="Normal"/>
    <w:rsid w:val="002C64B4"/>
    <w:pPr>
      <w:ind w:left="-1418"/>
    </w:pPr>
    <w:rPr>
      <w:sz w:val="2"/>
      <w:szCs w:val="2"/>
    </w:rPr>
  </w:style>
  <w:style w:type="character" w:styleId="PageNumber">
    <w:name w:val="page number"/>
    <w:basedOn w:val="DefaultParagraphFont"/>
    <w:rsid w:val="002C64B4"/>
  </w:style>
  <w:style w:type="paragraph" w:styleId="Quote">
    <w:name w:val="Quote"/>
    <w:basedOn w:val="Heading1"/>
    <w:link w:val="QuoteChar"/>
    <w:qFormat/>
    <w:rsid w:val="002C64B4"/>
    <w:rPr>
      <w:b w:val="0"/>
      <w:sz w:val="72"/>
      <w:szCs w:val="72"/>
      <w:lang w:val="en-NZ"/>
    </w:rPr>
  </w:style>
  <w:style w:type="character" w:customStyle="1" w:styleId="QuoteChar">
    <w:name w:val="Quote Char"/>
    <w:basedOn w:val="DefaultParagraphFont"/>
    <w:link w:val="Quote"/>
    <w:rsid w:val="002C6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4B4"/>
    <w:pPr>
      <w:pageBreakBefore/>
    </w:pPr>
  </w:style>
  <w:style w:type="paragraph" w:customStyle="1" w:styleId="Border">
    <w:name w:val="Border"/>
    <w:basedOn w:val="Normal"/>
    <w:qFormat/>
    <w:rsid w:val="002C6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4B4"/>
    <w:rPr>
      <w:b/>
      <w:bCs/>
      <w:i/>
      <w:iCs/>
      <w:color w:val="auto"/>
    </w:rPr>
  </w:style>
  <w:style w:type="paragraph" w:styleId="IntenseQuote">
    <w:name w:val="Intense Quote"/>
    <w:basedOn w:val="Normal"/>
    <w:next w:val="Normal"/>
    <w:link w:val="IntenseQuoteChar"/>
    <w:uiPriority w:val="30"/>
    <w:qFormat/>
    <w:rsid w:val="002C6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4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4B4"/>
    <w:rPr>
      <w:smallCaps/>
      <w:color w:val="auto"/>
      <w:u w:val="single"/>
    </w:rPr>
  </w:style>
  <w:style w:type="character" w:styleId="IntenseReference">
    <w:name w:val="Intense Reference"/>
    <w:basedOn w:val="DefaultParagraphFont"/>
    <w:uiPriority w:val="32"/>
    <w:qFormat/>
    <w:rsid w:val="002C64B4"/>
    <w:rPr>
      <w:b/>
      <w:bCs/>
      <w:smallCaps/>
      <w:color w:val="auto"/>
      <w:spacing w:val="5"/>
      <w:u w:val="single"/>
    </w:rPr>
  </w:style>
  <w:style w:type="paragraph" w:customStyle="1" w:styleId="2ColumnHeading">
    <w:name w:val="2Column Heading"/>
    <w:basedOn w:val="BodyText"/>
    <w:qFormat/>
    <w:rsid w:val="002C64B4"/>
    <w:pPr>
      <w:spacing w:after="60"/>
      <w:ind w:left="-2268"/>
    </w:pPr>
    <w:rPr>
      <w:b/>
    </w:rPr>
  </w:style>
  <w:style w:type="paragraph" w:customStyle="1" w:styleId="Heading1TOC">
    <w:name w:val="Heading1 TOC"/>
    <w:basedOn w:val="Normal"/>
    <w:qFormat/>
    <w:rsid w:val="002C64B4"/>
    <w:pPr>
      <w:spacing w:before="240" w:after="120"/>
    </w:pPr>
    <w:rPr>
      <w:rFonts w:ascii="Times New Roman" w:hAnsi="Times New Roman"/>
      <w:b/>
      <w:sz w:val="32"/>
    </w:rPr>
  </w:style>
  <w:style w:type="paragraph" w:customStyle="1" w:styleId="Heading2TOC">
    <w:name w:val="Heading2 TOC"/>
    <w:basedOn w:val="Normal"/>
    <w:qFormat/>
    <w:rsid w:val="002C64B4"/>
    <w:pPr>
      <w:spacing w:before="240" w:after="60"/>
    </w:pPr>
    <w:rPr>
      <w:rFonts w:ascii="Times New Roman" w:hAnsi="Times New Roman"/>
      <w:b/>
      <w:sz w:val="28"/>
    </w:rPr>
  </w:style>
  <w:style w:type="character" w:customStyle="1" w:styleId="Underline">
    <w:name w:val="Underline"/>
    <w:basedOn w:val="DefaultParagraphFont"/>
    <w:qFormat/>
    <w:rsid w:val="002C64B4"/>
    <w:rPr>
      <w:u w:val="single"/>
    </w:rPr>
  </w:style>
  <w:style w:type="character" w:customStyle="1" w:styleId="BoldandItalics">
    <w:name w:val="Bold and Italics"/>
    <w:qFormat/>
    <w:rsid w:val="002C64B4"/>
    <w:rPr>
      <w:b/>
      <w:i/>
      <w:u w:val="none"/>
    </w:rPr>
  </w:style>
  <w:style w:type="paragraph" w:styleId="BalloonText">
    <w:name w:val="Balloon Text"/>
    <w:basedOn w:val="Normal"/>
    <w:link w:val="BalloonTextChar"/>
    <w:rsid w:val="002C64B4"/>
    <w:rPr>
      <w:rFonts w:ascii="Tahoma" w:hAnsi="Tahoma" w:cs="Tahoma"/>
      <w:sz w:val="16"/>
      <w:szCs w:val="16"/>
    </w:rPr>
  </w:style>
  <w:style w:type="character" w:customStyle="1" w:styleId="BalloonTextChar">
    <w:name w:val="Balloon Text Char"/>
    <w:basedOn w:val="DefaultParagraphFont"/>
    <w:link w:val="BalloonText"/>
    <w:rsid w:val="002C64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4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4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4B4"/>
    <w:rPr>
      <w:b/>
      <w:color w:val="660033"/>
      <w:spacing w:val="0"/>
    </w:rPr>
  </w:style>
  <w:style w:type="paragraph" w:customStyle="1" w:styleId="Nameditemlist">
    <w:name w:val="Named item list"/>
    <w:basedOn w:val="BodyText"/>
    <w:qFormat/>
    <w:rsid w:val="002C64B4"/>
    <w:pPr>
      <w:tabs>
        <w:tab w:val="left" w:pos="2835"/>
      </w:tabs>
      <w:ind w:left="2835" w:hanging="2835"/>
    </w:pPr>
  </w:style>
  <w:style w:type="paragraph" w:customStyle="1" w:styleId="BodyTextnopadding">
    <w:name w:val="Body Text no padding"/>
    <w:basedOn w:val="BodyText"/>
    <w:qFormat/>
    <w:rsid w:val="002C64B4"/>
    <w:pPr>
      <w:spacing w:before="0" w:after="0"/>
    </w:pPr>
  </w:style>
  <w:style w:type="paragraph" w:customStyle="1" w:styleId="BodyTextBold">
    <w:name w:val="Body Text Bold"/>
    <w:basedOn w:val="BodyText"/>
    <w:qFormat/>
    <w:rsid w:val="002C64B4"/>
    <w:rPr>
      <w:b/>
    </w:rPr>
  </w:style>
  <w:style w:type="character" w:styleId="Hyperlink">
    <w:name w:val="Hyperlink"/>
    <w:basedOn w:val="DefaultParagraphFont"/>
    <w:uiPriority w:val="99"/>
    <w:unhideWhenUsed/>
    <w:rsid w:val="00356E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8303</Characters>
  <Application>Microsoft Office Word</Application>
  <DocSecurity>0</DocSecurity>
  <Lines>319</Lines>
  <Paragraphs>218</Paragraphs>
  <ScaleCrop>false</ScaleCrop>
  <Company>Author-it Software Corporation Ltd.</Company>
  <LinksUpToDate>false</LinksUpToDate>
  <CharactersWithSpaces>9384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MSFFL1001 Complete simple floor covering installation</dc:title>
  <dc:subject>Approved</dc:subject>
  <dc:creator>Skills Insight</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