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726" w:rsidP="005B5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MSFFF3016 Apply graining and decorative finishes</w:t>
      </w:r>
      <w:r>
        <w:fldChar w:fldCharType="end"/>
      </w:r>
    </w:p>
    <w:p w:rsidR="005B5726" w:rsidP="005B5726">
      <w:pPr>
        <w:pStyle w:val="Version"/>
        <w:sectPr w:rsidSect="00B24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FD3" w:rsidP="00B24FD3">
      <w:pPr>
        <w:pStyle w:val="SuperHeading"/>
      </w:pPr>
      <w:r w:rsidRPr="00B24FD3">
        <w:t>MSFFF3016 Apply graining and decorative finishes</w:t>
      </w:r>
    </w:p>
    <w:p w:rsidR="00000000" w:rsidRPr="00B24FD3" w:rsidP="00B24FD3">
      <w:pPr>
        <w:pStyle w:val="Heading1"/>
      </w:pPr>
      <w:bookmarkStart w:id="1" w:name="O_1247095"/>
      <w:bookmarkEnd w:id="1"/>
      <w:r w:rsidRPr="00B24FD3">
        <w:t>Modification History</w:t>
      </w:r>
    </w:p>
    <w:p w:rsidR="005B5726" w:rsidP="005B5726">
      <w:pPr>
        <w:pStyle w:val="BodyText"/>
      </w:pPr>
      <w:r w:rsidRPr="00B24FD3">
        <w:t>Release 1. Changes to code, application, elements, performance criteria, assessment requirements. Foundation skills added. Range of conditions removed. Assessment requirements changed.</w:t>
      </w:r>
    </w:p>
    <w:p w:rsidR="00000000" w:rsidRPr="00B24FD3" w:rsidP="00B24FD3">
      <w:pPr>
        <w:pStyle w:val="Heading1"/>
      </w:pPr>
      <w:bookmarkStart w:id="2" w:name="O_1247096"/>
      <w:bookmarkEnd w:id="2"/>
      <w:r w:rsidRPr="00B24FD3">
        <w:t>Application</w:t>
      </w:r>
    </w:p>
    <w:p w:rsidR="00000000" w:rsidRPr="00B24FD3" w:rsidP="005B5726">
      <w:pPr>
        <w:pStyle w:val="BodyText"/>
      </w:pPr>
      <w:r w:rsidRPr="00B24FD3">
        <w:t>This unit</w:t>
      </w:r>
      <w:r w:rsidRPr="00B24FD3">
        <w:t xml:space="preserve"> describes the skills and knowledge required to apply timber grain imitation and decorative (faux) finishes to solid timber, manufactured board and metal surfaces during finishing tasks.</w:t>
      </w:r>
    </w:p>
    <w:p w:rsidR="00000000" w:rsidRPr="00B24FD3" w:rsidP="005B5726">
      <w:pPr>
        <w:pStyle w:val="BodyText"/>
      </w:pPr>
      <w:r w:rsidRPr="00B24FD3">
        <w:t>Furniture finishing workers with this competency follow established p</w:t>
      </w:r>
      <w:r w:rsidRPr="00B24FD3">
        <w:t>rocedures, using discretion, judgement and problem-solving to identify and resolve potential issues. They recognise dependencies and use cooperative approaches to optimise workflow and productivity.</w:t>
      </w:r>
    </w:p>
    <w:p w:rsidR="005B5726" w:rsidP="005B5726">
      <w:pPr>
        <w:pStyle w:val="BodyText"/>
      </w:pPr>
      <w:r w:rsidRPr="00B24FD3">
        <w:t>No licensing or certification requirements exist at the t</w:t>
      </w:r>
      <w:r w:rsidRPr="00B24FD3">
        <w:t>ime of publication. Relevant legislation, industry standards and codes of practice within Australia must be applied.</w:t>
      </w:r>
    </w:p>
    <w:p w:rsidR="00000000" w:rsidRPr="00B24FD3" w:rsidP="00B24FD3">
      <w:pPr>
        <w:pStyle w:val="Heading1"/>
      </w:pPr>
      <w:bookmarkStart w:id="3" w:name="O_1247098"/>
      <w:bookmarkEnd w:id="3"/>
      <w:r w:rsidRPr="00B24FD3">
        <w:t>Competency Field</w:t>
      </w:r>
    </w:p>
    <w:p w:rsidR="005B5726" w:rsidP="005B5726">
      <w:pPr>
        <w:pStyle w:val="BodyText"/>
      </w:pPr>
      <w:r w:rsidRPr="00B24FD3">
        <w:t>Furniture finishing</w:t>
      </w:r>
    </w:p>
    <w:p w:rsidR="00000000" w:rsidRPr="00B24FD3" w:rsidP="00B24FD3">
      <w:pPr>
        <w:pStyle w:val="Heading1"/>
      </w:pPr>
      <w:bookmarkStart w:id="4" w:name="O_1247100"/>
      <w:bookmarkEnd w:id="4"/>
      <w:r w:rsidRPr="00B24F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B24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D3" w:rsidP="00B24FD3">
            <w:pPr>
              <w:pStyle w:val="BodyText"/>
            </w:pPr>
            <w:r w:rsidRPr="00B24FD3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rPr>
                <w:rStyle w:val="SpecialBold"/>
              </w:rPr>
              <w:t>Performance Criter</w:t>
            </w:r>
            <w:r w:rsidRPr="00B24FD3">
              <w:rPr>
                <w:rStyle w:val="SpecialBold"/>
              </w:rPr>
              <w:t>ia</w:t>
            </w:r>
          </w:p>
        </w:tc>
      </w:tr>
      <w:tr w:rsidTr="00B24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t>Performance criteria describe the performance needed to demonstrate achievement of the element.</w:t>
            </w:r>
          </w:p>
        </w:tc>
      </w:tr>
      <w:tr w:rsidTr="00B24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D3" w:rsidP="00B24FD3">
            <w:pPr>
              <w:pStyle w:val="BodyText"/>
            </w:pPr>
            <w:r w:rsidRPr="00B24FD3">
              <w:t>1.1 Determine task requirements, including surface characteristics and required surface finish, from workplace documentation</w:t>
            </w:r>
          </w:p>
          <w:p w:rsidR="00000000" w:rsidRPr="00B24FD3" w:rsidP="00B24FD3">
            <w:pPr>
              <w:pStyle w:val="BodyText"/>
            </w:pPr>
            <w:r w:rsidRPr="00B24FD3">
              <w:t>1.2 Plan for work by identifying processing and application techniques, time and safety requirements and efficient work methods</w:t>
            </w:r>
          </w:p>
          <w:p w:rsidR="00000000" w:rsidRPr="00B24FD3" w:rsidP="00B24FD3">
            <w:pPr>
              <w:pStyle w:val="BodyText"/>
            </w:pPr>
            <w:r w:rsidRPr="00B24FD3">
              <w:t>1.3</w:t>
            </w:r>
            <w:r w:rsidRPr="00B24FD3">
              <w:t xml:space="preserve"> Identify and follow work health and safety requirements</w:t>
            </w:r>
          </w:p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t>1.4 Identify tools, equipment and accessories to meet task requirements and check for safety and functionality</w:t>
            </w:r>
          </w:p>
        </w:tc>
      </w:tr>
      <w:tr w:rsidTr="00B24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t>2. Prepare for application 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D3" w:rsidP="00B24FD3">
            <w:pPr>
              <w:pStyle w:val="BodyText"/>
            </w:pPr>
            <w:r w:rsidRPr="00B24FD3">
              <w:t>2.1 Check surfaces for contamination and correc</w:t>
            </w:r>
            <w:r w:rsidRPr="00B24FD3">
              <w:t>t preparation in accordance with workplace procedures and standards</w:t>
            </w:r>
          </w:p>
          <w:p w:rsidR="00000000" w:rsidRPr="00B24FD3" w:rsidP="00B24FD3">
            <w:pPr>
              <w:pStyle w:val="BodyText"/>
            </w:pPr>
            <w:r w:rsidRPr="00B24FD3">
              <w:t xml:space="preserve">2.2 Identify products with surface or other faults and perform required repairs </w:t>
            </w:r>
          </w:p>
          <w:p w:rsidR="00000000" w:rsidRPr="00B24FD3" w:rsidP="00B24FD3">
            <w:pPr>
              <w:pStyle w:val="BodyText"/>
            </w:pPr>
            <w:r w:rsidRPr="00B24FD3">
              <w:t>2.3 Identify and prepare required materials to complete the task</w:t>
            </w:r>
          </w:p>
          <w:p w:rsidR="00000000" w:rsidRPr="00B24FD3" w:rsidP="00B24FD3">
            <w:pPr>
              <w:pStyle w:val="BodyText"/>
            </w:pPr>
            <w:r w:rsidRPr="00B24FD3">
              <w:t>2.4 Perform trial applications of material</w:t>
            </w:r>
            <w:r w:rsidRPr="00B24FD3">
              <w:t xml:space="preserve"> to check equipment operation, materials consistency, viscosity and sample match</w:t>
            </w:r>
          </w:p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t>2.5 Identify and rectify or adjust faults and inconsistencies in colour and surface appearance in accordance with workplace procedures</w:t>
            </w:r>
          </w:p>
        </w:tc>
      </w:tr>
      <w:tr w:rsidTr="00B24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t>3. Apply finishing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D3" w:rsidP="00B24FD3">
            <w:pPr>
              <w:pStyle w:val="BodyText"/>
            </w:pPr>
            <w:r w:rsidRPr="00B24FD3">
              <w:t>3.1 Identi</w:t>
            </w:r>
            <w:r w:rsidRPr="00B24FD3">
              <w:t>fy techniques for applying graining solution and other finishes to meet task requirements</w:t>
            </w:r>
          </w:p>
          <w:p w:rsidR="00000000" w:rsidRPr="00B24FD3" w:rsidP="00B24FD3">
            <w:pPr>
              <w:pStyle w:val="BodyText"/>
            </w:pPr>
            <w:r w:rsidRPr="00B24FD3">
              <w:t>3.2 Apply materials in accordance with task requirements, manufacturer specifications and workplace procedures</w:t>
            </w:r>
          </w:p>
          <w:p w:rsidR="00000000" w:rsidRPr="00B24FD3" w:rsidP="00B24FD3">
            <w:pPr>
              <w:pStyle w:val="BodyText"/>
            </w:pPr>
            <w:r w:rsidRPr="00B24FD3">
              <w:t>3.3 Inspect finished products for suitability for furth</w:t>
            </w:r>
            <w:r w:rsidRPr="00B24FD3">
              <w:t>er processing</w:t>
            </w:r>
          </w:p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t>3.4 Rectify products that do not meet quality specifications or tag for further investigation</w:t>
            </w:r>
          </w:p>
        </w:tc>
      </w:tr>
      <w:tr w:rsidTr="00B24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D3">
            <w:pPr>
              <w:pStyle w:val="BodyText"/>
              <w:rPr>
                <w:lang w:val="en-NZ"/>
              </w:rPr>
            </w:pPr>
            <w:r w:rsidRPr="00B24FD3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D3" w:rsidP="00B24FD3">
            <w:pPr>
              <w:pStyle w:val="BodyText"/>
            </w:pPr>
            <w:r w:rsidRPr="00B24FD3">
              <w:t>4.1 Check, clean and store equipment and any unused materials in accordance with workplace procedures</w:t>
            </w:r>
          </w:p>
          <w:p w:rsidR="00000000" w:rsidRPr="00B24FD3" w:rsidP="00B24FD3">
            <w:pPr>
              <w:pStyle w:val="BodyText"/>
            </w:pPr>
            <w:r w:rsidRPr="00B24FD3">
              <w:t>4.2 Tag unserviceable equipment, identify faults and inform appropriate personnel in accordance with workplace procedures</w:t>
            </w:r>
          </w:p>
          <w:p w:rsidR="00000000" w:rsidRPr="00B24FD3" w:rsidP="00B24FD3">
            <w:pPr>
              <w:pStyle w:val="BodyText"/>
            </w:pPr>
            <w:r w:rsidRPr="00B24FD3">
              <w:t xml:space="preserve">4.3 Clean work area, including washing down all areas used for bleaching, safely dispose of waste and identify items for recycling in </w:t>
            </w:r>
            <w:r w:rsidRPr="00B24FD3">
              <w:t>accordance with workplace and environmental standards</w:t>
            </w:r>
          </w:p>
          <w:p w:rsidR="00000000" w:rsidRPr="00B24FD3" w:rsidP="00B24FD3">
            <w:pPr>
              <w:pStyle w:val="BodyText"/>
            </w:pPr>
            <w:r w:rsidRPr="00B24FD3">
              <w:t>4.4 Complete required workplace records</w:t>
            </w:r>
          </w:p>
        </w:tc>
      </w:tr>
    </w:tbl>
    <w:p w:rsidR="005B5726" w:rsidP="00B24FD3">
      <w:pPr>
        <w:pStyle w:val="BodyText"/>
      </w:pPr>
    </w:p>
    <w:p w:rsidR="005B5726" w:rsidP="00B24FD3">
      <w:pPr>
        <w:pStyle w:val="BodyText"/>
      </w:pPr>
    </w:p>
    <w:p w:rsidR="00000000" w:rsidRPr="00B24FD3" w:rsidP="00B24FD3">
      <w:pPr>
        <w:pStyle w:val="Heading1"/>
      </w:pPr>
      <w:bookmarkStart w:id="5" w:name="O_1247101"/>
      <w:bookmarkEnd w:id="5"/>
      <w:r w:rsidRPr="00B24FD3">
        <w:t>Foundation Skills</w:t>
      </w:r>
    </w:p>
    <w:p w:rsidR="00000000" w:rsidRPr="00B24FD3" w:rsidP="005B5726">
      <w:pPr>
        <w:pStyle w:val="BodyText"/>
      </w:pPr>
      <w:r w:rsidRPr="00B24FD3">
        <w:t xml:space="preserve">This section describes those language, literacy, numeracy and employment skills that are essential to performance but not </w:t>
      </w:r>
      <w:r w:rsidRPr="00B24FD3">
        <w:t>explicit in the performance criteria.</w:t>
      </w:r>
    </w:p>
    <w:p w:rsidR="00000000" w:rsidRPr="00B24FD3" w:rsidP="00B24FD3">
      <w:pPr>
        <w:pStyle w:val="ListBullet"/>
      </w:pPr>
      <w:r w:rsidRPr="00B24FD3">
        <w:t>Reading skills to interpret familiar workplace procedures and work documentation</w:t>
      </w:r>
    </w:p>
    <w:p w:rsidR="00000000" w:rsidRPr="00B24FD3" w:rsidP="00B24FD3">
      <w:pPr>
        <w:pStyle w:val="ListBullet"/>
      </w:pPr>
      <w:r w:rsidRPr="00B24FD3">
        <w:t>Writing skills to communicate information in familiar workplace documents</w:t>
      </w:r>
    </w:p>
    <w:p w:rsidR="00000000" w:rsidRPr="00B24FD3" w:rsidP="00B24FD3">
      <w:pPr>
        <w:pStyle w:val="ListBullet"/>
      </w:pPr>
      <w:r w:rsidRPr="00B24FD3">
        <w:t>Numeracy skills to measure and calculate area and estimate mat</w:t>
      </w:r>
      <w:r w:rsidRPr="00B24FD3">
        <w:t>erial requirements.</w:t>
      </w:r>
    </w:p>
    <w:p w:rsidR="005B5726" w:rsidP="005B5726">
      <w:pPr>
        <w:pStyle w:val="BodyText"/>
      </w:pPr>
      <w:r w:rsidRPr="00B24FD3">
        <w:t>Other foundation skills essential to performance are explicit in the performance criteria of this unit.</w:t>
      </w:r>
    </w:p>
    <w:p w:rsidR="00000000" w:rsidRPr="00B24FD3" w:rsidP="00B24FD3">
      <w:pPr>
        <w:pStyle w:val="Heading1"/>
      </w:pPr>
      <w:bookmarkStart w:id="6" w:name="O_1247103"/>
      <w:bookmarkEnd w:id="6"/>
      <w:r w:rsidRPr="00B24FD3">
        <w:t>Unit Mapping Information</w:t>
      </w:r>
    </w:p>
    <w:p w:rsidR="005B5726" w:rsidP="005B5726">
      <w:pPr>
        <w:pStyle w:val="BodyText"/>
      </w:pPr>
      <w:r w:rsidRPr="00B24FD3">
        <w:t>Release 1. Supersedes and is equivalent to MSFFF3007 Apply graining and decorative finishes.</w:t>
      </w:r>
    </w:p>
    <w:p w:rsidR="00000000" w:rsidRPr="00B24FD3" w:rsidP="00B24FD3">
      <w:pPr>
        <w:pStyle w:val="Heading1"/>
      </w:pPr>
      <w:bookmarkStart w:id="7" w:name="O_1247110"/>
      <w:bookmarkEnd w:id="7"/>
      <w:r w:rsidRPr="00B24FD3">
        <w:t>Links</w:t>
      </w:r>
    </w:p>
    <w:p w:rsidR="00000000" w:rsidRPr="00B24FD3" w:rsidP="005B5726">
      <w:pPr>
        <w:pStyle w:val="BodyText"/>
      </w:pPr>
      <w:r w:rsidRPr="00B24FD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45CC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24FD3" w:rsidP="005B5726">
      <w:pPr>
        <w:pStyle w:val="BodyText"/>
        <w:sectPr w:rsidSect="00B24F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FD3" w:rsidP="00B24FD3">
      <w:pPr>
        <w:pStyle w:val="SuperHeading"/>
      </w:pPr>
      <w:r w:rsidRPr="00B24FD3">
        <w:t>Assessment Requirements for MSFFF3016 Apply graining and decorative finishes</w:t>
      </w:r>
    </w:p>
    <w:p w:rsidR="00000000" w:rsidRPr="00B24FD3" w:rsidP="00B24FD3">
      <w:pPr>
        <w:pStyle w:val="Heading1"/>
      </w:pPr>
      <w:bookmarkStart w:id="8" w:name="O_1247105"/>
      <w:bookmarkEnd w:id="8"/>
      <w:r w:rsidRPr="00B24FD3">
        <w:t>Modification History</w:t>
      </w:r>
    </w:p>
    <w:p w:rsidR="005B5726" w:rsidP="005B5726">
      <w:pPr>
        <w:pStyle w:val="BodyText"/>
      </w:pPr>
      <w:r w:rsidRPr="00B24FD3">
        <w:t>Release 1. Changes to code, application, elements, performance criteria, assessmen</w:t>
      </w:r>
      <w:r w:rsidRPr="00B24FD3">
        <w:t>t requirements. Foundation skills added. Range of conditions removed. Assessment requirements changed.</w:t>
      </w:r>
    </w:p>
    <w:p w:rsidR="00000000" w:rsidRPr="00B24FD3" w:rsidP="00B24FD3">
      <w:pPr>
        <w:pStyle w:val="Heading1"/>
      </w:pPr>
      <w:bookmarkStart w:id="9" w:name="O_1247106"/>
      <w:bookmarkEnd w:id="9"/>
      <w:r w:rsidRPr="00B24FD3">
        <w:t>Performance Evidence</w:t>
      </w:r>
    </w:p>
    <w:p w:rsidR="00000000" w:rsidRPr="00B24FD3" w:rsidP="005B5726">
      <w:pPr>
        <w:pStyle w:val="BodyText"/>
      </w:pPr>
      <w:r w:rsidRPr="00B24FD3">
        <w:t>There must be evidence the candidate has completed all the tasks outlined in the elements and performance criter</w:t>
      </w:r>
      <w:r w:rsidRPr="00B24FD3">
        <w:t>ia of this unit, and demonstrated the ability to:</w:t>
      </w:r>
    </w:p>
    <w:p w:rsidR="00000000" w:rsidRPr="00B24FD3" w:rsidP="00B24FD3">
      <w:pPr>
        <w:pStyle w:val="ListBullet"/>
      </w:pPr>
      <w:r w:rsidRPr="00B24FD3">
        <w:t>apply graining solution to imitate a minimum of 2 different timber species</w:t>
      </w:r>
    </w:p>
    <w:p w:rsidR="005B5726" w:rsidP="00B24FD3">
      <w:pPr>
        <w:pStyle w:val="ListBullet"/>
      </w:pPr>
      <w:r w:rsidRPr="00B24FD3">
        <w:t>apply material to imitate a marble finish and one other finish type.</w:t>
      </w:r>
    </w:p>
    <w:p w:rsidR="005B5726" w:rsidP="00B24FD3">
      <w:pPr>
        <w:pStyle w:val="ListBullet"/>
      </w:pPr>
    </w:p>
    <w:p w:rsidR="00000000" w:rsidRPr="00B24FD3" w:rsidP="00B24FD3">
      <w:pPr>
        <w:pStyle w:val="Heading1"/>
      </w:pPr>
      <w:bookmarkStart w:id="10" w:name="O_1247107"/>
      <w:bookmarkEnd w:id="10"/>
      <w:r w:rsidRPr="00B24FD3">
        <w:t>Knowledge Evidence</w:t>
      </w:r>
    </w:p>
    <w:p w:rsidR="00000000" w:rsidRPr="00B24FD3" w:rsidP="005B5726">
      <w:pPr>
        <w:pStyle w:val="BodyText"/>
      </w:pPr>
      <w:r w:rsidRPr="00B24FD3">
        <w:t>There must be evidence the candidate has knowledge of:</w:t>
      </w:r>
    </w:p>
    <w:p w:rsidR="00000000" w:rsidRPr="00B24FD3" w:rsidP="00B24FD3">
      <w:pPr>
        <w:pStyle w:val="ListBullet"/>
      </w:pPr>
      <w:r w:rsidRPr="00B24FD3">
        <w:t>techniques for applying colouring agents or glazes</w:t>
      </w:r>
    </w:p>
    <w:p w:rsidR="00000000" w:rsidRPr="00B24FD3" w:rsidP="00B24FD3">
      <w:pPr>
        <w:pStyle w:val="ListBullet"/>
      </w:pPr>
      <w:r w:rsidRPr="00B24FD3">
        <w:t xml:space="preserve">decontamination materials, techniques and safety requirements </w:t>
      </w:r>
    </w:p>
    <w:p w:rsidR="00000000" w:rsidRPr="00B24FD3" w:rsidP="00B24FD3">
      <w:pPr>
        <w:pStyle w:val="ListBullet"/>
      </w:pPr>
      <w:r w:rsidRPr="00B24FD3">
        <w:t xml:space="preserve">identification of application techniques </w:t>
      </w:r>
    </w:p>
    <w:p w:rsidR="00000000" w:rsidRPr="00B24FD3" w:rsidP="00B24FD3">
      <w:pPr>
        <w:pStyle w:val="ListBullet"/>
      </w:pPr>
      <w:r w:rsidRPr="00B24FD3">
        <w:t>methods to prevent contamination of surfaces</w:t>
      </w:r>
      <w:r w:rsidRPr="00B24FD3">
        <w:t xml:space="preserve"> during and after surface coating </w:t>
      </w:r>
    </w:p>
    <w:p w:rsidR="00000000" w:rsidRPr="00B24FD3" w:rsidP="00B24FD3">
      <w:pPr>
        <w:pStyle w:val="ListBullet"/>
      </w:pPr>
      <w:r w:rsidRPr="00B24FD3">
        <w:t>common graining and decorative finishes, including:</w:t>
      </w:r>
    </w:p>
    <w:p w:rsidR="00000000" w:rsidRPr="00B24FD3" w:rsidP="00B24FD3">
      <w:pPr>
        <w:pStyle w:val="ListBullet2"/>
      </w:pPr>
      <w:r w:rsidRPr="00B24FD3">
        <w:t>ragging</w:t>
      </w:r>
    </w:p>
    <w:p w:rsidR="00000000" w:rsidRPr="00B24FD3" w:rsidP="00B24FD3">
      <w:pPr>
        <w:pStyle w:val="ListBullet2"/>
      </w:pPr>
      <w:r w:rsidRPr="00B24FD3">
        <w:t>stippling</w:t>
      </w:r>
    </w:p>
    <w:p w:rsidR="00000000" w:rsidRPr="00B24FD3" w:rsidP="00B24FD3">
      <w:pPr>
        <w:pStyle w:val="ListBullet2"/>
      </w:pPr>
      <w:r w:rsidRPr="00B24FD3">
        <w:t>ageing</w:t>
      </w:r>
    </w:p>
    <w:p w:rsidR="00000000" w:rsidRPr="00B24FD3" w:rsidP="00B24FD3">
      <w:pPr>
        <w:pStyle w:val="ListBullet2"/>
      </w:pPr>
      <w:r w:rsidRPr="00B24FD3">
        <w:t xml:space="preserve">distressing </w:t>
      </w:r>
    </w:p>
    <w:p w:rsidR="00000000" w:rsidRPr="00B24FD3" w:rsidP="00B24FD3">
      <w:pPr>
        <w:pStyle w:val="ListBullet"/>
      </w:pPr>
      <w:r w:rsidRPr="00B24FD3">
        <w:t>materials typically used to apply graining and decorative finishes, including at least 6 of the following:</w:t>
      </w:r>
    </w:p>
    <w:p w:rsidR="00000000" w:rsidRPr="00B24FD3" w:rsidP="00B24FD3">
      <w:pPr>
        <w:pStyle w:val="ListBullet2"/>
      </w:pPr>
      <w:r w:rsidRPr="00B24FD3">
        <w:t>water</w:t>
      </w:r>
    </w:p>
    <w:p w:rsidR="00000000" w:rsidRPr="00B24FD3" w:rsidP="00B24FD3">
      <w:pPr>
        <w:pStyle w:val="ListBullet2"/>
      </w:pPr>
      <w:r w:rsidRPr="00B24FD3">
        <w:t>abrasive papers</w:t>
      </w:r>
    </w:p>
    <w:p w:rsidR="00000000" w:rsidRPr="00B24FD3" w:rsidP="00B24FD3">
      <w:pPr>
        <w:pStyle w:val="ListBullet2"/>
      </w:pPr>
      <w:r w:rsidRPr="00B24FD3">
        <w:t>cotton rags</w:t>
      </w:r>
    </w:p>
    <w:p w:rsidR="00000000" w:rsidRPr="00B24FD3" w:rsidP="00B24FD3">
      <w:pPr>
        <w:pStyle w:val="ListBullet2"/>
      </w:pPr>
      <w:r w:rsidRPr="00B24FD3">
        <w:t>hessian</w:t>
      </w:r>
    </w:p>
    <w:p w:rsidR="00000000" w:rsidRPr="00B24FD3" w:rsidP="00B24FD3">
      <w:pPr>
        <w:pStyle w:val="ListBullet2"/>
      </w:pPr>
      <w:r w:rsidRPr="00B24FD3">
        <w:t>lacquer-based wiping stain</w:t>
      </w:r>
    </w:p>
    <w:p w:rsidR="00000000" w:rsidRPr="00B24FD3" w:rsidP="00B24FD3">
      <w:pPr>
        <w:pStyle w:val="ListBullet2"/>
      </w:pPr>
      <w:r w:rsidRPr="00B24FD3">
        <w:t>polyurethane wiping stain</w:t>
      </w:r>
    </w:p>
    <w:p w:rsidR="00000000" w:rsidRPr="00B24FD3" w:rsidP="00B24FD3">
      <w:pPr>
        <w:pStyle w:val="ListBullet2"/>
      </w:pPr>
      <w:r w:rsidRPr="00B24FD3">
        <w:t>spirit stain</w:t>
      </w:r>
    </w:p>
    <w:p w:rsidR="00000000" w:rsidRPr="00B24FD3" w:rsidP="00B24FD3">
      <w:pPr>
        <w:pStyle w:val="ListBullet2"/>
      </w:pPr>
      <w:r w:rsidRPr="00B24FD3">
        <w:t>pigment oil stain</w:t>
      </w:r>
    </w:p>
    <w:p w:rsidR="00000000" w:rsidRPr="00B24FD3" w:rsidP="00B24FD3">
      <w:pPr>
        <w:pStyle w:val="ListBullet2"/>
      </w:pPr>
      <w:r w:rsidRPr="00B24FD3">
        <w:t>proprietary brand stains</w:t>
      </w:r>
    </w:p>
    <w:p w:rsidR="00000000" w:rsidRPr="00B24FD3" w:rsidP="00B24FD3">
      <w:pPr>
        <w:pStyle w:val="ListBullet2"/>
      </w:pPr>
      <w:r w:rsidRPr="00B24FD3">
        <w:t>pigments</w:t>
      </w:r>
    </w:p>
    <w:p w:rsidR="00000000" w:rsidRPr="00B24FD3" w:rsidP="00B24FD3">
      <w:pPr>
        <w:pStyle w:val="ListBullet2"/>
      </w:pPr>
      <w:r w:rsidRPr="00B24FD3">
        <w:t>acrylic paint</w:t>
      </w:r>
    </w:p>
    <w:p w:rsidR="00000000" w:rsidRPr="00B24FD3" w:rsidP="00B24FD3">
      <w:pPr>
        <w:pStyle w:val="ListBullet2"/>
      </w:pPr>
      <w:r w:rsidRPr="00B24FD3">
        <w:t>enamel</w:t>
      </w:r>
    </w:p>
    <w:p w:rsidR="00000000" w:rsidRPr="00B24FD3" w:rsidP="00B24FD3">
      <w:pPr>
        <w:pStyle w:val="ListBullet"/>
      </w:pPr>
      <w:r w:rsidRPr="00B24FD3">
        <w:t>tools and equipment typically used in applying graining and decorative finishes, including at least 6 of the following:</w:t>
      </w:r>
    </w:p>
    <w:p w:rsidR="00000000" w:rsidRPr="00B24FD3" w:rsidP="00B24FD3">
      <w:pPr>
        <w:pStyle w:val="ListBullet2"/>
      </w:pPr>
      <w:r w:rsidRPr="00B24FD3">
        <w:t>liquid containers</w:t>
      </w:r>
    </w:p>
    <w:p w:rsidR="00000000" w:rsidRPr="00B24FD3" w:rsidP="00B24FD3">
      <w:pPr>
        <w:pStyle w:val="ListBullet2"/>
      </w:pPr>
      <w:r w:rsidRPr="00B24FD3">
        <w:t>rubber gloves</w:t>
      </w:r>
    </w:p>
    <w:p w:rsidR="00000000" w:rsidRPr="00B24FD3" w:rsidP="00B24FD3">
      <w:pPr>
        <w:pStyle w:val="ListBullet2"/>
      </w:pPr>
      <w:r w:rsidRPr="00B24FD3">
        <w:t>face masks</w:t>
      </w:r>
    </w:p>
    <w:p w:rsidR="00000000" w:rsidRPr="00B24FD3" w:rsidP="00B24FD3">
      <w:pPr>
        <w:pStyle w:val="ListBullet2"/>
      </w:pPr>
      <w:r w:rsidRPr="00B24FD3">
        <w:t>spray booths</w:t>
      </w:r>
    </w:p>
    <w:p w:rsidR="00000000" w:rsidRPr="00B24FD3" w:rsidP="00B24FD3">
      <w:pPr>
        <w:pStyle w:val="ListBullet2"/>
      </w:pPr>
      <w:r w:rsidRPr="00B24FD3">
        <w:t>spray guns</w:t>
      </w:r>
    </w:p>
    <w:p w:rsidR="00000000" w:rsidRPr="00B24FD3" w:rsidP="00B24FD3">
      <w:pPr>
        <w:pStyle w:val="ListBullet2"/>
      </w:pPr>
      <w:r w:rsidRPr="00B24FD3">
        <w:t>compressor</w:t>
      </w:r>
    </w:p>
    <w:p w:rsidR="00000000" w:rsidRPr="00B24FD3" w:rsidP="00B24FD3">
      <w:pPr>
        <w:pStyle w:val="ListBullet2"/>
      </w:pPr>
      <w:r w:rsidRPr="00B24FD3">
        <w:t>air lines</w:t>
      </w:r>
    </w:p>
    <w:p w:rsidR="00000000" w:rsidRPr="00B24FD3" w:rsidP="00B24FD3">
      <w:pPr>
        <w:pStyle w:val="ListBullet2"/>
      </w:pPr>
      <w:r w:rsidRPr="00B24FD3">
        <w:t>brushes</w:t>
      </w:r>
    </w:p>
    <w:p w:rsidR="00000000" w:rsidRPr="00B24FD3" w:rsidP="00B24FD3">
      <w:pPr>
        <w:pStyle w:val="ListBullet2"/>
      </w:pPr>
      <w:r w:rsidRPr="00B24FD3">
        <w:t>sanding block</w:t>
      </w:r>
    </w:p>
    <w:p w:rsidR="00000000" w:rsidRPr="00B24FD3" w:rsidP="00B24FD3">
      <w:pPr>
        <w:pStyle w:val="ListBullet2"/>
      </w:pPr>
      <w:r w:rsidRPr="00B24FD3">
        <w:t>brushes</w:t>
      </w:r>
    </w:p>
    <w:p w:rsidR="00000000" w:rsidRPr="00B24FD3" w:rsidP="00B24FD3">
      <w:pPr>
        <w:pStyle w:val="ListBullet2"/>
      </w:pPr>
      <w:r w:rsidRPr="00B24FD3">
        <w:t>graining tools</w:t>
      </w:r>
    </w:p>
    <w:p w:rsidR="00000000" w:rsidRPr="00B24FD3" w:rsidP="00B24FD3">
      <w:pPr>
        <w:pStyle w:val="ListBullet"/>
      </w:pPr>
      <w:r w:rsidRPr="00B24FD3">
        <w:t>workflow for applying surface coatings</w:t>
      </w:r>
    </w:p>
    <w:p w:rsidR="00000000" w:rsidRPr="00B24FD3" w:rsidP="00B24FD3">
      <w:pPr>
        <w:pStyle w:val="ListBullet"/>
      </w:pPr>
      <w:r w:rsidRPr="00B24FD3">
        <w:t>sources of workplace information, including:</w:t>
      </w:r>
    </w:p>
    <w:p w:rsidR="00000000" w:rsidRPr="00B24FD3" w:rsidP="00B24FD3">
      <w:pPr>
        <w:pStyle w:val="ListBullet2"/>
      </w:pPr>
      <w:r w:rsidRPr="00B24FD3">
        <w:t xml:space="preserve">workplace procedures relating to the use of tools and equipment </w:t>
      </w:r>
    </w:p>
    <w:p w:rsidR="00000000" w:rsidRPr="00B24FD3" w:rsidP="00B24FD3">
      <w:pPr>
        <w:pStyle w:val="ListBullet2"/>
      </w:pPr>
      <w:r w:rsidRPr="00B24FD3">
        <w:t xml:space="preserve">work instructions </w:t>
      </w:r>
    </w:p>
    <w:p w:rsidR="00000000" w:rsidRPr="00B24FD3" w:rsidP="00B24FD3">
      <w:pPr>
        <w:pStyle w:val="ListBullet2"/>
      </w:pPr>
      <w:r w:rsidRPr="00B24FD3">
        <w:t xml:space="preserve">workplace procedures for reporting and communication </w:t>
      </w:r>
    </w:p>
    <w:p w:rsidR="00000000" w:rsidRPr="00B24FD3" w:rsidP="00B24FD3">
      <w:pPr>
        <w:pStyle w:val="ListBullet2"/>
      </w:pPr>
      <w:r w:rsidRPr="00B24FD3">
        <w:t>manufacturer specifications and o</w:t>
      </w:r>
      <w:r w:rsidRPr="00B24FD3">
        <w:t>perational procedures</w:t>
      </w:r>
    </w:p>
    <w:p w:rsidR="005B5726" w:rsidP="00B24FD3">
      <w:pPr>
        <w:pStyle w:val="ListBullet"/>
      </w:pPr>
      <w:r w:rsidRPr="00B24FD3">
        <w:t>work health and safety requirements, including personal protective equipment (PPE).</w:t>
      </w:r>
    </w:p>
    <w:p w:rsidR="005B5726" w:rsidP="00B24FD3">
      <w:pPr>
        <w:pStyle w:val="ListBullet"/>
      </w:pPr>
    </w:p>
    <w:p w:rsidR="00000000" w:rsidRPr="00B24FD3" w:rsidP="00B24FD3">
      <w:pPr>
        <w:pStyle w:val="Heading1"/>
      </w:pPr>
      <w:bookmarkStart w:id="11" w:name="O_1247108"/>
      <w:bookmarkEnd w:id="11"/>
      <w:r w:rsidRPr="00B24FD3">
        <w:t>Assessment Conditions</w:t>
      </w:r>
    </w:p>
    <w:p w:rsidR="00000000" w:rsidRPr="00B24FD3" w:rsidP="005B5726">
      <w:pPr>
        <w:pStyle w:val="BodyText"/>
      </w:pPr>
      <w:r w:rsidRPr="00B24FD3">
        <w:t>Skills must have been demonstrated in the workplace or in a simulated environment that reflects workplace conditions and contingencies. The following conditions must be met for this unit:</w:t>
      </w:r>
    </w:p>
    <w:p w:rsidR="00000000" w:rsidRPr="00B24FD3" w:rsidP="00B24FD3">
      <w:pPr>
        <w:pStyle w:val="ListBullet"/>
      </w:pPr>
      <w:r w:rsidRPr="00B24FD3">
        <w:t>use of suitable facilities, equipment and resources, including:</w:t>
      </w:r>
    </w:p>
    <w:p w:rsidR="00000000" w:rsidRPr="00B24FD3" w:rsidP="00B24FD3">
      <w:pPr>
        <w:pStyle w:val="ListBullet2"/>
      </w:pPr>
      <w:r w:rsidRPr="00B24FD3">
        <w:t>wo</w:t>
      </w:r>
      <w:r w:rsidRPr="00B24FD3">
        <w:t>rk orders</w:t>
      </w:r>
    </w:p>
    <w:p w:rsidR="00000000" w:rsidRPr="00B24FD3" w:rsidP="00B24FD3">
      <w:pPr>
        <w:pStyle w:val="ListBullet2"/>
      </w:pPr>
      <w:r w:rsidRPr="00B24FD3">
        <w:t>tools and equipment required for performance evidence</w:t>
      </w:r>
    </w:p>
    <w:p w:rsidR="00000000" w:rsidRPr="00B24FD3" w:rsidP="00B24FD3">
      <w:pPr>
        <w:pStyle w:val="ListBullet2"/>
      </w:pPr>
      <w:r w:rsidRPr="00B24FD3">
        <w:t>coatings and other consumables</w:t>
      </w:r>
    </w:p>
    <w:p w:rsidR="00000000" w:rsidRPr="00B24FD3" w:rsidP="00B24FD3">
      <w:pPr>
        <w:pStyle w:val="ListBullet2"/>
      </w:pPr>
      <w:r w:rsidRPr="00B24FD3">
        <w:t xml:space="preserve">PPE </w:t>
      </w:r>
    </w:p>
    <w:p w:rsidR="00000000" w:rsidRPr="00B24FD3" w:rsidP="00B24FD3">
      <w:pPr>
        <w:pStyle w:val="ListBullet2"/>
      </w:pPr>
      <w:r w:rsidRPr="00B24FD3">
        <w:t xml:space="preserve">items to be finished </w:t>
      </w:r>
    </w:p>
    <w:p w:rsidR="00000000" w:rsidRPr="00B24FD3" w:rsidP="00B24FD3">
      <w:pPr>
        <w:pStyle w:val="ListBullet2"/>
      </w:pPr>
      <w:r w:rsidRPr="00B24FD3">
        <w:t>workplace procedures, manufacturing specifications, codes, standards, manuals, and reference materials.</w:t>
      </w:r>
    </w:p>
    <w:p w:rsidR="005B5726" w:rsidP="005B5726">
      <w:pPr>
        <w:pStyle w:val="BodyText"/>
      </w:pPr>
      <w:r w:rsidRPr="00B24FD3">
        <w:t>Assessors must satisfy the NVR</w:t>
      </w:r>
      <w:r w:rsidRPr="00B24FD3">
        <w:t>/AQTF mandatory competency requirements for assessors.</w:t>
      </w:r>
    </w:p>
    <w:p w:rsidR="00000000" w:rsidRPr="00B24FD3" w:rsidP="00B24FD3">
      <w:pPr>
        <w:pStyle w:val="Heading1"/>
      </w:pPr>
      <w:bookmarkStart w:id="12" w:name="O_1247111"/>
      <w:bookmarkEnd w:id="12"/>
      <w:r w:rsidRPr="00B24FD3">
        <w:t>Links</w:t>
      </w:r>
    </w:p>
    <w:p w:rsidR="00000000" w:rsidRPr="00B24FD3" w:rsidP="005B5726">
      <w:pPr>
        <w:pStyle w:val="BodyText"/>
      </w:pPr>
      <w:r w:rsidRPr="00B24FD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45CC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24FD3" w:rsidP="00B24FD3"/>
    <w:sectPr w:rsidSect="00B24F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D3" w:rsidRPr="005B5726" w:rsidP="005B5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26" w:rsidP="00B24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726" w:rsidP="00B24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5726" w:rsidP="00B24F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D3" w:rsidP="00B24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726">
      <w:t>Approved</w:t>
    </w:r>
    <w:r w:rsidR="005B57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7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726">
      <w:rPr>
        <w:noProof/>
      </w:rPr>
      <w:t>4</w:t>
    </w:r>
    <w:r>
      <w:rPr>
        <w:noProof/>
      </w:rPr>
      <w:fldChar w:fldCharType="end"/>
    </w:r>
  </w:p>
  <w:p w:rsidR="00B24FD3" w:rsidP="00B24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7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726">
      <w:t>Skills Insight</w:t>
    </w:r>
    <w:r w:rsidR="005B5726">
      <w:fldChar w:fldCharType="end"/>
    </w:r>
  </w:p>
  <w:p w:rsidR="00B24FD3" w:rsidP="00B24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FD3" w:rsidRPr="005B5726" w:rsidP="005B5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26" w:rsidRPr="002D2AF8" w:rsidP="00B24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MSFFF3016 Apply graining and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5726" w:rsidP="00B24F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D3" w:rsidRPr="002D2AF8" w:rsidP="00B24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726">
      <w:t>MSFFF3016 Apply graining and decorative finishes</w:t>
    </w:r>
    <w:r w:rsidR="005B57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726">
      <w:rPr>
        <w:noProof/>
      </w:rPr>
      <w:t>2 March 2025</w:t>
    </w:r>
    <w:r>
      <w:fldChar w:fldCharType="end"/>
    </w:r>
  </w:p>
  <w:p w:rsidR="00B24FD3" w:rsidP="00B24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A2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98F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DC5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FD3"/>
  </w:style>
  <w:style w:type="character" w:customStyle="1" w:styleId="Heading1Char">
    <w:name w:val="Heading 1 Char"/>
    <w:basedOn w:val="DefaultParagraphFont"/>
    <w:link w:val="Heading1"/>
    <w:rsid w:val="00B24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F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FD3"/>
    <w:rPr>
      <w:b/>
      <w:spacing w:val="0"/>
    </w:rPr>
  </w:style>
  <w:style w:type="paragraph" w:styleId="ListBullet2">
    <w:name w:val="List Bullet 2"/>
    <w:basedOn w:val="List2"/>
    <w:rsid w:val="00B24F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FD3"/>
    <w:rPr>
      <w:i/>
    </w:rPr>
  </w:style>
  <w:style w:type="paragraph" w:styleId="Caption">
    <w:name w:val="caption"/>
    <w:basedOn w:val="BodyText"/>
    <w:next w:val="Normal"/>
    <w:qFormat/>
    <w:rsid w:val="00B24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FD3"/>
  </w:style>
  <w:style w:type="paragraph" w:styleId="TableofFigures">
    <w:name w:val="table of figures"/>
    <w:basedOn w:val="Normal"/>
    <w:next w:val="Normal"/>
    <w:semiHidden/>
    <w:rsid w:val="00B24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F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FD3"/>
    <w:rPr>
      <w:rFonts w:ascii="Wingdings" w:hAnsi="Wingdings"/>
    </w:rPr>
  </w:style>
  <w:style w:type="paragraph" w:customStyle="1" w:styleId="TableHeading">
    <w:name w:val="Table Heading"/>
    <w:basedOn w:val="HeadingBase"/>
    <w:rsid w:val="00B24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FD3"/>
    <w:rPr>
      <w:color w:val="0033CC"/>
      <w:u w:val="none"/>
    </w:rPr>
  </w:style>
  <w:style w:type="paragraph" w:customStyle="1" w:styleId="BodyTextRight">
    <w:name w:val="Body Text Right"/>
    <w:basedOn w:val="BodyText"/>
    <w:rsid w:val="00B24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F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FD3"/>
    <w:rPr>
      <w:sz w:val="32"/>
    </w:rPr>
  </w:style>
  <w:style w:type="paragraph" w:customStyle="1" w:styleId="HeadingProcedure">
    <w:name w:val="Heading Procedure"/>
    <w:basedOn w:val="HeadingBase"/>
    <w:next w:val="Normal"/>
    <w:rsid w:val="00B24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FD3"/>
    <w:pPr>
      <w:spacing w:before="60" w:after="60"/>
    </w:pPr>
  </w:style>
  <w:style w:type="paragraph" w:styleId="ListContinue">
    <w:name w:val="List Continue"/>
    <w:basedOn w:val="List"/>
    <w:rsid w:val="00B24FD3"/>
    <w:pPr>
      <w:ind w:firstLine="0"/>
    </w:pPr>
  </w:style>
  <w:style w:type="paragraph" w:customStyle="1" w:styleId="ListNote">
    <w:name w:val="List Note"/>
    <w:basedOn w:val="List"/>
    <w:rsid w:val="00B24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FD3"/>
    <w:rPr>
      <w:rFonts w:ascii="Courier New" w:hAnsi="Courier New"/>
    </w:rPr>
  </w:style>
  <w:style w:type="paragraph" w:customStyle="1" w:styleId="NoteBullet">
    <w:name w:val="Note Bullet"/>
    <w:basedOn w:val="Note"/>
    <w:rsid w:val="00B24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F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FD3"/>
    <w:rPr>
      <w:b/>
      <w:smallCaps/>
    </w:rPr>
  </w:style>
  <w:style w:type="paragraph" w:customStyle="1" w:styleId="TableListNumber">
    <w:name w:val="Table List Number"/>
    <w:basedOn w:val="ListNumber"/>
    <w:rsid w:val="00B24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FD3"/>
    <w:pPr>
      <w:numPr>
        <w:numId w:val="9"/>
      </w:numPr>
    </w:pPr>
  </w:style>
  <w:style w:type="paragraph" w:customStyle="1" w:styleId="ListAlpha2">
    <w:name w:val="List Alpha 2"/>
    <w:basedOn w:val="List2"/>
    <w:rsid w:val="00B24FD3"/>
    <w:pPr>
      <w:numPr>
        <w:numId w:val="8"/>
      </w:numPr>
    </w:pPr>
  </w:style>
  <w:style w:type="paragraph" w:styleId="List2">
    <w:name w:val="List 2"/>
    <w:basedOn w:val="BodyText"/>
    <w:rsid w:val="00B24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F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F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FD3"/>
    <w:pPr>
      <w:numPr>
        <w:numId w:val="4"/>
      </w:numPr>
    </w:pPr>
  </w:style>
  <w:style w:type="paragraph" w:styleId="ListContinue2">
    <w:name w:val="List Continue 2"/>
    <w:basedOn w:val="List2"/>
    <w:rsid w:val="00B24FD3"/>
    <w:pPr>
      <w:ind w:firstLine="0"/>
    </w:pPr>
  </w:style>
  <w:style w:type="paragraph" w:styleId="ListContinue3">
    <w:name w:val="List Continue 3"/>
    <w:basedOn w:val="List3"/>
    <w:rsid w:val="00B24FD3"/>
    <w:pPr>
      <w:ind w:left="1021" w:firstLine="0"/>
    </w:pPr>
  </w:style>
  <w:style w:type="paragraph" w:styleId="ListContinue4">
    <w:name w:val="List Continue 4"/>
    <w:basedOn w:val="List4"/>
    <w:rsid w:val="00B24FD3"/>
    <w:pPr>
      <w:ind w:firstLine="0"/>
    </w:pPr>
  </w:style>
  <w:style w:type="paragraph" w:styleId="ListContinue5">
    <w:name w:val="List Continue 5"/>
    <w:basedOn w:val="List5"/>
    <w:rsid w:val="00B24FD3"/>
    <w:pPr>
      <w:ind w:firstLine="0"/>
    </w:pPr>
  </w:style>
  <w:style w:type="paragraph" w:styleId="ListNumber3">
    <w:name w:val="List Number 3"/>
    <w:basedOn w:val="List3"/>
    <w:rsid w:val="00B24FD3"/>
    <w:pPr>
      <w:numPr>
        <w:numId w:val="5"/>
      </w:numPr>
    </w:pPr>
  </w:style>
  <w:style w:type="paragraph" w:styleId="ListNumber4">
    <w:name w:val="List Number 4"/>
    <w:basedOn w:val="List4"/>
    <w:rsid w:val="00B24FD3"/>
    <w:pPr>
      <w:numPr>
        <w:numId w:val="6"/>
      </w:numPr>
    </w:pPr>
  </w:style>
  <w:style w:type="paragraph" w:styleId="ListNumber5">
    <w:name w:val="List Number 5"/>
    <w:basedOn w:val="List5"/>
    <w:rsid w:val="00B24FD3"/>
    <w:pPr>
      <w:numPr>
        <w:numId w:val="7"/>
      </w:numPr>
    </w:pPr>
  </w:style>
  <w:style w:type="paragraph" w:styleId="BlockText">
    <w:name w:val="Block Text"/>
    <w:basedOn w:val="Normal"/>
    <w:rsid w:val="00B24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FD3"/>
    <w:rPr>
      <w:sz w:val="16"/>
      <w:vertAlign w:val="superscript"/>
    </w:rPr>
  </w:style>
  <w:style w:type="character" w:customStyle="1" w:styleId="Symbols">
    <w:name w:val="Symbols"/>
    <w:basedOn w:val="DefaultParagraphFont"/>
    <w:rsid w:val="00B24FD3"/>
    <w:rPr>
      <w:rFonts w:ascii="Symbol" w:hAnsi="Symbol"/>
    </w:rPr>
  </w:style>
  <w:style w:type="character" w:customStyle="1" w:styleId="MenuOptions">
    <w:name w:val="Menu Options"/>
    <w:basedOn w:val="DefaultParagraphFont"/>
    <w:rsid w:val="00B24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FD3"/>
    <w:rPr>
      <w:b/>
    </w:rPr>
  </w:style>
  <w:style w:type="character" w:customStyle="1" w:styleId="Underlined">
    <w:name w:val="Underlined"/>
    <w:basedOn w:val="DefaultParagraphFont"/>
    <w:rsid w:val="00B24FD3"/>
    <w:rPr>
      <w:u w:val="single"/>
    </w:rPr>
  </w:style>
  <w:style w:type="paragraph" w:customStyle="1" w:styleId="TableBodyTextRight">
    <w:name w:val="Table Body Text Right"/>
    <w:basedOn w:val="TableBodyText"/>
    <w:rsid w:val="00B24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FD3"/>
    <w:rPr>
      <w:sz w:val="18"/>
    </w:rPr>
  </w:style>
  <w:style w:type="paragraph" w:customStyle="1" w:styleId="BodySmallRight">
    <w:name w:val="Body Small Right"/>
    <w:basedOn w:val="BodyTextRight"/>
    <w:rsid w:val="00B24FD3"/>
    <w:rPr>
      <w:sz w:val="18"/>
      <w:szCs w:val="18"/>
    </w:rPr>
  </w:style>
  <w:style w:type="paragraph" w:customStyle="1" w:styleId="MarginEdition">
    <w:name w:val="Margin Edition"/>
    <w:basedOn w:val="MarginNote"/>
    <w:rsid w:val="00B24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FD3"/>
    <w:rPr>
      <w:sz w:val="2"/>
      <w:szCs w:val="2"/>
    </w:rPr>
  </w:style>
  <w:style w:type="character" w:customStyle="1" w:styleId="Small">
    <w:name w:val="Small"/>
    <w:basedOn w:val="DefaultParagraphFont"/>
    <w:rsid w:val="00B24FD3"/>
    <w:rPr>
      <w:sz w:val="16"/>
    </w:rPr>
  </w:style>
  <w:style w:type="paragraph" w:customStyle="1" w:styleId="WideTable">
    <w:name w:val="Wide Table"/>
    <w:basedOn w:val="Normal"/>
    <w:rsid w:val="00B24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FD3"/>
  </w:style>
  <w:style w:type="paragraph" w:styleId="Quote">
    <w:name w:val="Quote"/>
    <w:basedOn w:val="Heading1"/>
    <w:link w:val="QuoteChar"/>
    <w:qFormat/>
    <w:rsid w:val="00B24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FD3"/>
    <w:pPr>
      <w:pageBreakBefore/>
    </w:pPr>
  </w:style>
  <w:style w:type="paragraph" w:customStyle="1" w:styleId="Border">
    <w:name w:val="Border"/>
    <w:basedOn w:val="Normal"/>
    <w:qFormat/>
    <w:rsid w:val="00B24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FD3"/>
    <w:rPr>
      <w:u w:val="single"/>
    </w:rPr>
  </w:style>
  <w:style w:type="character" w:customStyle="1" w:styleId="BoldandItalics">
    <w:name w:val="Bold and Italics"/>
    <w:qFormat/>
    <w:rsid w:val="00B24FD3"/>
    <w:rPr>
      <w:b/>
      <w:i/>
      <w:u w:val="none"/>
    </w:rPr>
  </w:style>
  <w:style w:type="paragraph" w:styleId="BalloonText">
    <w:name w:val="Balloon Text"/>
    <w:basedOn w:val="Normal"/>
    <w:link w:val="BalloonTextChar"/>
    <w:rsid w:val="00B24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FD3"/>
    <w:pPr>
      <w:spacing w:before="0" w:after="0"/>
    </w:pPr>
  </w:style>
  <w:style w:type="paragraph" w:customStyle="1" w:styleId="BodyTextBold">
    <w:name w:val="Body Text Bold"/>
    <w:basedOn w:val="BodyText"/>
    <w:qFormat/>
    <w:rsid w:val="00B24FD3"/>
    <w:rPr>
      <w:b/>
    </w:rPr>
  </w:style>
  <w:style w:type="character" w:styleId="Hyperlink">
    <w:name w:val="Hyperlink"/>
    <w:basedOn w:val="DefaultParagraphFont"/>
    <w:uiPriority w:val="99"/>
    <w:unhideWhenUsed/>
    <w:rsid w:val="005B5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5950</Characters>
  <Application>Microsoft Office Word</Application>
  <DocSecurity>0</DocSecurity>
  <Lines>180</Lines>
  <Paragraphs>128</Paragraphs>
  <ScaleCrop>false</ScaleCrop>
  <Company>Author-it Software Corporation Ltd.</Company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MSFFF3016 Apply graining and decorative finishes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