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23D" w:rsidP="007C6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MSFFF3015 Repair and touch up surfaces</w:t>
      </w:r>
      <w:r>
        <w:fldChar w:fldCharType="end"/>
      </w:r>
    </w:p>
    <w:p w:rsidR="007C623D" w:rsidP="007C623D">
      <w:pPr>
        <w:pStyle w:val="Version"/>
        <w:sectPr w:rsidSect="00707E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E5D" w:rsidP="00707E5D">
      <w:pPr>
        <w:pStyle w:val="SuperHeading"/>
      </w:pPr>
      <w:r w:rsidRPr="00707E5D">
        <w:t>MSFFF3015 Repair and touch up surfaces</w:t>
      </w:r>
    </w:p>
    <w:p w:rsidR="00000000" w:rsidRPr="00707E5D" w:rsidP="00707E5D">
      <w:pPr>
        <w:pStyle w:val="Heading1"/>
      </w:pPr>
      <w:bookmarkStart w:id="1" w:name="O_1247076"/>
      <w:bookmarkEnd w:id="1"/>
      <w:r w:rsidRPr="00707E5D">
        <w:t>Modification History</w:t>
      </w:r>
    </w:p>
    <w:p w:rsidR="007C623D" w:rsidP="007C623D">
      <w:pPr>
        <w:pStyle w:val="BodyText"/>
      </w:pPr>
      <w:r w:rsidRPr="00707E5D">
        <w:t>Release 1. Changes to code, application, elements, performance criteria, assessment requirements. Foundation skills added. Range of conditions removed. Assessment requirements changed.</w:t>
      </w:r>
    </w:p>
    <w:p w:rsidR="00000000" w:rsidRPr="00707E5D" w:rsidP="00707E5D">
      <w:pPr>
        <w:pStyle w:val="Heading1"/>
      </w:pPr>
      <w:bookmarkStart w:id="2" w:name="O_1247077"/>
      <w:bookmarkEnd w:id="2"/>
      <w:r w:rsidRPr="00707E5D">
        <w:t>Application</w:t>
      </w:r>
    </w:p>
    <w:p w:rsidR="00000000" w:rsidRPr="00707E5D" w:rsidP="007C623D">
      <w:pPr>
        <w:pStyle w:val="BodyText"/>
      </w:pPr>
      <w:r w:rsidRPr="00707E5D">
        <w:t>This unit describe</w:t>
      </w:r>
      <w:r w:rsidRPr="00707E5D">
        <w:t>s the skills and knowledge required to repair and touch up damaged solid timber, manufactured board and metal surfaces by hand.</w:t>
      </w:r>
    </w:p>
    <w:p w:rsidR="00000000" w:rsidRPr="00707E5D" w:rsidP="007C623D">
      <w:pPr>
        <w:pStyle w:val="BodyText"/>
      </w:pPr>
      <w:r w:rsidRPr="00707E5D">
        <w:t xml:space="preserve">Furniture finishing workers with this competency follow established procedures, using discretion, judgement and problem-solving </w:t>
      </w:r>
      <w:r w:rsidRPr="00707E5D">
        <w:t>to identify and resolve potential issues. They recognise dependencies and use cooperative approaches to optimise workflow and productivity.</w:t>
      </w:r>
    </w:p>
    <w:p w:rsidR="007C623D" w:rsidP="007C623D">
      <w:pPr>
        <w:pStyle w:val="BodyText"/>
      </w:pPr>
      <w:r w:rsidRPr="00707E5D">
        <w:t>No licensing or certification requirements exist at the time of publication. Relevant legislation, industry standard</w:t>
      </w:r>
      <w:r w:rsidRPr="00707E5D">
        <w:t>s and codes of practice within Australia must be applied.</w:t>
      </w:r>
    </w:p>
    <w:p w:rsidR="00000000" w:rsidRPr="00707E5D" w:rsidP="00707E5D">
      <w:pPr>
        <w:pStyle w:val="Heading1"/>
      </w:pPr>
      <w:bookmarkStart w:id="3" w:name="O_1247079"/>
      <w:bookmarkEnd w:id="3"/>
      <w:r w:rsidRPr="00707E5D">
        <w:t>Competency Field</w:t>
      </w:r>
    </w:p>
    <w:p w:rsidR="007C623D" w:rsidP="007C623D">
      <w:pPr>
        <w:pStyle w:val="BodyText"/>
      </w:pPr>
      <w:r w:rsidRPr="00707E5D">
        <w:t>Furniture finishing</w:t>
      </w:r>
    </w:p>
    <w:p w:rsidR="00000000" w:rsidRPr="00707E5D" w:rsidP="00707E5D">
      <w:pPr>
        <w:pStyle w:val="Heading1"/>
      </w:pPr>
      <w:bookmarkStart w:id="4" w:name="O_1247081"/>
      <w:bookmarkEnd w:id="4"/>
      <w:r w:rsidRPr="00707E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707E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5D" w:rsidP="00707E5D">
            <w:pPr>
              <w:pStyle w:val="BodyText"/>
            </w:pPr>
            <w:r w:rsidRPr="00707E5D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rPr>
                <w:rStyle w:val="SpecialBold"/>
              </w:rPr>
              <w:t>Performance Criteria</w:t>
            </w:r>
          </w:p>
        </w:tc>
      </w:tr>
      <w:tr w:rsidTr="00707E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t>Performance c</w:t>
            </w:r>
            <w:r w:rsidRPr="00707E5D">
              <w:t>riteria describe the performance needed to demonstrate achievement of the element.</w:t>
            </w:r>
          </w:p>
        </w:tc>
      </w:tr>
      <w:tr w:rsidTr="00707E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5D" w:rsidP="00707E5D">
            <w:pPr>
              <w:pStyle w:val="BodyText"/>
            </w:pPr>
            <w:r w:rsidRPr="00707E5D">
              <w:t>1.1 Determine task requirements including surface characteristics and required surface finish from work documentation</w:t>
            </w:r>
          </w:p>
          <w:p w:rsidR="00000000" w:rsidRPr="00707E5D" w:rsidP="00707E5D">
            <w:pPr>
              <w:pStyle w:val="BodyText"/>
            </w:pPr>
            <w:r w:rsidRPr="00707E5D">
              <w:t>1.2 Plan for work by identifying processing and application techniques, time and safety requirements and efficient work methods</w:t>
            </w:r>
          </w:p>
          <w:p w:rsidR="00000000" w:rsidRPr="00707E5D" w:rsidP="00707E5D">
            <w:pPr>
              <w:pStyle w:val="BodyText"/>
            </w:pPr>
            <w:r w:rsidRPr="00707E5D">
              <w:t xml:space="preserve">1.3 Identify and follow work health and safety requirements </w:t>
            </w:r>
          </w:p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t xml:space="preserve">1.4 Identify tools, equipment and accessories to meet task </w:t>
            </w:r>
            <w:r w:rsidRPr="00707E5D">
              <w:t>requirem</w:t>
            </w:r>
            <w:r w:rsidRPr="00707E5D">
              <w:t>ents and check for safety and functionality</w:t>
            </w:r>
          </w:p>
        </w:tc>
      </w:tr>
      <w:tr w:rsidTr="00707E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t>2. Repair surfaces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5D" w:rsidP="00707E5D">
            <w:pPr>
              <w:pStyle w:val="BodyText"/>
            </w:pPr>
            <w:r w:rsidRPr="00707E5D">
              <w:t>2.1 Check surfaces for contamination and correct preparation in accordance with workplace procedures and standards</w:t>
            </w:r>
          </w:p>
          <w:p w:rsidR="00000000" w:rsidRPr="00707E5D" w:rsidP="00707E5D">
            <w:pPr>
              <w:pStyle w:val="BodyText"/>
            </w:pPr>
            <w:r w:rsidRPr="00707E5D">
              <w:t>2.2 Identify and assess products with surface or other faults</w:t>
            </w:r>
          </w:p>
          <w:p w:rsidR="00000000" w:rsidRPr="00707E5D" w:rsidP="00707E5D">
            <w:pPr>
              <w:pStyle w:val="BodyText"/>
            </w:pPr>
            <w:r w:rsidRPr="00707E5D">
              <w:t xml:space="preserve">2.3 Select and </w:t>
            </w:r>
            <w:r w:rsidRPr="00707E5D">
              <w:t>prepare required materials required for repairs</w:t>
            </w:r>
          </w:p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t>2.4 Complete repairs to required manufacturer standards and industry practices</w:t>
            </w:r>
          </w:p>
        </w:tc>
      </w:tr>
      <w:tr w:rsidTr="00707E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t>3. Prepare for application of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5D" w:rsidP="00707E5D">
            <w:pPr>
              <w:pStyle w:val="BodyText"/>
            </w:pPr>
            <w:r w:rsidRPr="00707E5D">
              <w:t>3.1 Identify and select techniques for hand application of materials to meet job require</w:t>
            </w:r>
            <w:r w:rsidRPr="00707E5D">
              <w:t>ments</w:t>
            </w:r>
          </w:p>
          <w:p w:rsidR="00000000" w:rsidRPr="00707E5D" w:rsidP="00707E5D">
            <w:pPr>
              <w:pStyle w:val="BodyText"/>
            </w:pPr>
            <w:r w:rsidRPr="00707E5D">
              <w:t>3.2 Identify and prepare required coating materials</w:t>
            </w:r>
          </w:p>
          <w:p w:rsidR="00000000" w:rsidRPr="00707E5D" w:rsidP="00707E5D">
            <w:pPr>
              <w:pStyle w:val="BodyText"/>
            </w:pPr>
            <w:r w:rsidRPr="00707E5D">
              <w:t>3.3 Perform trial applications of surface materials to check equipment operation, materials consistency and specified surface finish</w:t>
            </w:r>
          </w:p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t>3.4 Identify and rectify faults in accordance with workplace proc</w:t>
            </w:r>
            <w:r w:rsidRPr="00707E5D">
              <w:t>edures</w:t>
            </w:r>
          </w:p>
        </w:tc>
      </w:tr>
      <w:tr w:rsidTr="00707E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t>4. Apply surface coating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5D" w:rsidP="00707E5D">
            <w:pPr>
              <w:pStyle w:val="BodyText"/>
            </w:pPr>
            <w:r w:rsidRPr="00707E5D">
              <w:t>4.1 Apply surface coatings in accordance with job instructions, manufacturer specifications and workplace procedures</w:t>
            </w:r>
          </w:p>
          <w:p w:rsidR="00000000" w:rsidRPr="00707E5D" w:rsidP="00707E5D">
            <w:pPr>
              <w:pStyle w:val="BodyText"/>
            </w:pPr>
            <w:r w:rsidRPr="00707E5D">
              <w:t>4.2 Inspect coated products and approve for suitability for further processing</w:t>
            </w:r>
          </w:p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t>4.3 Recoat products that do</w:t>
            </w:r>
            <w:r w:rsidRPr="00707E5D">
              <w:t xml:space="preserve"> not meet quality specifications or tag for further investigation in accordance with workplace procedures</w:t>
            </w:r>
          </w:p>
        </w:tc>
      </w:tr>
      <w:tr w:rsidTr="00707E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E5D">
            <w:pPr>
              <w:pStyle w:val="BodyText"/>
              <w:rPr>
                <w:lang w:val="en-NZ"/>
              </w:rPr>
            </w:pPr>
            <w:r w:rsidRPr="00707E5D">
              <w:t>5.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E5D" w:rsidP="00707E5D">
            <w:pPr>
              <w:pStyle w:val="BodyText"/>
            </w:pPr>
            <w:r w:rsidRPr="00707E5D">
              <w:t xml:space="preserve">5.1 Check, clean and store equipment and unused materials in accordance with workplace procedures </w:t>
            </w:r>
          </w:p>
          <w:p w:rsidR="00000000" w:rsidRPr="00707E5D" w:rsidP="00707E5D">
            <w:pPr>
              <w:pStyle w:val="BodyText"/>
            </w:pPr>
            <w:r w:rsidRPr="00707E5D">
              <w:t>5.2 Tag unserviceable equipment, identify faults and inform appropriate personnel in accordance with workplace procedures</w:t>
            </w:r>
          </w:p>
          <w:p w:rsidR="00000000" w:rsidRPr="00707E5D" w:rsidP="00707E5D">
            <w:pPr>
              <w:pStyle w:val="BodyText"/>
            </w:pPr>
            <w:r w:rsidRPr="00707E5D">
              <w:t>5.3 Clean work area, including painting locations, safely dispose of waste and identify items for recycling in accordance with workpla</w:t>
            </w:r>
            <w:r w:rsidRPr="00707E5D">
              <w:t xml:space="preserve">ce procedures and environmental standards </w:t>
            </w:r>
          </w:p>
          <w:p w:rsidR="00000000" w:rsidRPr="00707E5D" w:rsidP="00707E5D">
            <w:pPr>
              <w:pStyle w:val="BodyText"/>
            </w:pPr>
            <w:r w:rsidRPr="00707E5D">
              <w:t>5.4 Complete required workplace records</w:t>
            </w:r>
          </w:p>
        </w:tc>
      </w:tr>
    </w:tbl>
    <w:p w:rsidR="007C623D" w:rsidP="00707E5D">
      <w:pPr>
        <w:pStyle w:val="BodyText"/>
      </w:pPr>
    </w:p>
    <w:p w:rsidR="007C623D" w:rsidP="00707E5D">
      <w:pPr>
        <w:pStyle w:val="BodyText"/>
      </w:pPr>
    </w:p>
    <w:p w:rsidR="00000000" w:rsidRPr="00707E5D" w:rsidP="00707E5D">
      <w:pPr>
        <w:pStyle w:val="Heading1"/>
      </w:pPr>
      <w:bookmarkStart w:id="5" w:name="O_1247082"/>
      <w:bookmarkEnd w:id="5"/>
      <w:r w:rsidRPr="00707E5D">
        <w:t>Foundation Skills</w:t>
      </w:r>
    </w:p>
    <w:p w:rsidR="00000000" w:rsidRPr="00707E5D" w:rsidP="007C623D">
      <w:pPr>
        <w:pStyle w:val="BodyText"/>
      </w:pPr>
      <w:r w:rsidRPr="00707E5D">
        <w:t>This section describes those language, literacy, numeracy and employment skills that are essential to performance but not explicit in</w:t>
      </w:r>
      <w:r w:rsidRPr="00707E5D">
        <w:t xml:space="preserve"> the performance criteria.</w:t>
      </w:r>
    </w:p>
    <w:p w:rsidR="00000000" w:rsidRPr="00707E5D" w:rsidP="00707E5D">
      <w:pPr>
        <w:pStyle w:val="ListBullet"/>
      </w:pPr>
      <w:r w:rsidRPr="00707E5D">
        <w:t>Reading skills to interpret familiar workplace procedures and work documentation</w:t>
      </w:r>
    </w:p>
    <w:p w:rsidR="00000000" w:rsidRPr="00707E5D" w:rsidP="00707E5D">
      <w:pPr>
        <w:pStyle w:val="ListBullet"/>
      </w:pPr>
      <w:r w:rsidRPr="00707E5D">
        <w:t>Writing skills to communicate information in familiar workplace documents</w:t>
      </w:r>
    </w:p>
    <w:p w:rsidR="00000000" w:rsidRPr="00707E5D" w:rsidP="00707E5D">
      <w:pPr>
        <w:pStyle w:val="ListBullet"/>
      </w:pPr>
      <w:r w:rsidRPr="00707E5D">
        <w:t>Numeracy skills to measure and calculate area and estimate material requi</w:t>
      </w:r>
      <w:r w:rsidRPr="00707E5D">
        <w:t>rements.</w:t>
      </w:r>
    </w:p>
    <w:p w:rsidR="007C623D" w:rsidP="007C623D">
      <w:pPr>
        <w:pStyle w:val="BodyText"/>
      </w:pPr>
      <w:r w:rsidRPr="00707E5D">
        <w:t>Other foundation skills essential to performance are explicit in the performance criteria of this unit.</w:t>
      </w:r>
    </w:p>
    <w:p w:rsidR="00000000" w:rsidRPr="00707E5D" w:rsidP="00707E5D">
      <w:pPr>
        <w:pStyle w:val="Heading1"/>
      </w:pPr>
      <w:bookmarkStart w:id="6" w:name="O_1247084"/>
      <w:bookmarkEnd w:id="6"/>
      <w:r w:rsidRPr="00707E5D">
        <w:t>Unit Mapping Information</w:t>
      </w:r>
    </w:p>
    <w:p w:rsidR="007C623D" w:rsidP="007C623D">
      <w:pPr>
        <w:pStyle w:val="BodyText"/>
      </w:pPr>
      <w:r w:rsidRPr="00707E5D">
        <w:t>Release 1. Supersedes and is equivalent to MSFFF3006 Repair and touch up surfaces.</w:t>
      </w:r>
    </w:p>
    <w:p w:rsidR="00000000" w:rsidRPr="00707E5D" w:rsidP="00707E5D">
      <w:pPr>
        <w:pStyle w:val="Heading1"/>
      </w:pPr>
      <w:bookmarkStart w:id="7" w:name="O_1247091"/>
      <w:bookmarkEnd w:id="7"/>
      <w:r w:rsidRPr="00707E5D">
        <w:t>Links</w:t>
      </w:r>
    </w:p>
    <w:p w:rsidR="00000000" w:rsidRPr="00707E5D" w:rsidP="007C623D">
      <w:pPr>
        <w:pStyle w:val="BodyText"/>
      </w:pPr>
      <w:r w:rsidRPr="00707E5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D366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07E5D" w:rsidP="00707E5D"/>
    <w:sectPr w:rsidSect="00707E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5D" w:rsidRPr="007C623D" w:rsidP="007C6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3D" w:rsidP="00707E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23D" w:rsidP="00707E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623D" w:rsidP="00707E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E5D" w:rsidRPr="007C623D" w:rsidP="007C62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3D" w:rsidRPr="002D2AF8" w:rsidP="00707E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MSFFF3015 Repair and touch up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C623D" w:rsidP="00707E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144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384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E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E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E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E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E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E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E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E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E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E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E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E5D"/>
  </w:style>
  <w:style w:type="character" w:customStyle="1" w:styleId="Heading1Char">
    <w:name w:val="Heading 1 Char"/>
    <w:basedOn w:val="DefaultParagraphFont"/>
    <w:link w:val="Heading1"/>
    <w:rsid w:val="00707E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E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E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E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7E5D"/>
    <w:rPr>
      <w:b/>
      <w:spacing w:val="0"/>
    </w:rPr>
  </w:style>
  <w:style w:type="paragraph" w:customStyle="1" w:styleId="SuperHeading">
    <w:name w:val="SuperHeading"/>
    <w:basedOn w:val="Normal"/>
    <w:rsid w:val="00707E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E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E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E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E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E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E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E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E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E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E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E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E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E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E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E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E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E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E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E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E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E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E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E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E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E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E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E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E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E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E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E5D"/>
    <w:rPr>
      <w:i/>
    </w:rPr>
  </w:style>
  <w:style w:type="paragraph" w:styleId="Caption">
    <w:name w:val="caption"/>
    <w:basedOn w:val="BodyText"/>
    <w:next w:val="Normal"/>
    <w:qFormat/>
    <w:rsid w:val="00707E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E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E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E5D"/>
  </w:style>
  <w:style w:type="paragraph" w:styleId="TableofFigures">
    <w:name w:val="table of figures"/>
    <w:basedOn w:val="Normal"/>
    <w:next w:val="Normal"/>
    <w:semiHidden/>
    <w:rsid w:val="00707E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E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7E5D"/>
    <w:rPr>
      <w:rFonts w:ascii="Wingdings" w:hAnsi="Wingdings"/>
    </w:rPr>
  </w:style>
  <w:style w:type="paragraph" w:customStyle="1" w:styleId="TableHeading">
    <w:name w:val="Table Heading"/>
    <w:basedOn w:val="HeadingBase"/>
    <w:rsid w:val="00707E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E5D"/>
    <w:rPr>
      <w:color w:val="0033CC"/>
      <w:u w:val="none"/>
    </w:rPr>
  </w:style>
  <w:style w:type="paragraph" w:customStyle="1" w:styleId="BodyTextRight">
    <w:name w:val="Body Text Right"/>
    <w:basedOn w:val="BodyText"/>
    <w:rsid w:val="00707E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E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E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E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E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E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E5D"/>
    <w:rPr>
      <w:sz w:val="32"/>
    </w:rPr>
  </w:style>
  <w:style w:type="paragraph" w:customStyle="1" w:styleId="HeadingProcedure">
    <w:name w:val="Heading Procedure"/>
    <w:basedOn w:val="HeadingBase"/>
    <w:next w:val="Normal"/>
    <w:rsid w:val="00707E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E5D"/>
    <w:pPr>
      <w:spacing w:before="60" w:after="60"/>
    </w:pPr>
  </w:style>
  <w:style w:type="paragraph" w:styleId="ListContinue">
    <w:name w:val="List Continue"/>
    <w:basedOn w:val="List"/>
    <w:rsid w:val="00707E5D"/>
    <w:pPr>
      <w:ind w:firstLine="0"/>
    </w:pPr>
  </w:style>
  <w:style w:type="paragraph" w:customStyle="1" w:styleId="ListNote">
    <w:name w:val="List Note"/>
    <w:basedOn w:val="List"/>
    <w:rsid w:val="00707E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E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E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E5D"/>
    <w:rPr>
      <w:rFonts w:ascii="Courier New" w:hAnsi="Courier New"/>
    </w:rPr>
  </w:style>
  <w:style w:type="paragraph" w:customStyle="1" w:styleId="NoteBullet">
    <w:name w:val="Note Bullet"/>
    <w:basedOn w:val="Note"/>
    <w:rsid w:val="00707E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E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E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E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E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7E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E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E5D"/>
    <w:rPr>
      <w:b/>
      <w:smallCaps/>
    </w:rPr>
  </w:style>
  <w:style w:type="paragraph" w:customStyle="1" w:styleId="TableListNumber">
    <w:name w:val="Table List Number"/>
    <w:basedOn w:val="ListNumber"/>
    <w:rsid w:val="00707E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E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E5D"/>
    <w:pPr>
      <w:numPr>
        <w:numId w:val="8"/>
      </w:numPr>
    </w:pPr>
  </w:style>
  <w:style w:type="paragraph" w:customStyle="1" w:styleId="ListAlpha2">
    <w:name w:val="List Alpha 2"/>
    <w:basedOn w:val="List2"/>
    <w:rsid w:val="00707E5D"/>
    <w:pPr>
      <w:numPr>
        <w:numId w:val="7"/>
      </w:numPr>
    </w:pPr>
  </w:style>
  <w:style w:type="paragraph" w:styleId="List2">
    <w:name w:val="List 2"/>
    <w:basedOn w:val="BodyText"/>
    <w:rsid w:val="00707E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E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E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E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E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E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7E5D"/>
    <w:pPr>
      <w:numPr>
        <w:numId w:val="3"/>
      </w:numPr>
    </w:pPr>
  </w:style>
  <w:style w:type="paragraph" w:styleId="ListContinue2">
    <w:name w:val="List Continue 2"/>
    <w:basedOn w:val="List2"/>
    <w:rsid w:val="00707E5D"/>
    <w:pPr>
      <w:ind w:firstLine="0"/>
    </w:pPr>
  </w:style>
  <w:style w:type="paragraph" w:styleId="ListContinue3">
    <w:name w:val="List Continue 3"/>
    <w:basedOn w:val="List3"/>
    <w:rsid w:val="00707E5D"/>
    <w:pPr>
      <w:ind w:left="1021" w:firstLine="0"/>
    </w:pPr>
  </w:style>
  <w:style w:type="paragraph" w:styleId="ListContinue4">
    <w:name w:val="List Continue 4"/>
    <w:basedOn w:val="List4"/>
    <w:rsid w:val="00707E5D"/>
    <w:pPr>
      <w:ind w:firstLine="0"/>
    </w:pPr>
  </w:style>
  <w:style w:type="paragraph" w:styleId="ListContinue5">
    <w:name w:val="List Continue 5"/>
    <w:basedOn w:val="List5"/>
    <w:rsid w:val="00707E5D"/>
    <w:pPr>
      <w:ind w:firstLine="0"/>
    </w:pPr>
  </w:style>
  <w:style w:type="paragraph" w:styleId="ListNumber3">
    <w:name w:val="List Number 3"/>
    <w:basedOn w:val="List3"/>
    <w:rsid w:val="00707E5D"/>
    <w:pPr>
      <w:numPr>
        <w:numId w:val="4"/>
      </w:numPr>
    </w:pPr>
  </w:style>
  <w:style w:type="paragraph" w:styleId="ListNumber4">
    <w:name w:val="List Number 4"/>
    <w:basedOn w:val="List4"/>
    <w:rsid w:val="00707E5D"/>
    <w:pPr>
      <w:numPr>
        <w:numId w:val="5"/>
      </w:numPr>
    </w:pPr>
  </w:style>
  <w:style w:type="paragraph" w:styleId="ListNumber5">
    <w:name w:val="List Number 5"/>
    <w:basedOn w:val="List5"/>
    <w:rsid w:val="00707E5D"/>
    <w:pPr>
      <w:numPr>
        <w:numId w:val="6"/>
      </w:numPr>
    </w:pPr>
  </w:style>
  <w:style w:type="paragraph" w:styleId="BlockText">
    <w:name w:val="Block Text"/>
    <w:basedOn w:val="Normal"/>
    <w:rsid w:val="00707E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E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E5D"/>
    <w:rPr>
      <w:sz w:val="16"/>
      <w:vertAlign w:val="superscript"/>
    </w:rPr>
  </w:style>
  <w:style w:type="character" w:customStyle="1" w:styleId="Symbols">
    <w:name w:val="Symbols"/>
    <w:basedOn w:val="DefaultParagraphFont"/>
    <w:rsid w:val="00707E5D"/>
    <w:rPr>
      <w:rFonts w:ascii="Symbol" w:hAnsi="Symbol"/>
    </w:rPr>
  </w:style>
  <w:style w:type="character" w:customStyle="1" w:styleId="MenuOptions">
    <w:name w:val="Menu Options"/>
    <w:basedOn w:val="DefaultParagraphFont"/>
    <w:rsid w:val="00707E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E5D"/>
    <w:rPr>
      <w:b/>
    </w:rPr>
  </w:style>
  <w:style w:type="character" w:customStyle="1" w:styleId="Underlined">
    <w:name w:val="Underlined"/>
    <w:basedOn w:val="DefaultParagraphFont"/>
    <w:rsid w:val="00707E5D"/>
    <w:rPr>
      <w:u w:val="single"/>
    </w:rPr>
  </w:style>
  <w:style w:type="paragraph" w:customStyle="1" w:styleId="TableBodyTextRight">
    <w:name w:val="Table Body Text Right"/>
    <w:basedOn w:val="TableBodyText"/>
    <w:rsid w:val="00707E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E5D"/>
    <w:rPr>
      <w:sz w:val="18"/>
    </w:rPr>
  </w:style>
  <w:style w:type="paragraph" w:customStyle="1" w:styleId="BodySmallRight">
    <w:name w:val="Body Small Right"/>
    <w:basedOn w:val="BodyTextRight"/>
    <w:rsid w:val="00707E5D"/>
    <w:rPr>
      <w:sz w:val="18"/>
      <w:szCs w:val="18"/>
    </w:rPr>
  </w:style>
  <w:style w:type="paragraph" w:customStyle="1" w:styleId="MarginEdition">
    <w:name w:val="Margin Edition"/>
    <w:basedOn w:val="MarginNote"/>
    <w:rsid w:val="00707E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E5D"/>
    <w:rPr>
      <w:sz w:val="2"/>
      <w:szCs w:val="2"/>
    </w:rPr>
  </w:style>
  <w:style w:type="character" w:customStyle="1" w:styleId="Small">
    <w:name w:val="Small"/>
    <w:basedOn w:val="DefaultParagraphFont"/>
    <w:rsid w:val="00707E5D"/>
    <w:rPr>
      <w:sz w:val="16"/>
    </w:rPr>
  </w:style>
  <w:style w:type="paragraph" w:customStyle="1" w:styleId="WideTable">
    <w:name w:val="Wide Table"/>
    <w:basedOn w:val="Normal"/>
    <w:rsid w:val="00707E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E5D"/>
  </w:style>
  <w:style w:type="paragraph" w:styleId="Quote">
    <w:name w:val="Quote"/>
    <w:basedOn w:val="Heading1"/>
    <w:link w:val="QuoteChar"/>
    <w:qFormat/>
    <w:rsid w:val="00707E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E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E5D"/>
    <w:pPr>
      <w:pageBreakBefore/>
    </w:pPr>
  </w:style>
  <w:style w:type="paragraph" w:customStyle="1" w:styleId="Border">
    <w:name w:val="Border"/>
    <w:basedOn w:val="Normal"/>
    <w:qFormat/>
    <w:rsid w:val="00707E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E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E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E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E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E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E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E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E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E5D"/>
    <w:rPr>
      <w:u w:val="single"/>
    </w:rPr>
  </w:style>
  <w:style w:type="character" w:customStyle="1" w:styleId="BoldandItalics">
    <w:name w:val="Bold and Italics"/>
    <w:qFormat/>
    <w:rsid w:val="00707E5D"/>
    <w:rPr>
      <w:b/>
      <w:i/>
      <w:u w:val="none"/>
    </w:rPr>
  </w:style>
  <w:style w:type="paragraph" w:styleId="BalloonText">
    <w:name w:val="Balloon Text"/>
    <w:basedOn w:val="Normal"/>
    <w:link w:val="BalloonTextChar"/>
    <w:rsid w:val="00707E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E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E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E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E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E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E5D"/>
    <w:pPr>
      <w:spacing w:before="0" w:after="0"/>
    </w:pPr>
  </w:style>
  <w:style w:type="paragraph" w:customStyle="1" w:styleId="BodyTextBold">
    <w:name w:val="Body Text Bold"/>
    <w:basedOn w:val="BodyText"/>
    <w:qFormat/>
    <w:rsid w:val="00707E5D"/>
    <w:rPr>
      <w:b/>
    </w:rPr>
  </w:style>
  <w:style w:type="character" w:styleId="Hyperlink">
    <w:name w:val="Hyperlink"/>
    <w:basedOn w:val="DefaultParagraphFont"/>
    <w:uiPriority w:val="99"/>
    <w:unhideWhenUsed/>
    <w:rsid w:val="007C62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3556</Characters>
  <Application>Microsoft Office Word</Application>
  <DocSecurity>0</DocSecurity>
  <Lines>98</Lines>
  <Paragraphs>60</Paragraphs>
  <ScaleCrop>false</ScaleCrop>
  <Company>Author-it Software Corporation Ltd.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MSFFF3015 Repair and touch up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