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6580" w:rsidP="00D665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MSFFF3015 Repair and touch up surfaces</w:t>
      </w:r>
      <w:r>
        <w:fldChar w:fldCharType="end"/>
      </w:r>
    </w:p>
    <w:p w:rsidR="00D66580" w:rsidP="00D66580">
      <w:pPr>
        <w:pStyle w:val="Version"/>
        <w:sectPr w:rsidSect="00675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96D" w:rsidP="0067596D">
      <w:pPr>
        <w:pStyle w:val="SuperHeading"/>
      </w:pPr>
      <w:r w:rsidRPr="0067596D">
        <w:t>Assessment Requirements for MSFFF3015 Repair and touch up surfaces</w:t>
      </w:r>
    </w:p>
    <w:p w:rsidR="00000000" w:rsidRPr="0067596D" w:rsidP="0067596D">
      <w:pPr>
        <w:pStyle w:val="Heading1"/>
      </w:pPr>
      <w:bookmarkStart w:id="1" w:name="O_1247086"/>
      <w:bookmarkEnd w:id="1"/>
      <w:r w:rsidRPr="0067596D">
        <w:t>Modification History</w:t>
      </w:r>
    </w:p>
    <w:p w:rsidR="00D66580" w:rsidP="00D66580">
      <w:pPr>
        <w:pStyle w:val="BodyText"/>
      </w:pPr>
      <w:r w:rsidRPr="0067596D">
        <w:t>Release 1. Changes to code, application, elements, performance criteria, asses</w:t>
      </w:r>
      <w:r w:rsidRPr="0067596D">
        <w:t>sment requirements. Foundation skills added. Range of conditions removed. Assessment requirements changed.</w:t>
      </w:r>
    </w:p>
    <w:p w:rsidR="00000000" w:rsidRPr="0067596D" w:rsidP="0067596D">
      <w:pPr>
        <w:pStyle w:val="Heading1"/>
      </w:pPr>
      <w:bookmarkStart w:id="2" w:name="O_1247087"/>
      <w:bookmarkEnd w:id="2"/>
      <w:r w:rsidRPr="0067596D">
        <w:t>Performance Evidence</w:t>
      </w:r>
    </w:p>
    <w:p w:rsidR="00000000" w:rsidRPr="0067596D" w:rsidP="00D66580">
      <w:pPr>
        <w:pStyle w:val="BodyText"/>
      </w:pPr>
      <w:r w:rsidRPr="0067596D">
        <w:t>There must be evidence the candidate has completed all the tasks outlined in the elements and performance cr</w:t>
      </w:r>
      <w:r w:rsidRPr="0067596D">
        <w:t>iteria of this unit, and demonstrated the ability to:</w:t>
      </w:r>
    </w:p>
    <w:p w:rsidR="00000000" w:rsidRPr="0067596D" w:rsidP="0067596D">
      <w:pPr>
        <w:pStyle w:val="ListBullet"/>
      </w:pPr>
      <w:r w:rsidRPr="0067596D">
        <w:t>repair and finish a minimum of 4 damaged surfaces, collectively including the following:</w:t>
      </w:r>
    </w:p>
    <w:p w:rsidR="00000000" w:rsidRPr="0067596D" w:rsidP="0067596D">
      <w:pPr>
        <w:pStyle w:val="ListBullet2"/>
      </w:pPr>
      <w:r w:rsidRPr="0067596D">
        <w:t>a strip-off and re-finish</w:t>
      </w:r>
    </w:p>
    <w:p w:rsidR="00000000" w:rsidRPr="0067596D" w:rsidP="0067596D">
      <w:pPr>
        <w:pStyle w:val="ListBullet2"/>
      </w:pPr>
      <w:r w:rsidRPr="0067596D">
        <w:t>2 touch-ups involving different repair techniques</w:t>
      </w:r>
    </w:p>
    <w:p w:rsidR="00D66580" w:rsidP="0067596D">
      <w:pPr>
        <w:pStyle w:val="ListBullet2"/>
      </w:pPr>
      <w:r w:rsidRPr="0067596D">
        <w:t>repair or touch up of a metal surfa</w:t>
      </w:r>
      <w:r w:rsidRPr="0067596D">
        <w:t>ce.</w:t>
      </w:r>
    </w:p>
    <w:p w:rsidR="00D66580" w:rsidP="0067596D">
      <w:pPr>
        <w:pStyle w:val="ListBullet2"/>
      </w:pPr>
    </w:p>
    <w:p w:rsidR="00000000" w:rsidRPr="0067596D" w:rsidP="0067596D">
      <w:pPr>
        <w:pStyle w:val="Heading1"/>
      </w:pPr>
      <w:bookmarkStart w:id="3" w:name="O_1247088"/>
      <w:bookmarkEnd w:id="3"/>
      <w:r w:rsidRPr="0067596D">
        <w:t>Knowledge Evidence</w:t>
      </w:r>
    </w:p>
    <w:p w:rsidR="00000000" w:rsidRPr="0067596D" w:rsidP="00D66580">
      <w:pPr>
        <w:pStyle w:val="BodyText"/>
      </w:pPr>
      <w:r w:rsidRPr="0067596D">
        <w:t>There must be evidence the candidate has knowledge of:</w:t>
      </w:r>
    </w:p>
    <w:p w:rsidR="00000000" w:rsidRPr="0067596D" w:rsidP="0067596D">
      <w:pPr>
        <w:pStyle w:val="ListBullet"/>
      </w:pPr>
      <w:r w:rsidRPr="0067596D">
        <w:t>repair and touch up techniques, including:</w:t>
      </w:r>
    </w:p>
    <w:p w:rsidR="00000000" w:rsidRPr="0067596D" w:rsidP="0067596D">
      <w:pPr>
        <w:pStyle w:val="ListBullet2"/>
      </w:pPr>
      <w:r w:rsidRPr="0067596D">
        <w:t xml:space="preserve">decontamination and repair </w:t>
      </w:r>
    </w:p>
    <w:p w:rsidR="00000000" w:rsidRPr="0067596D" w:rsidP="0067596D">
      <w:pPr>
        <w:pStyle w:val="ListBullet2"/>
      </w:pPr>
      <w:r w:rsidRPr="0067596D">
        <w:t xml:space="preserve">stripping </w:t>
      </w:r>
    </w:p>
    <w:p w:rsidR="00000000" w:rsidRPr="0067596D" w:rsidP="0067596D">
      <w:pPr>
        <w:pStyle w:val="ListBullet2"/>
      </w:pPr>
      <w:r w:rsidRPr="0067596D">
        <w:t xml:space="preserve">wash off </w:t>
      </w:r>
    </w:p>
    <w:p w:rsidR="00000000" w:rsidRPr="0067596D" w:rsidP="0067596D">
      <w:pPr>
        <w:pStyle w:val="ListBullet2"/>
      </w:pPr>
      <w:r w:rsidRPr="0067596D">
        <w:t xml:space="preserve">stoppings </w:t>
      </w:r>
    </w:p>
    <w:p w:rsidR="00000000" w:rsidRPr="0067596D" w:rsidP="0067596D">
      <w:pPr>
        <w:pStyle w:val="ListBullet2"/>
      </w:pPr>
      <w:r w:rsidRPr="0067596D">
        <w:t xml:space="preserve">epoxy </w:t>
      </w:r>
    </w:p>
    <w:p w:rsidR="00000000" w:rsidRPr="0067596D" w:rsidP="0067596D">
      <w:pPr>
        <w:pStyle w:val="ListBullet2"/>
      </w:pPr>
      <w:r w:rsidRPr="0067596D">
        <w:t xml:space="preserve">button lac </w:t>
      </w:r>
    </w:p>
    <w:p w:rsidR="00000000" w:rsidRPr="0067596D" w:rsidP="0067596D">
      <w:pPr>
        <w:pStyle w:val="ListBullet2"/>
      </w:pPr>
      <w:r w:rsidRPr="0067596D">
        <w:t xml:space="preserve">water putty </w:t>
      </w:r>
    </w:p>
    <w:p w:rsidR="00000000" w:rsidRPr="0067596D" w:rsidP="0067596D">
      <w:pPr>
        <w:pStyle w:val="ListBullet2"/>
      </w:pPr>
      <w:r w:rsidRPr="0067596D">
        <w:t xml:space="preserve">wax </w:t>
      </w:r>
    </w:p>
    <w:p w:rsidR="00000000" w:rsidRPr="0067596D" w:rsidP="0067596D">
      <w:pPr>
        <w:pStyle w:val="ListBullet2"/>
      </w:pPr>
      <w:r w:rsidRPr="0067596D">
        <w:t xml:space="preserve">plugs and refinishing </w:t>
      </w:r>
    </w:p>
    <w:p w:rsidR="00000000" w:rsidRPr="0067596D" w:rsidP="0067596D">
      <w:pPr>
        <w:pStyle w:val="ListBullet"/>
      </w:pPr>
      <w:r w:rsidRPr="0067596D">
        <w:t xml:space="preserve">decontamination materials, techniques and safety requirements </w:t>
      </w:r>
    </w:p>
    <w:p w:rsidR="00000000" w:rsidRPr="0067596D" w:rsidP="0067596D">
      <w:pPr>
        <w:pStyle w:val="ListBullet"/>
      </w:pPr>
      <w:r w:rsidRPr="0067596D">
        <w:t xml:space="preserve">application techniques </w:t>
      </w:r>
    </w:p>
    <w:p w:rsidR="00000000" w:rsidRPr="0067596D" w:rsidP="0067596D">
      <w:pPr>
        <w:pStyle w:val="ListBullet"/>
      </w:pPr>
      <w:r w:rsidRPr="0067596D">
        <w:t>characteristics of coatings and base materials in terms of:</w:t>
      </w:r>
    </w:p>
    <w:p w:rsidR="00000000" w:rsidRPr="0067596D" w:rsidP="0067596D">
      <w:pPr>
        <w:pStyle w:val="ListBullet2"/>
      </w:pPr>
      <w:r w:rsidRPr="0067596D">
        <w:t>toxicity</w:t>
      </w:r>
    </w:p>
    <w:p w:rsidR="00000000" w:rsidRPr="0067596D" w:rsidP="0067596D">
      <w:pPr>
        <w:pStyle w:val="ListBullet2"/>
      </w:pPr>
      <w:r w:rsidRPr="0067596D">
        <w:t>reactivity</w:t>
      </w:r>
    </w:p>
    <w:p w:rsidR="00000000" w:rsidRPr="0067596D" w:rsidP="0067596D">
      <w:pPr>
        <w:pStyle w:val="ListBullet2"/>
      </w:pPr>
      <w:r w:rsidRPr="0067596D">
        <w:t>flammability</w:t>
      </w:r>
    </w:p>
    <w:p w:rsidR="00000000" w:rsidRPr="0067596D" w:rsidP="0067596D">
      <w:pPr>
        <w:pStyle w:val="ListBullet2"/>
      </w:pPr>
      <w:r w:rsidRPr="0067596D">
        <w:t>required viscosity</w:t>
      </w:r>
    </w:p>
    <w:p w:rsidR="00000000" w:rsidRPr="0067596D" w:rsidP="0067596D">
      <w:pPr>
        <w:pStyle w:val="ListBullet2"/>
      </w:pPr>
      <w:r w:rsidRPr="0067596D">
        <w:t xml:space="preserve">recoatability </w:t>
      </w:r>
    </w:p>
    <w:p w:rsidR="00000000" w:rsidRPr="0067596D" w:rsidP="0067596D">
      <w:pPr>
        <w:pStyle w:val="ListBullet"/>
      </w:pPr>
      <w:r w:rsidRPr="0067596D">
        <w:t xml:space="preserve">methods to prevent contamination of surfaces during and after surface coating </w:t>
      </w:r>
    </w:p>
    <w:p w:rsidR="00000000" w:rsidRPr="0067596D" w:rsidP="0067596D">
      <w:pPr>
        <w:pStyle w:val="ListBullet"/>
      </w:pPr>
      <w:r w:rsidRPr="0067596D">
        <w:t>workflow for applying surface coatings</w:t>
      </w:r>
    </w:p>
    <w:p w:rsidR="00000000" w:rsidRPr="0067596D" w:rsidP="0067596D">
      <w:pPr>
        <w:pStyle w:val="ListBullet"/>
      </w:pPr>
      <w:r w:rsidRPr="0067596D">
        <w:t>typical surface faults and remediation, including at least 4 of the following:</w:t>
      </w:r>
    </w:p>
    <w:p w:rsidR="00000000" w:rsidRPr="0067596D" w:rsidP="0067596D">
      <w:pPr>
        <w:pStyle w:val="ListBullet2"/>
      </w:pPr>
      <w:r w:rsidRPr="0067596D">
        <w:t xml:space="preserve">machine marks </w:t>
      </w:r>
    </w:p>
    <w:p w:rsidR="00000000" w:rsidRPr="0067596D" w:rsidP="0067596D">
      <w:pPr>
        <w:pStyle w:val="ListBullet2"/>
      </w:pPr>
      <w:r w:rsidRPr="0067596D">
        <w:t xml:space="preserve">bruising </w:t>
      </w:r>
    </w:p>
    <w:p w:rsidR="00000000" w:rsidRPr="0067596D" w:rsidP="0067596D">
      <w:pPr>
        <w:pStyle w:val="ListBullet2"/>
      </w:pPr>
      <w:r w:rsidRPr="0067596D">
        <w:t xml:space="preserve">pencil marks </w:t>
      </w:r>
    </w:p>
    <w:p w:rsidR="00000000" w:rsidRPr="0067596D" w:rsidP="0067596D">
      <w:pPr>
        <w:pStyle w:val="ListBullet2"/>
      </w:pPr>
      <w:r w:rsidRPr="0067596D">
        <w:t xml:space="preserve">grease </w:t>
      </w:r>
    </w:p>
    <w:p w:rsidR="00000000" w:rsidRPr="0067596D" w:rsidP="0067596D">
      <w:pPr>
        <w:pStyle w:val="ListBullet2"/>
      </w:pPr>
      <w:r w:rsidRPr="0067596D">
        <w:t>cross-sandi</w:t>
      </w:r>
      <w:r w:rsidRPr="0067596D">
        <w:t xml:space="preserve">ng marks </w:t>
      </w:r>
    </w:p>
    <w:p w:rsidR="00000000" w:rsidRPr="0067596D" w:rsidP="0067596D">
      <w:pPr>
        <w:pStyle w:val="ListBullet2"/>
      </w:pPr>
      <w:r w:rsidRPr="0067596D">
        <w:t xml:space="preserve">scratches </w:t>
      </w:r>
    </w:p>
    <w:p w:rsidR="00000000" w:rsidRPr="0067596D" w:rsidP="0067596D">
      <w:pPr>
        <w:pStyle w:val="ListBullet2"/>
      </w:pPr>
      <w:r w:rsidRPr="0067596D">
        <w:t xml:space="preserve">glue marks </w:t>
      </w:r>
    </w:p>
    <w:p w:rsidR="00000000" w:rsidRPr="0067596D" w:rsidP="0067596D">
      <w:pPr>
        <w:pStyle w:val="ListBullet2"/>
      </w:pPr>
      <w:r w:rsidRPr="0067596D">
        <w:t xml:space="preserve">dirt marks </w:t>
      </w:r>
    </w:p>
    <w:p w:rsidR="00000000" w:rsidRPr="0067596D" w:rsidP="0067596D">
      <w:pPr>
        <w:pStyle w:val="ListBullet2"/>
      </w:pPr>
      <w:r w:rsidRPr="0067596D">
        <w:t xml:space="preserve">insect and termite holes </w:t>
      </w:r>
    </w:p>
    <w:p w:rsidR="00000000" w:rsidRPr="0067596D" w:rsidP="0067596D">
      <w:pPr>
        <w:pStyle w:val="ListBullet2"/>
      </w:pPr>
      <w:r w:rsidRPr="0067596D">
        <w:t xml:space="preserve">holes </w:t>
      </w:r>
    </w:p>
    <w:p w:rsidR="00000000" w:rsidRPr="0067596D" w:rsidP="0067596D">
      <w:pPr>
        <w:pStyle w:val="ListBullet2"/>
      </w:pPr>
      <w:r w:rsidRPr="0067596D">
        <w:t xml:space="preserve">knots </w:t>
      </w:r>
    </w:p>
    <w:p w:rsidR="00000000" w:rsidRPr="0067596D" w:rsidP="0067596D">
      <w:pPr>
        <w:pStyle w:val="ListBullet2"/>
      </w:pPr>
      <w:r w:rsidRPr="0067596D">
        <w:t xml:space="preserve">blisters </w:t>
      </w:r>
    </w:p>
    <w:p w:rsidR="00000000" w:rsidRPr="0067596D" w:rsidP="0067596D">
      <w:pPr>
        <w:pStyle w:val="ListBullet2"/>
      </w:pPr>
      <w:r w:rsidRPr="0067596D">
        <w:t xml:space="preserve">rubber marks </w:t>
      </w:r>
    </w:p>
    <w:p w:rsidR="00000000" w:rsidRPr="0067596D" w:rsidP="0067596D">
      <w:pPr>
        <w:pStyle w:val="ListBullet2"/>
      </w:pPr>
      <w:r w:rsidRPr="0067596D">
        <w:t xml:space="preserve">burns or tears </w:t>
      </w:r>
    </w:p>
    <w:p w:rsidR="00000000" w:rsidRPr="0067596D" w:rsidP="0067596D">
      <w:pPr>
        <w:pStyle w:val="ListBullet2"/>
      </w:pPr>
      <w:r w:rsidRPr="0067596D">
        <w:t>ropiness and foreign matter in the polish</w:t>
      </w:r>
    </w:p>
    <w:p w:rsidR="00000000" w:rsidRPr="0067596D" w:rsidP="0067596D">
      <w:pPr>
        <w:pStyle w:val="ListBullet"/>
      </w:pPr>
      <w:r w:rsidRPr="0067596D">
        <w:t>function of tools and equipment commonly used to repair and touch up surfaces, including at least 6 of the following:</w:t>
      </w:r>
    </w:p>
    <w:p w:rsidR="00000000" w:rsidRPr="0067596D" w:rsidP="0067596D">
      <w:pPr>
        <w:pStyle w:val="ListBullet2"/>
      </w:pPr>
      <w:r w:rsidRPr="0067596D">
        <w:t xml:space="preserve">brushes </w:t>
      </w:r>
    </w:p>
    <w:p w:rsidR="00000000" w:rsidRPr="0067596D" w:rsidP="0067596D">
      <w:pPr>
        <w:pStyle w:val="ListBullet2"/>
      </w:pPr>
      <w:r w:rsidRPr="0067596D">
        <w:t xml:space="preserve">rollers </w:t>
      </w:r>
    </w:p>
    <w:p w:rsidR="00000000" w:rsidRPr="0067596D" w:rsidP="0067596D">
      <w:pPr>
        <w:pStyle w:val="ListBullet2"/>
      </w:pPr>
      <w:r w:rsidRPr="0067596D">
        <w:t xml:space="preserve">soup rubbers </w:t>
      </w:r>
    </w:p>
    <w:p w:rsidR="00000000" w:rsidRPr="0067596D" w:rsidP="0067596D">
      <w:pPr>
        <w:pStyle w:val="ListBullet2"/>
      </w:pPr>
      <w:r w:rsidRPr="0067596D">
        <w:t xml:space="preserve">paint trays </w:t>
      </w:r>
    </w:p>
    <w:p w:rsidR="00000000" w:rsidRPr="0067596D" w:rsidP="0067596D">
      <w:pPr>
        <w:pStyle w:val="ListBullet2"/>
      </w:pPr>
      <w:r w:rsidRPr="0067596D">
        <w:t xml:space="preserve">power agitators </w:t>
      </w:r>
    </w:p>
    <w:p w:rsidR="00000000" w:rsidRPr="0067596D" w:rsidP="0067596D">
      <w:pPr>
        <w:pStyle w:val="ListBullet2"/>
      </w:pPr>
      <w:r w:rsidRPr="0067596D">
        <w:t xml:space="preserve">sanders </w:t>
      </w:r>
    </w:p>
    <w:p w:rsidR="00000000" w:rsidRPr="0067596D" w:rsidP="0067596D">
      <w:pPr>
        <w:pStyle w:val="ListBullet2"/>
      </w:pPr>
      <w:r w:rsidRPr="0067596D">
        <w:t xml:space="preserve">liquid containers </w:t>
      </w:r>
    </w:p>
    <w:p w:rsidR="00000000" w:rsidRPr="0067596D" w:rsidP="0067596D">
      <w:pPr>
        <w:pStyle w:val="ListBullet2"/>
      </w:pPr>
      <w:r w:rsidRPr="0067596D">
        <w:t xml:space="preserve">scrapers </w:t>
      </w:r>
    </w:p>
    <w:p w:rsidR="00000000" w:rsidRPr="0067596D" w:rsidP="0067596D">
      <w:pPr>
        <w:pStyle w:val="ListBullet2"/>
      </w:pPr>
      <w:r w:rsidRPr="0067596D">
        <w:t xml:space="preserve">quirk sticks </w:t>
      </w:r>
    </w:p>
    <w:p w:rsidR="00000000" w:rsidRPr="0067596D" w:rsidP="0067596D">
      <w:pPr>
        <w:pStyle w:val="ListBullet2"/>
      </w:pPr>
      <w:r w:rsidRPr="0067596D">
        <w:t xml:space="preserve">sandpapers </w:t>
      </w:r>
    </w:p>
    <w:p w:rsidR="00000000" w:rsidRPr="0067596D" w:rsidP="0067596D">
      <w:pPr>
        <w:pStyle w:val="ListBullet2"/>
      </w:pPr>
      <w:r w:rsidRPr="0067596D">
        <w:t xml:space="preserve">cotton rags </w:t>
      </w:r>
    </w:p>
    <w:p w:rsidR="00000000" w:rsidRPr="0067596D" w:rsidP="0067596D">
      <w:pPr>
        <w:pStyle w:val="ListBullet2"/>
      </w:pPr>
      <w:r w:rsidRPr="0067596D">
        <w:t xml:space="preserve">hessian </w:t>
      </w:r>
    </w:p>
    <w:p w:rsidR="00000000" w:rsidRPr="0067596D" w:rsidP="0067596D">
      <w:pPr>
        <w:pStyle w:val="ListBullet2"/>
      </w:pPr>
      <w:r w:rsidRPr="0067596D">
        <w:t xml:space="preserve">steel wool </w:t>
      </w:r>
    </w:p>
    <w:p w:rsidR="00000000" w:rsidRPr="0067596D" w:rsidP="0067596D">
      <w:pPr>
        <w:pStyle w:val="ListBullet2"/>
      </w:pPr>
      <w:r w:rsidRPr="0067596D">
        <w:t xml:space="preserve">sandpaper </w:t>
      </w:r>
    </w:p>
    <w:p w:rsidR="00000000" w:rsidRPr="0067596D" w:rsidP="0067596D">
      <w:pPr>
        <w:pStyle w:val="ListBullet2"/>
      </w:pPr>
      <w:r w:rsidRPr="0067596D">
        <w:t>abrasive papers</w:t>
      </w:r>
    </w:p>
    <w:p w:rsidR="00000000" w:rsidRPr="0067596D" w:rsidP="0067596D">
      <w:pPr>
        <w:pStyle w:val="ListBullet"/>
      </w:pPr>
      <w:r w:rsidRPr="0067596D">
        <w:t>typical materials used for repairing and touching up surfaces, including at least 4 of the following:</w:t>
      </w:r>
    </w:p>
    <w:p w:rsidR="00000000" w:rsidRPr="0067596D" w:rsidP="0067596D">
      <w:pPr>
        <w:pStyle w:val="ListBullet2"/>
      </w:pPr>
      <w:r w:rsidRPr="0067596D">
        <w:t xml:space="preserve">lacquers </w:t>
      </w:r>
    </w:p>
    <w:p w:rsidR="00000000" w:rsidRPr="0067596D" w:rsidP="0067596D">
      <w:pPr>
        <w:pStyle w:val="ListBullet2"/>
      </w:pPr>
      <w:r w:rsidRPr="0067596D">
        <w:t xml:space="preserve">paints </w:t>
      </w:r>
    </w:p>
    <w:p w:rsidR="00000000" w:rsidRPr="0067596D" w:rsidP="0067596D">
      <w:pPr>
        <w:pStyle w:val="ListBullet2"/>
      </w:pPr>
      <w:r w:rsidRPr="0067596D">
        <w:t xml:space="preserve">acrylics </w:t>
      </w:r>
    </w:p>
    <w:p w:rsidR="00000000" w:rsidRPr="0067596D" w:rsidP="0067596D">
      <w:pPr>
        <w:pStyle w:val="ListBullet2"/>
      </w:pPr>
      <w:r w:rsidRPr="0067596D">
        <w:t xml:space="preserve">enamels </w:t>
      </w:r>
    </w:p>
    <w:p w:rsidR="00000000" w:rsidRPr="0067596D" w:rsidP="0067596D">
      <w:pPr>
        <w:pStyle w:val="ListBullet2"/>
      </w:pPr>
      <w:r w:rsidRPr="0067596D">
        <w:t xml:space="preserve">one-pot polyurethane </w:t>
      </w:r>
    </w:p>
    <w:p w:rsidR="00000000" w:rsidRPr="0067596D" w:rsidP="0067596D">
      <w:pPr>
        <w:pStyle w:val="ListBullet2"/>
      </w:pPr>
      <w:r w:rsidRPr="0067596D">
        <w:t xml:space="preserve">methylated spirits </w:t>
      </w:r>
    </w:p>
    <w:p w:rsidR="00000000" w:rsidRPr="0067596D" w:rsidP="0067596D">
      <w:pPr>
        <w:pStyle w:val="ListBullet2"/>
      </w:pPr>
      <w:r w:rsidRPr="0067596D">
        <w:t xml:space="preserve">pigments </w:t>
      </w:r>
    </w:p>
    <w:p w:rsidR="00000000" w:rsidRPr="0067596D" w:rsidP="0067596D">
      <w:pPr>
        <w:pStyle w:val="ListBullet2"/>
      </w:pPr>
      <w:r w:rsidRPr="0067596D">
        <w:t>spirit colours</w:t>
      </w:r>
    </w:p>
    <w:p w:rsidR="00000000" w:rsidRPr="0067596D" w:rsidP="0067596D">
      <w:pPr>
        <w:pStyle w:val="ListBullet"/>
      </w:pPr>
      <w:r w:rsidRPr="0067596D">
        <w:t>sources of workplace information, including:</w:t>
      </w:r>
    </w:p>
    <w:p w:rsidR="00000000" w:rsidRPr="0067596D" w:rsidP="0067596D">
      <w:pPr>
        <w:pStyle w:val="ListBullet2"/>
      </w:pPr>
      <w:r w:rsidRPr="0067596D">
        <w:t xml:space="preserve">workplace procedures relating to the use of tools and equipment </w:t>
      </w:r>
    </w:p>
    <w:p w:rsidR="00000000" w:rsidRPr="0067596D" w:rsidP="0067596D">
      <w:pPr>
        <w:pStyle w:val="ListBullet2"/>
      </w:pPr>
      <w:r w:rsidRPr="0067596D">
        <w:t xml:space="preserve">work instructions </w:t>
      </w:r>
    </w:p>
    <w:p w:rsidR="00000000" w:rsidRPr="0067596D" w:rsidP="0067596D">
      <w:pPr>
        <w:pStyle w:val="ListBullet2"/>
      </w:pPr>
      <w:r w:rsidRPr="0067596D">
        <w:t xml:space="preserve">workplace procedures relating to reporting and communication </w:t>
      </w:r>
    </w:p>
    <w:p w:rsidR="00000000" w:rsidRPr="0067596D" w:rsidP="0067596D">
      <w:pPr>
        <w:pStyle w:val="ListBullet"/>
      </w:pPr>
      <w:r w:rsidRPr="0067596D">
        <w:t>manufacturer specifications and operational pro</w:t>
      </w:r>
      <w:r w:rsidRPr="0067596D">
        <w:t>cedures</w:t>
      </w:r>
    </w:p>
    <w:p w:rsidR="00D66580" w:rsidP="0067596D">
      <w:pPr>
        <w:pStyle w:val="ListBullet"/>
      </w:pPr>
      <w:r w:rsidRPr="0067596D">
        <w:t>work health and safety requirements, including use of personal protective equipment (PPE).</w:t>
      </w:r>
    </w:p>
    <w:p w:rsidR="00D66580" w:rsidP="0067596D">
      <w:pPr>
        <w:pStyle w:val="ListBullet"/>
      </w:pPr>
    </w:p>
    <w:p w:rsidR="00000000" w:rsidRPr="0067596D" w:rsidP="0067596D">
      <w:pPr>
        <w:pStyle w:val="Heading1"/>
      </w:pPr>
      <w:bookmarkStart w:id="4" w:name="O_1247089"/>
      <w:bookmarkEnd w:id="4"/>
      <w:r w:rsidRPr="0067596D">
        <w:t>Assessment Conditions</w:t>
      </w:r>
    </w:p>
    <w:p w:rsidR="00000000" w:rsidRPr="0067596D" w:rsidP="00D66580">
      <w:pPr>
        <w:pStyle w:val="BodyText"/>
      </w:pPr>
      <w:r w:rsidRPr="0067596D">
        <w:t>Skills must have been demonstrated in the workplace or in a simulated environment that reflects workplace condition</w:t>
      </w:r>
      <w:r w:rsidRPr="0067596D">
        <w:t>s and contingencies. The following conditions must be met for this unit:</w:t>
      </w:r>
    </w:p>
    <w:p w:rsidR="00000000" w:rsidRPr="0067596D" w:rsidP="0067596D">
      <w:pPr>
        <w:pStyle w:val="ListBullet"/>
      </w:pPr>
      <w:r w:rsidRPr="0067596D">
        <w:t>use of suitable facilities, equipment and resources, including:</w:t>
      </w:r>
    </w:p>
    <w:p w:rsidR="00000000" w:rsidRPr="0067596D" w:rsidP="0067596D">
      <w:pPr>
        <w:pStyle w:val="ListBullet2"/>
      </w:pPr>
      <w:r w:rsidRPr="0067596D">
        <w:t>work orders</w:t>
      </w:r>
    </w:p>
    <w:p w:rsidR="00000000" w:rsidRPr="0067596D" w:rsidP="0067596D">
      <w:pPr>
        <w:pStyle w:val="ListBullet2"/>
      </w:pPr>
      <w:r w:rsidRPr="0067596D">
        <w:t>tools and equipment required for performance evidence</w:t>
      </w:r>
    </w:p>
    <w:p w:rsidR="00000000" w:rsidRPr="0067596D" w:rsidP="0067596D">
      <w:pPr>
        <w:pStyle w:val="ListBullet2"/>
      </w:pPr>
      <w:r w:rsidRPr="0067596D">
        <w:t xml:space="preserve">coatings and other consumables </w:t>
      </w:r>
    </w:p>
    <w:p w:rsidR="00000000" w:rsidRPr="0067596D" w:rsidP="0067596D">
      <w:pPr>
        <w:pStyle w:val="ListBullet2"/>
      </w:pPr>
      <w:r w:rsidRPr="0067596D">
        <w:t>PPE</w:t>
      </w:r>
    </w:p>
    <w:p w:rsidR="00000000" w:rsidRPr="0067596D" w:rsidP="0067596D">
      <w:pPr>
        <w:pStyle w:val="ListBullet2"/>
      </w:pPr>
      <w:r w:rsidRPr="0067596D">
        <w:t>item</w:t>
      </w:r>
      <w:r w:rsidRPr="0067596D">
        <w:t xml:space="preserve">s to be enhanced </w:t>
      </w:r>
    </w:p>
    <w:p w:rsidR="00000000" w:rsidRPr="0067596D" w:rsidP="0067596D">
      <w:pPr>
        <w:pStyle w:val="ListBullet2"/>
      </w:pPr>
      <w:r w:rsidRPr="0067596D">
        <w:t xml:space="preserve">workplace procedures, manufacturing specifications, codes, standards, manuals, and reference materials. </w:t>
      </w:r>
    </w:p>
    <w:p w:rsidR="00D66580" w:rsidP="00D66580">
      <w:pPr>
        <w:pStyle w:val="BodyText"/>
      </w:pPr>
      <w:r w:rsidRPr="0067596D">
        <w:t>Assessors must satisfy the NVR/AQTF mandatory competency requirements for assessors.</w:t>
      </w:r>
    </w:p>
    <w:p w:rsidR="00000000" w:rsidRPr="0067596D" w:rsidP="0067596D">
      <w:pPr>
        <w:pStyle w:val="Heading1"/>
      </w:pPr>
      <w:bookmarkStart w:id="5" w:name="O_1247092"/>
      <w:bookmarkEnd w:id="5"/>
      <w:r w:rsidRPr="0067596D">
        <w:t>Links</w:t>
      </w:r>
    </w:p>
    <w:p w:rsidR="00000000" w:rsidRPr="0067596D" w:rsidP="00D66580">
      <w:pPr>
        <w:pStyle w:val="BodyText"/>
      </w:pPr>
      <w:r w:rsidRPr="0067596D">
        <w:t>Companion Volume imple</w:t>
      </w:r>
      <w:r w:rsidRPr="0067596D">
        <w:t xml:space="preserve">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C66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7596D" w:rsidP="0067596D"/>
    <w:sectPr w:rsidSect="00675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6D" w:rsidRPr="00D66580" w:rsidP="00D665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0" w:rsidP="00675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6580" w:rsidP="00675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66580" w:rsidP="00675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96D" w:rsidRPr="00D66580" w:rsidP="00D665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6580" w:rsidRPr="002D2AF8" w:rsidP="00675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MSFFF3015 Repair and touch up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66580" w:rsidP="00675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44F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FEC0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EC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96D"/>
  </w:style>
  <w:style w:type="character" w:customStyle="1" w:styleId="Heading1Char">
    <w:name w:val="Heading 1 Char"/>
    <w:basedOn w:val="DefaultParagraphFont"/>
    <w:link w:val="Heading1"/>
    <w:rsid w:val="00675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9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9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596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5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9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9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596D"/>
    <w:rPr>
      <w:b/>
      <w:spacing w:val="0"/>
    </w:rPr>
  </w:style>
  <w:style w:type="paragraph" w:customStyle="1" w:styleId="SuperTitle">
    <w:name w:val="SuperTitle"/>
    <w:basedOn w:val="Title"/>
    <w:rsid w:val="00675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9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96D"/>
    <w:rPr>
      <w:i/>
    </w:rPr>
  </w:style>
  <w:style w:type="paragraph" w:styleId="Caption">
    <w:name w:val="caption"/>
    <w:basedOn w:val="BodyText"/>
    <w:next w:val="Normal"/>
    <w:qFormat/>
    <w:rsid w:val="00675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96D"/>
  </w:style>
  <w:style w:type="paragraph" w:styleId="TableofFigures">
    <w:name w:val="table of figures"/>
    <w:basedOn w:val="Normal"/>
    <w:next w:val="Normal"/>
    <w:semiHidden/>
    <w:rsid w:val="00675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9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596D"/>
    <w:rPr>
      <w:rFonts w:ascii="Wingdings" w:hAnsi="Wingdings"/>
    </w:rPr>
  </w:style>
  <w:style w:type="paragraph" w:customStyle="1" w:styleId="TableHeading">
    <w:name w:val="Table Heading"/>
    <w:basedOn w:val="HeadingBase"/>
    <w:rsid w:val="00675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96D"/>
    <w:rPr>
      <w:color w:val="0033CC"/>
      <w:u w:val="none"/>
    </w:rPr>
  </w:style>
  <w:style w:type="paragraph" w:customStyle="1" w:styleId="BodyTextRight">
    <w:name w:val="Body Text Right"/>
    <w:basedOn w:val="BodyText"/>
    <w:rsid w:val="00675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9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96D"/>
    <w:rPr>
      <w:sz w:val="32"/>
    </w:rPr>
  </w:style>
  <w:style w:type="paragraph" w:customStyle="1" w:styleId="HeadingProcedure">
    <w:name w:val="Heading Procedure"/>
    <w:basedOn w:val="HeadingBase"/>
    <w:next w:val="Normal"/>
    <w:rsid w:val="00675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96D"/>
    <w:pPr>
      <w:spacing w:before="60" w:after="60"/>
    </w:pPr>
  </w:style>
  <w:style w:type="paragraph" w:styleId="ListContinue">
    <w:name w:val="List Continue"/>
    <w:basedOn w:val="List"/>
    <w:rsid w:val="0067596D"/>
    <w:pPr>
      <w:ind w:firstLine="0"/>
    </w:pPr>
  </w:style>
  <w:style w:type="paragraph" w:customStyle="1" w:styleId="ListNote">
    <w:name w:val="List Note"/>
    <w:basedOn w:val="List"/>
    <w:rsid w:val="00675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96D"/>
    <w:rPr>
      <w:rFonts w:ascii="Courier New" w:hAnsi="Courier New"/>
    </w:rPr>
  </w:style>
  <w:style w:type="paragraph" w:customStyle="1" w:styleId="NoteBullet">
    <w:name w:val="Note Bullet"/>
    <w:basedOn w:val="Note"/>
    <w:rsid w:val="00675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9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5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96D"/>
    <w:rPr>
      <w:b/>
      <w:smallCaps/>
    </w:rPr>
  </w:style>
  <w:style w:type="paragraph" w:customStyle="1" w:styleId="TableListNumber">
    <w:name w:val="Table List Number"/>
    <w:basedOn w:val="ListNumber"/>
    <w:rsid w:val="00675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96D"/>
    <w:pPr>
      <w:numPr>
        <w:numId w:val="9"/>
      </w:numPr>
    </w:pPr>
  </w:style>
  <w:style w:type="paragraph" w:customStyle="1" w:styleId="ListAlpha2">
    <w:name w:val="List Alpha 2"/>
    <w:basedOn w:val="List2"/>
    <w:rsid w:val="0067596D"/>
    <w:pPr>
      <w:numPr>
        <w:numId w:val="8"/>
      </w:numPr>
    </w:pPr>
  </w:style>
  <w:style w:type="paragraph" w:styleId="List2">
    <w:name w:val="List 2"/>
    <w:basedOn w:val="BodyText"/>
    <w:rsid w:val="00675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9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9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596D"/>
    <w:pPr>
      <w:numPr>
        <w:numId w:val="4"/>
      </w:numPr>
    </w:pPr>
  </w:style>
  <w:style w:type="paragraph" w:styleId="ListContinue2">
    <w:name w:val="List Continue 2"/>
    <w:basedOn w:val="List2"/>
    <w:rsid w:val="0067596D"/>
    <w:pPr>
      <w:ind w:firstLine="0"/>
    </w:pPr>
  </w:style>
  <w:style w:type="paragraph" w:styleId="ListContinue3">
    <w:name w:val="List Continue 3"/>
    <w:basedOn w:val="List3"/>
    <w:rsid w:val="0067596D"/>
    <w:pPr>
      <w:ind w:left="1021" w:firstLine="0"/>
    </w:pPr>
  </w:style>
  <w:style w:type="paragraph" w:styleId="ListContinue4">
    <w:name w:val="List Continue 4"/>
    <w:basedOn w:val="List4"/>
    <w:rsid w:val="0067596D"/>
    <w:pPr>
      <w:ind w:firstLine="0"/>
    </w:pPr>
  </w:style>
  <w:style w:type="paragraph" w:styleId="ListContinue5">
    <w:name w:val="List Continue 5"/>
    <w:basedOn w:val="List5"/>
    <w:rsid w:val="0067596D"/>
    <w:pPr>
      <w:ind w:firstLine="0"/>
    </w:pPr>
  </w:style>
  <w:style w:type="paragraph" w:styleId="ListNumber3">
    <w:name w:val="List Number 3"/>
    <w:basedOn w:val="List3"/>
    <w:rsid w:val="0067596D"/>
    <w:pPr>
      <w:numPr>
        <w:numId w:val="5"/>
      </w:numPr>
    </w:pPr>
  </w:style>
  <w:style w:type="paragraph" w:styleId="ListNumber4">
    <w:name w:val="List Number 4"/>
    <w:basedOn w:val="List4"/>
    <w:rsid w:val="0067596D"/>
    <w:pPr>
      <w:numPr>
        <w:numId w:val="6"/>
      </w:numPr>
    </w:pPr>
  </w:style>
  <w:style w:type="paragraph" w:styleId="ListNumber5">
    <w:name w:val="List Number 5"/>
    <w:basedOn w:val="List5"/>
    <w:rsid w:val="0067596D"/>
    <w:pPr>
      <w:numPr>
        <w:numId w:val="7"/>
      </w:numPr>
    </w:pPr>
  </w:style>
  <w:style w:type="paragraph" w:styleId="BlockText">
    <w:name w:val="Block Text"/>
    <w:basedOn w:val="Normal"/>
    <w:rsid w:val="00675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96D"/>
    <w:rPr>
      <w:sz w:val="16"/>
      <w:vertAlign w:val="superscript"/>
    </w:rPr>
  </w:style>
  <w:style w:type="character" w:customStyle="1" w:styleId="Symbols">
    <w:name w:val="Symbols"/>
    <w:basedOn w:val="DefaultParagraphFont"/>
    <w:rsid w:val="0067596D"/>
    <w:rPr>
      <w:rFonts w:ascii="Symbol" w:hAnsi="Symbol"/>
    </w:rPr>
  </w:style>
  <w:style w:type="character" w:customStyle="1" w:styleId="MenuOptions">
    <w:name w:val="Menu Options"/>
    <w:basedOn w:val="DefaultParagraphFont"/>
    <w:rsid w:val="00675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96D"/>
    <w:rPr>
      <w:b/>
    </w:rPr>
  </w:style>
  <w:style w:type="character" w:customStyle="1" w:styleId="Underlined">
    <w:name w:val="Underlined"/>
    <w:basedOn w:val="DefaultParagraphFont"/>
    <w:rsid w:val="0067596D"/>
    <w:rPr>
      <w:u w:val="single"/>
    </w:rPr>
  </w:style>
  <w:style w:type="paragraph" w:customStyle="1" w:styleId="TableBodyTextRight">
    <w:name w:val="Table Body Text Right"/>
    <w:basedOn w:val="TableBodyText"/>
    <w:rsid w:val="00675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96D"/>
    <w:rPr>
      <w:sz w:val="18"/>
    </w:rPr>
  </w:style>
  <w:style w:type="paragraph" w:customStyle="1" w:styleId="BodySmallRight">
    <w:name w:val="Body Small Right"/>
    <w:basedOn w:val="BodyTextRight"/>
    <w:rsid w:val="0067596D"/>
    <w:rPr>
      <w:sz w:val="18"/>
      <w:szCs w:val="18"/>
    </w:rPr>
  </w:style>
  <w:style w:type="paragraph" w:customStyle="1" w:styleId="MarginEdition">
    <w:name w:val="Margin Edition"/>
    <w:basedOn w:val="MarginNote"/>
    <w:rsid w:val="00675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96D"/>
    <w:rPr>
      <w:sz w:val="2"/>
      <w:szCs w:val="2"/>
    </w:rPr>
  </w:style>
  <w:style w:type="character" w:customStyle="1" w:styleId="Small">
    <w:name w:val="Small"/>
    <w:basedOn w:val="DefaultParagraphFont"/>
    <w:rsid w:val="0067596D"/>
    <w:rPr>
      <w:sz w:val="16"/>
    </w:rPr>
  </w:style>
  <w:style w:type="paragraph" w:customStyle="1" w:styleId="WideTable">
    <w:name w:val="Wide Table"/>
    <w:basedOn w:val="Normal"/>
    <w:rsid w:val="00675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96D"/>
  </w:style>
  <w:style w:type="paragraph" w:styleId="Quote">
    <w:name w:val="Quote"/>
    <w:basedOn w:val="Heading1"/>
    <w:link w:val="QuoteChar"/>
    <w:qFormat/>
    <w:rsid w:val="00675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96D"/>
    <w:pPr>
      <w:pageBreakBefore/>
    </w:pPr>
  </w:style>
  <w:style w:type="paragraph" w:customStyle="1" w:styleId="Border">
    <w:name w:val="Border"/>
    <w:basedOn w:val="Normal"/>
    <w:qFormat/>
    <w:rsid w:val="00675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96D"/>
    <w:rPr>
      <w:u w:val="single"/>
    </w:rPr>
  </w:style>
  <w:style w:type="character" w:customStyle="1" w:styleId="BoldandItalics">
    <w:name w:val="Bold and Italics"/>
    <w:qFormat/>
    <w:rsid w:val="0067596D"/>
    <w:rPr>
      <w:b/>
      <w:i/>
      <w:u w:val="none"/>
    </w:rPr>
  </w:style>
  <w:style w:type="paragraph" w:styleId="BalloonText">
    <w:name w:val="Balloon Text"/>
    <w:basedOn w:val="Normal"/>
    <w:link w:val="BalloonTextChar"/>
    <w:rsid w:val="00675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96D"/>
    <w:pPr>
      <w:spacing w:before="0" w:after="0"/>
    </w:pPr>
  </w:style>
  <w:style w:type="paragraph" w:customStyle="1" w:styleId="BodyTextBold">
    <w:name w:val="Body Text Bold"/>
    <w:basedOn w:val="BodyText"/>
    <w:qFormat/>
    <w:rsid w:val="0067596D"/>
    <w:rPr>
      <w:b/>
    </w:rPr>
  </w:style>
  <w:style w:type="character" w:styleId="Hyperlink">
    <w:name w:val="Hyperlink"/>
    <w:basedOn w:val="DefaultParagraphFont"/>
    <w:uiPriority w:val="99"/>
    <w:unhideWhenUsed/>
    <w:rsid w:val="00D665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2939</Characters>
  <Application>Microsoft Office Word</Application>
  <DocSecurity>0</DocSecurity>
  <Lines>117</Lines>
  <Paragraphs>108</Paragraphs>
  <ScaleCrop>false</ScaleCrop>
  <Company>Author-it Software Corporation Ltd.</Company>
  <LinksUpToDate>false</LinksUpToDate>
  <CharactersWithSpaces>3266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MSFFF3015 Repair and touch up surfaces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2022-12-21T05:48:00Z</dcterms:created>
  <dcterms:modified xsi:type="dcterms:W3CDTF">2022-12-21T05:48:00Z</dcterms:modified>
</cp:coreProperties>
</file>