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924" w:rsidP="00756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MSFFF3014 Enhance finishes</w:t>
      </w:r>
      <w:r>
        <w:fldChar w:fldCharType="end"/>
      </w:r>
    </w:p>
    <w:p w:rsidR="00756924" w:rsidP="00756924">
      <w:pPr>
        <w:pStyle w:val="Version"/>
        <w:sectPr w:rsidSect="00926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5EF" w:rsidP="009265EF">
      <w:pPr>
        <w:pStyle w:val="SuperHeading"/>
      </w:pPr>
      <w:r w:rsidRPr="009265EF">
        <w:t>Assessment Requirements for MSFFF3014 Enhance finishes</w:t>
      </w:r>
    </w:p>
    <w:p w:rsidR="00000000" w:rsidRPr="009265EF" w:rsidP="009265EF">
      <w:pPr>
        <w:pStyle w:val="Heading1"/>
      </w:pPr>
      <w:bookmarkStart w:id="1" w:name="O_1247067"/>
      <w:bookmarkEnd w:id="1"/>
      <w:r w:rsidRPr="009265EF">
        <w:t>Modification History</w:t>
      </w:r>
    </w:p>
    <w:p w:rsidR="00756924" w:rsidP="00756924">
      <w:pPr>
        <w:pStyle w:val="BodyText"/>
      </w:pPr>
      <w:r w:rsidRPr="009265EF">
        <w:t>Release 1. Changes to code, application, elements, performance criteria, assessment requirements. Foundation skills added. Range of conditions removed. Assessment requirements changed.</w:t>
      </w:r>
    </w:p>
    <w:p w:rsidR="00000000" w:rsidRPr="009265EF" w:rsidP="009265EF">
      <w:pPr>
        <w:pStyle w:val="Heading1"/>
      </w:pPr>
      <w:bookmarkStart w:id="2" w:name="O_1247068"/>
      <w:bookmarkEnd w:id="2"/>
      <w:r w:rsidRPr="009265EF">
        <w:t xml:space="preserve">Performance </w:t>
      </w:r>
      <w:r w:rsidRPr="009265EF">
        <w:t>Evidence</w:t>
      </w:r>
    </w:p>
    <w:p w:rsidR="00000000" w:rsidRPr="009265EF" w:rsidP="00756924">
      <w:pPr>
        <w:pStyle w:val="BodyText"/>
      </w:pPr>
      <w:r w:rsidRPr="009265EF">
        <w:t>There must be evidence the candidate has completed all the tasks outlined in the elements and performance criteria of this unit, and demonstrated the ability to:</w:t>
      </w:r>
    </w:p>
    <w:p w:rsidR="00000000" w:rsidRPr="009265EF" w:rsidP="009265EF">
      <w:pPr>
        <w:pStyle w:val="ListBullet"/>
      </w:pPr>
      <w:r w:rsidRPr="009265EF">
        <w:t>on at least 3 occasions, including 1 occasion involving a curved surface, enhance ex</w:t>
      </w:r>
      <w:r w:rsidRPr="009265EF">
        <w:t xml:space="preserve">isting finishes by: </w:t>
      </w:r>
    </w:p>
    <w:p w:rsidR="00000000" w:rsidRPr="009265EF" w:rsidP="009265EF">
      <w:pPr>
        <w:pStyle w:val="ListBullet2"/>
      </w:pPr>
      <w:r w:rsidRPr="009265EF">
        <w:t xml:space="preserve">cutting down </w:t>
      </w:r>
    </w:p>
    <w:p w:rsidR="00000000" w:rsidRPr="009265EF" w:rsidP="009265EF">
      <w:pPr>
        <w:pStyle w:val="ListBullet2"/>
      </w:pPr>
      <w:r w:rsidRPr="009265EF">
        <w:t xml:space="preserve">pulling in </w:t>
      </w:r>
    </w:p>
    <w:p w:rsidR="00000000" w:rsidRPr="009265EF" w:rsidP="009265EF">
      <w:pPr>
        <w:pStyle w:val="ListBullet2"/>
      </w:pPr>
      <w:r w:rsidRPr="009265EF">
        <w:t>compounding and buffing</w:t>
      </w:r>
    </w:p>
    <w:p w:rsidR="00756924" w:rsidP="009265EF">
      <w:pPr>
        <w:pStyle w:val="ListBullet2"/>
      </w:pPr>
      <w:r w:rsidRPr="009265EF">
        <w:t xml:space="preserve">waxing and oiling to achieve a satin finish. </w:t>
      </w:r>
    </w:p>
    <w:p w:rsidR="00756924" w:rsidP="009265EF">
      <w:pPr>
        <w:pStyle w:val="ListBullet2"/>
      </w:pPr>
    </w:p>
    <w:p w:rsidR="00000000" w:rsidRPr="009265EF" w:rsidP="009265EF">
      <w:pPr>
        <w:pStyle w:val="Heading1"/>
      </w:pPr>
      <w:bookmarkStart w:id="3" w:name="O_1247069"/>
      <w:bookmarkEnd w:id="3"/>
      <w:r w:rsidRPr="009265EF">
        <w:t>Knowledge Evidence</w:t>
      </w:r>
    </w:p>
    <w:p w:rsidR="00000000" w:rsidRPr="009265EF" w:rsidP="00756924">
      <w:pPr>
        <w:pStyle w:val="BodyText"/>
      </w:pPr>
      <w:r w:rsidRPr="009265EF">
        <w:t>There must be evidence the candidate has knowledge of:</w:t>
      </w:r>
    </w:p>
    <w:p w:rsidR="00000000" w:rsidRPr="009265EF" w:rsidP="009265EF">
      <w:pPr>
        <w:pStyle w:val="ListBullet"/>
      </w:pPr>
      <w:r w:rsidRPr="009265EF">
        <w:t xml:space="preserve">hand application techniques </w:t>
      </w:r>
    </w:p>
    <w:p w:rsidR="00000000" w:rsidRPr="009265EF" w:rsidP="009265EF">
      <w:pPr>
        <w:pStyle w:val="ListBullet"/>
      </w:pPr>
      <w:r w:rsidRPr="009265EF">
        <w:t xml:space="preserve">functions and safety requirements of hand and power tools, particularly in wet working environments </w:t>
      </w:r>
    </w:p>
    <w:p w:rsidR="00000000" w:rsidRPr="009265EF" w:rsidP="009265EF">
      <w:pPr>
        <w:pStyle w:val="ListBullet"/>
      </w:pPr>
      <w:r w:rsidRPr="009265EF">
        <w:t xml:space="preserve">characteristics of compounds, waxes and oils in terms of toxicity, reactivity, flammability and required viscosity </w:t>
      </w:r>
    </w:p>
    <w:p w:rsidR="00000000" w:rsidRPr="009265EF" w:rsidP="009265EF">
      <w:pPr>
        <w:pStyle w:val="ListBullet"/>
      </w:pPr>
      <w:r w:rsidRPr="009265EF">
        <w:t>methods to prevent contamination of sur</w:t>
      </w:r>
      <w:r w:rsidRPr="009265EF">
        <w:t xml:space="preserve">faces during and after finishing </w:t>
      </w:r>
    </w:p>
    <w:p w:rsidR="00000000" w:rsidRPr="009265EF" w:rsidP="009265EF">
      <w:pPr>
        <w:pStyle w:val="ListBullet"/>
      </w:pPr>
      <w:r w:rsidRPr="009265EF">
        <w:t>typical materials used to enhance finishes, including:</w:t>
      </w:r>
    </w:p>
    <w:p w:rsidR="00000000" w:rsidRPr="009265EF" w:rsidP="009265EF">
      <w:pPr>
        <w:pStyle w:val="ListBullet2"/>
      </w:pPr>
      <w:r w:rsidRPr="009265EF">
        <w:t xml:space="preserve">water </w:t>
      </w:r>
    </w:p>
    <w:p w:rsidR="00000000" w:rsidRPr="009265EF" w:rsidP="009265EF">
      <w:pPr>
        <w:pStyle w:val="ListBullet2"/>
      </w:pPr>
      <w:r w:rsidRPr="009265EF">
        <w:t xml:space="preserve">detergent </w:t>
      </w:r>
    </w:p>
    <w:p w:rsidR="00000000" w:rsidRPr="009265EF" w:rsidP="009265EF">
      <w:pPr>
        <w:pStyle w:val="ListBullet2"/>
      </w:pPr>
      <w:r w:rsidRPr="009265EF">
        <w:t xml:space="preserve">cutting compound </w:t>
      </w:r>
    </w:p>
    <w:p w:rsidR="00000000" w:rsidRPr="009265EF" w:rsidP="009265EF">
      <w:pPr>
        <w:pStyle w:val="ListBullet2"/>
      </w:pPr>
      <w:r w:rsidRPr="009265EF">
        <w:t xml:space="preserve">wax </w:t>
      </w:r>
    </w:p>
    <w:p w:rsidR="00000000" w:rsidRPr="009265EF" w:rsidP="009265EF">
      <w:pPr>
        <w:pStyle w:val="ListBullet2"/>
      </w:pPr>
      <w:r w:rsidRPr="009265EF">
        <w:t xml:space="preserve">oil </w:t>
      </w:r>
    </w:p>
    <w:p w:rsidR="00000000" w:rsidRPr="009265EF" w:rsidP="009265EF">
      <w:pPr>
        <w:pStyle w:val="ListBullet2"/>
      </w:pPr>
      <w:r w:rsidRPr="009265EF">
        <w:t>buffing creams</w:t>
      </w:r>
    </w:p>
    <w:p w:rsidR="00000000" w:rsidRPr="009265EF" w:rsidP="009265EF">
      <w:pPr>
        <w:pStyle w:val="ListBullet"/>
      </w:pPr>
      <w:r w:rsidRPr="009265EF">
        <w:t>typical tools and equipment used to enhance finishes, including:</w:t>
      </w:r>
    </w:p>
    <w:p w:rsidR="00000000" w:rsidRPr="009265EF" w:rsidP="009265EF">
      <w:pPr>
        <w:pStyle w:val="ListBullet2"/>
      </w:pPr>
      <w:r w:rsidRPr="009265EF">
        <w:t xml:space="preserve">abrasive papers </w:t>
      </w:r>
    </w:p>
    <w:p w:rsidR="00000000" w:rsidRPr="009265EF" w:rsidP="009265EF">
      <w:pPr>
        <w:pStyle w:val="ListBullet2"/>
      </w:pPr>
      <w:r w:rsidRPr="009265EF">
        <w:t xml:space="preserve">pulling/pullover rubber </w:t>
      </w:r>
    </w:p>
    <w:p w:rsidR="00000000" w:rsidRPr="009265EF" w:rsidP="009265EF">
      <w:pPr>
        <w:pStyle w:val="ListBullet2"/>
      </w:pPr>
      <w:r w:rsidRPr="009265EF">
        <w:t xml:space="preserve">cotton rags </w:t>
      </w:r>
    </w:p>
    <w:p w:rsidR="00000000" w:rsidRPr="009265EF" w:rsidP="009265EF">
      <w:pPr>
        <w:pStyle w:val="ListBullet2"/>
      </w:pPr>
      <w:r w:rsidRPr="009265EF">
        <w:t xml:space="preserve">steel wool </w:t>
      </w:r>
    </w:p>
    <w:p w:rsidR="00000000" w:rsidRPr="009265EF" w:rsidP="009265EF">
      <w:pPr>
        <w:pStyle w:val="ListBullet2"/>
      </w:pPr>
      <w:r w:rsidRPr="009265EF">
        <w:t xml:space="preserve">orbital sander pneumatic or low voltage </w:t>
      </w:r>
    </w:p>
    <w:p w:rsidR="00000000" w:rsidRPr="009265EF" w:rsidP="009265EF">
      <w:pPr>
        <w:pStyle w:val="ListBullet2"/>
      </w:pPr>
      <w:r w:rsidRPr="009265EF">
        <w:t xml:space="preserve">electric or pneumatic buff </w:t>
      </w:r>
    </w:p>
    <w:p w:rsidR="00000000" w:rsidRPr="009265EF" w:rsidP="009265EF">
      <w:pPr>
        <w:pStyle w:val="ListBullet2"/>
      </w:pPr>
      <w:r w:rsidRPr="009265EF">
        <w:t>rubber sanding block</w:t>
      </w:r>
    </w:p>
    <w:p w:rsidR="00000000" w:rsidRPr="009265EF" w:rsidP="009265EF">
      <w:pPr>
        <w:pStyle w:val="ListBullet"/>
      </w:pPr>
      <w:r w:rsidRPr="009265EF">
        <w:t>workflow for applying finishing material</w:t>
      </w:r>
    </w:p>
    <w:p w:rsidR="00000000" w:rsidRPr="009265EF" w:rsidP="009265EF">
      <w:pPr>
        <w:pStyle w:val="ListBullet"/>
      </w:pPr>
      <w:r w:rsidRPr="009265EF">
        <w:t>sources of workplace information, including:</w:t>
      </w:r>
    </w:p>
    <w:p w:rsidR="00000000" w:rsidRPr="009265EF" w:rsidP="009265EF">
      <w:pPr>
        <w:pStyle w:val="ListBullet2"/>
      </w:pPr>
      <w:r w:rsidRPr="009265EF">
        <w:t>workplace procedures relatin</w:t>
      </w:r>
      <w:r w:rsidRPr="009265EF">
        <w:t xml:space="preserve">g to the use of tools and equipment </w:t>
      </w:r>
    </w:p>
    <w:p w:rsidR="00000000" w:rsidRPr="009265EF" w:rsidP="009265EF">
      <w:pPr>
        <w:pStyle w:val="ListBullet2"/>
      </w:pPr>
      <w:r w:rsidRPr="009265EF">
        <w:t xml:space="preserve">work instructions </w:t>
      </w:r>
    </w:p>
    <w:p w:rsidR="00000000" w:rsidRPr="009265EF" w:rsidP="009265EF">
      <w:pPr>
        <w:pStyle w:val="ListBullet2"/>
      </w:pPr>
      <w:r w:rsidRPr="009265EF">
        <w:t xml:space="preserve">workplace procedures relating to reporting and communication </w:t>
      </w:r>
    </w:p>
    <w:p w:rsidR="00000000" w:rsidRPr="009265EF" w:rsidP="009265EF">
      <w:pPr>
        <w:pStyle w:val="ListBullet2"/>
      </w:pPr>
      <w:r w:rsidRPr="009265EF">
        <w:t>manufacturer specifications and operational procedures</w:t>
      </w:r>
    </w:p>
    <w:p w:rsidR="00756924" w:rsidP="009265EF">
      <w:pPr>
        <w:pStyle w:val="ListBullet"/>
      </w:pPr>
      <w:r w:rsidRPr="009265EF">
        <w:t>work health and safety requirements including personal protective equipment (PPE).</w:t>
      </w:r>
    </w:p>
    <w:p w:rsidR="00756924" w:rsidP="009265EF">
      <w:pPr>
        <w:pStyle w:val="ListBullet"/>
      </w:pPr>
    </w:p>
    <w:p w:rsidR="00000000" w:rsidRPr="009265EF" w:rsidP="009265EF">
      <w:pPr>
        <w:pStyle w:val="Heading1"/>
      </w:pPr>
      <w:bookmarkStart w:id="4" w:name="O_1247070"/>
      <w:bookmarkEnd w:id="4"/>
      <w:r w:rsidRPr="009265EF">
        <w:t>Assessment Conditions</w:t>
      </w:r>
    </w:p>
    <w:p w:rsidR="00000000" w:rsidRPr="009265EF" w:rsidP="00756924">
      <w:pPr>
        <w:pStyle w:val="BodyText"/>
      </w:pPr>
      <w:r w:rsidRPr="009265EF">
        <w:t>Skills must have been demonstrated in the workplace or in a simulated environment that reflects workplace conditions and contingencies. The following conditions must be met for this unit:</w:t>
      </w:r>
    </w:p>
    <w:p w:rsidR="00000000" w:rsidRPr="009265EF" w:rsidP="009265EF">
      <w:pPr>
        <w:pStyle w:val="ListBullet"/>
      </w:pPr>
      <w:r w:rsidRPr="009265EF">
        <w:t>use of suitable facilities, equipment and resources, including:</w:t>
      </w:r>
    </w:p>
    <w:p w:rsidR="00000000" w:rsidRPr="009265EF" w:rsidP="009265EF">
      <w:pPr>
        <w:pStyle w:val="ListBullet2"/>
      </w:pPr>
      <w:r w:rsidRPr="009265EF">
        <w:t>work orders</w:t>
      </w:r>
    </w:p>
    <w:p w:rsidR="00000000" w:rsidRPr="009265EF" w:rsidP="009265EF">
      <w:pPr>
        <w:pStyle w:val="ListBullet2"/>
      </w:pPr>
      <w:r w:rsidRPr="009265EF">
        <w:t>items with finishes requiring enhancement required for performance evidence</w:t>
      </w:r>
    </w:p>
    <w:p w:rsidR="00000000" w:rsidRPr="009265EF" w:rsidP="009265EF">
      <w:pPr>
        <w:pStyle w:val="ListBullet2"/>
      </w:pPr>
      <w:r w:rsidRPr="009265EF">
        <w:t>hand finishing equipment</w:t>
      </w:r>
    </w:p>
    <w:p w:rsidR="00000000" w:rsidRPr="009265EF" w:rsidP="009265EF">
      <w:pPr>
        <w:pStyle w:val="ListBullet2"/>
      </w:pPr>
      <w:r w:rsidRPr="009265EF">
        <w:t>compounds, waxes and oils</w:t>
      </w:r>
    </w:p>
    <w:p w:rsidR="00000000" w:rsidRPr="009265EF" w:rsidP="009265EF">
      <w:pPr>
        <w:pStyle w:val="ListBullet2"/>
      </w:pPr>
      <w:r w:rsidRPr="009265EF">
        <w:t>PPE</w:t>
      </w:r>
    </w:p>
    <w:p w:rsidR="00000000" w:rsidRPr="009265EF" w:rsidP="009265EF">
      <w:pPr>
        <w:pStyle w:val="ListBullet2"/>
      </w:pPr>
      <w:r w:rsidRPr="009265EF">
        <w:t>workplace procedures, manufacturing specificatio</w:t>
      </w:r>
      <w:r w:rsidRPr="009265EF">
        <w:t xml:space="preserve">ns, codes, standards, manuals, and reference materials. </w:t>
      </w:r>
    </w:p>
    <w:p w:rsidR="00756924" w:rsidP="00756924">
      <w:pPr>
        <w:pStyle w:val="BodyText"/>
      </w:pPr>
      <w:r w:rsidRPr="009265EF">
        <w:t>Assessors must satisfy the NVR/AQTF mandatory competency requirements for assessors.</w:t>
      </w:r>
    </w:p>
    <w:p w:rsidR="00000000" w:rsidRPr="009265EF" w:rsidP="009265EF">
      <w:pPr>
        <w:pStyle w:val="Heading1"/>
      </w:pPr>
      <w:bookmarkStart w:id="5" w:name="O_1247073"/>
      <w:bookmarkEnd w:id="5"/>
      <w:r w:rsidRPr="009265EF">
        <w:t>Links</w:t>
      </w:r>
    </w:p>
    <w:p w:rsidR="00000000" w:rsidRPr="009265EF" w:rsidP="00756924">
      <w:pPr>
        <w:pStyle w:val="BodyText"/>
      </w:pPr>
      <w:r w:rsidRPr="009265EF">
        <w:t>Companion Volume implementation guides are found in VETNet –</w:t>
      </w:r>
      <w:r w:rsidRPr="009265EF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664C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65EF" w:rsidP="009265EF"/>
    <w:sectPr w:rsidSect="009265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F" w:rsidRPr="00756924" w:rsidP="00756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24" w:rsidP="00926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6924" w:rsidP="00926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6924" w:rsidP="00926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5EF" w:rsidRPr="00756924" w:rsidP="00756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24" w:rsidRPr="002D2AF8" w:rsidP="00926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MSFFF3014 Enhance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56924" w:rsidP="00926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4C9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AF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AA8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5EF"/>
  </w:style>
  <w:style w:type="character" w:customStyle="1" w:styleId="Heading1Char">
    <w:name w:val="Heading 1 Char"/>
    <w:basedOn w:val="DefaultParagraphFont"/>
    <w:link w:val="Heading1"/>
    <w:rsid w:val="00926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5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65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6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65EF"/>
    <w:rPr>
      <w:b/>
      <w:spacing w:val="0"/>
    </w:rPr>
  </w:style>
  <w:style w:type="paragraph" w:customStyle="1" w:styleId="SuperTitle">
    <w:name w:val="SuperTitle"/>
    <w:basedOn w:val="Title"/>
    <w:rsid w:val="00926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5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5EF"/>
    <w:rPr>
      <w:i/>
    </w:rPr>
  </w:style>
  <w:style w:type="paragraph" w:styleId="Caption">
    <w:name w:val="caption"/>
    <w:basedOn w:val="BodyText"/>
    <w:next w:val="Normal"/>
    <w:qFormat/>
    <w:rsid w:val="00926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5EF"/>
  </w:style>
  <w:style w:type="paragraph" w:styleId="TableofFigures">
    <w:name w:val="table of figures"/>
    <w:basedOn w:val="Normal"/>
    <w:next w:val="Normal"/>
    <w:semiHidden/>
    <w:rsid w:val="00926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5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5EF"/>
    <w:rPr>
      <w:rFonts w:ascii="Wingdings" w:hAnsi="Wingdings"/>
    </w:rPr>
  </w:style>
  <w:style w:type="paragraph" w:customStyle="1" w:styleId="TableHeading">
    <w:name w:val="Table Heading"/>
    <w:basedOn w:val="HeadingBase"/>
    <w:rsid w:val="00926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5EF"/>
    <w:rPr>
      <w:color w:val="0033CC"/>
      <w:u w:val="none"/>
    </w:rPr>
  </w:style>
  <w:style w:type="paragraph" w:customStyle="1" w:styleId="BodyTextRight">
    <w:name w:val="Body Text Right"/>
    <w:basedOn w:val="BodyText"/>
    <w:rsid w:val="00926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5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5EF"/>
    <w:rPr>
      <w:sz w:val="32"/>
    </w:rPr>
  </w:style>
  <w:style w:type="paragraph" w:customStyle="1" w:styleId="HeadingProcedure">
    <w:name w:val="Heading Procedure"/>
    <w:basedOn w:val="HeadingBase"/>
    <w:next w:val="Normal"/>
    <w:rsid w:val="00926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5EF"/>
    <w:pPr>
      <w:spacing w:before="60" w:after="60"/>
    </w:pPr>
  </w:style>
  <w:style w:type="paragraph" w:styleId="ListContinue">
    <w:name w:val="List Continue"/>
    <w:basedOn w:val="List"/>
    <w:rsid w:val="009265EF"/>
    <w:pPr>
      <w:ind w:firstLine="0"/>
    </w:pPr>
  </w:style>
  <w:style w:type="paragraph" w:customStyle="1" w:styleId="ListNote">
    <w:name w:val="List Note"/>
    <w:basedOn w:val="List"/>
    <w:rsid w:val="00926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5EF"/>
    <w:rPr>
      <w:rFonts w:ascii="Courier New" w:hAnsi="Courier New"/>
    </w:rPr>
  </w:style>
  <w:style w:type="paragraph" w:customStyle="1" w:styleId="NoteBullet">
    <w:name w:val="Note Bullet"/>
    <w:basedOn w:val="Note"/>
    <w:rsid w:val="00926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5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5EF"/>
    <w:rPr>
      <w:b/>
      <w:smallCaps/>
    </w:rPr>
  </w:style>
  <w:style w:type="paragraph" w:customStyle="1" w:styleId="TableListNumber">
    <w:name w:val="Table List Number"/>
    <w:basedOn w:val="ListNumber"/>
    <w:rsid w:val="00926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5EF"/>
    <w:pPr>
      <w:numPr>
        <w:numId w:val="9"/>
      </w:numPr>
    </w:pPr>
  </w:style>
  <w:style w:type="paragraph" w:customStyle="1" w:styleId="ListAlpha2">
    <w:name w:val="List Alpha 2"/>
    <w:basedOn w:val="List2"/>
    <w:rsid w:val="009265EF"/>
    <w:pPr>
      <w:numPr>
        <w:numId w:val="8"/>
      </w:numPr>
    </w:pPr>
  </w:style>
  <w:style w:type="paragraph" w:styleId="List2">
    <w:name w:val="List 2"/>
    <w:basedOn w:val="BodyText"/>
    <w:rsid w:val="00926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5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5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5EF"/>
    <w:pPr>
      <w:numPr>
        <w:numId w:val="4"/>
      </w:numPr>
    </w:pPr>
  </w:style>
  <w:style w:type="paragraph" w:styleId="ListContinue2">
    <w:name w:val="List Continue 2"/>
    <w:basedOn w:val="List2"/>
    <w:rsid w:val="009265EF"/>
    <w:pPr>
      <w:ind w:firstLine="0"/>
    </w:pPr>
  </w:style>
  <w:style w:type="paragraph" w:styleId="ListContinue3">
    <w:name w:val="List Continue 3"/>
    <w:basedOn w:val="List3"/>
    <w:rsid w:val="009265EF"/>
    <w:pPr>
      <w:ind w:left="1021" w:firstLine="0"/>
    </w:pPr>
  </w:style>
  <w:style w:type="paragraph" w:styleId="ListContinue4">
    <w:name w:val="List Continue 4"/>
    <w:basedOn w:val="List4"/>
    <w:rsid w:val="009265EF"/>
    <w:pPr>
      <w:ind w:firstLine="0"/>
    </w:pPr>
  </w:style>
  <w:style w:type="paragraph" w:styleId="ListContinue5">
    <w:name w:val="List Continue 5"/>
    <w:basedOn w:val="List5"/>
    <w:rsid w:val="009265EF"/>
    <w:pPr>
      <w:ind w:firstLine="0"/>
    </w:pPr>
  </w:style>
  <w:style w:type="paragraph" w:styleId="ListNumber3">
    <w:name w:val="List Number 3"/>
    <w:basedOn w:val="List3"/>
    <w:rsid w:val="009265EF"/>
    <w:pPr>
      <w:numPr>
        <w:numId w:val="5"/>
      </w:numPr>
    </w:pPr>
  </w:style>
  <w:style w:type="paragraph" w:styleId="ListNumber4">
    <w:name w:val="List Number 4"/>
    <w:basedOn w:val="List4"/>
    <w:rsid w:val="009265EF"/>
    <w:pPr>
      <w:numPr>
        <w:numId w:val="6"/>
      </w:numPr>
    </w:pPr>
  </w:style>
  <w:style w:type="paragraph" w:styleId="ListNumber5">
    <w:name w:val="List Number 5"/>
    <w:basedOn w:val="List5"/>
    <w:rsid w:val="009265EF"/>
    <w:pPr>
      <w:numPr>
        <w:numId w:val="7"/>
      </w:numPr>
    </w:pPr>
  </w:style>
  <w:style w:type="paragraph" w:styleId="BlockText">
    <w:name w:val="Block Text"/>
    <w:basedOn w:val="Normal"/>
    <w:rsid w:val="00926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5EF"/>
    <w:rPr>
      <w:sz w:val="16"/>
      <w:vertAlign w:val="superscript"/>
    </w:rPr>
  </w:style>
  <w:style w:type="character" w:customStyle="1" w:styleId="Symbols">
    <w:name w:val="Symbols"/>
    <w:basedOn w:val="DefaultParagraphFont"/>
    <w:rsid w:val="009265EF"/>
    <w:rPr>
      <w:rFonts w:ascii="Symbol" w:hAnsi="Symbol"/>
    </w:rPr>
  </w:style>
  <w:style w:type="character" w:customStyle="1" w:styleId="MenuOptions">
    <w:name w:val="Menu Options"/>
    <w:basedOn w:val="DefaultParagraphFont"/>
    <w:rsid w:val="00926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5EF"/>
    <w:rPr>
      <w:b/>
    </w:rPr>
  </w:style>
  <w:style w:type="character" w:customStyle="1" w:styleId="Underlined">
    <w:name w:val="Underlined"/>
    <w:basedOn w:val="DefaultParagraphFont"/>
    <w:rsid w:val="009265EF"/>
    <w:rPr>
      <w:u w:val="single"/>
    </w:rPr>
  </w:style>
  <w:style w:type="paragraph" w:customStyle="1" w:styleId="TableBodyTextRight">
    <w:name w:val="Table Body Text Right"/>
    <w:basedOn w:val="TableBodyText"/>
    <w:rsid w:val="00926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5EF"/>
    <w:rPr>
      <w:sz w:val="18"/>
    </w:rPr>
  </w:style>
  <w:style w:type="paragraph" w:customStyle="1" w:styleId="BodySmallRight">
    <w:name w:val="Body Small Right"/>
    <w:basedOn w:val="BodyTextRight"/>
    <w:rsid w:val="009265EF"/>
    <w:rPr>
      <w:sz w:val="18"/>
      <w:szCs w:val="18"/>
    </w:rPr>
  </w:style>
  <w:style w:type="paragraph" w:customStyle="1" w:styleId="MarginEdition">
    <w:name w:val="Margin Edition"/>
    <w:basedOn w:val="MarginNote"/>
    <w:rsid w:val="00926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5EF"/>
    <w:rPr>
      <w:sz w:val="2"/>
      <w:szCs w:val="2"/>
    </w:rPr>
  </w:style>
  <w:style w:type="character" w:customStyle="1" w:styleId="Small">
    <w:name w:val="Small"/>
    <w:basedOn w:val="DefaultParagraphFont"/>
    <w:rsid w:val="009265EF"/>
    <w:rPr>
      <w:sz w:val="16"/>
    </w:rPr>
  </w:style>
  <w:style w:type="paragraph" w:customStyle="1" w:styleId="WideTable">
    <w:name w:val="Wide Table"/>
    <w:basedOn w:val="Normal"/>
    <w:rsid w:val="00926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5EF"/>
  </w:style>
  <w:style w:type="paragraph" w:styleId="Quote">
    <w:name w:val="Quote"/>
    <w:basedOn w:val="Heading1"/>
    <w:link w:val="QuoteChar"/>
    <w:qFormat/>
    <w:rsid w:val="00926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5EF"/>
    <w:pPr>
      <w:pageBreakBefore/>
    </w:pPr>
  </w:style>
  <w:style w:type="paragraph" w:customStyle="1" w:styleId="Border">
    <w:name w:val="Border"/>
    <w:basedOn w:val="Normal"/>
    <w:qFormat/>
    <w:rsid w:val="00926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5EF"/>
    <w:rPr>
      <w:u w:val="single"/>
    </w:rPr>
  </w:style>
  <w:style w:type="character" w:customStyle="1" w:styleId="BoldandItalics">
    <w:name w:val="Bold and Italics"/>
    <w:qFormat/>
    <w:rsid w:val="009265EF"/>
    <w:rPr>
      <w:b/>
      <w:i/>
      <w:u w:val="none"/>
    </w:rPr>
  </w:style>
  <w:style w:type="paragraph" w:styleId="BalloonText">
    <w:name w:val="Balloon Text"/>
    <w:basedOn w:val="Normal"/>
    <w:link w:val="BalloonTextChar"/>
    <w:rsid w:val="00926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5EF"/>
    <w:pPr>
      <w:spacing w:before="0" w:after="0"/>
    </w:pPr>
  </w:style>
  <w:style w:type="paragraph" w:customStyle="1" w:styleId="BodyTextBold">
    <w:name w:val="Body Text Bold"/>
    <w:basedOn w:val="BodyText"/>
    <w:qFormat/>
    <w:rsid w:val="009265EF"/>
    <w:rPr>
      <w:b/>
    </w:rPr>
  </w:style>
  <w:style w:type="character" w:styleId="Hyperlink">
    <w:name w:val="Hyperlink"/>
    <w:basedOn w:val="DefaultParagraphFont"/>
    <w:uiPriority w:val="99"/>
    <w:unhideWhenUsed/>
    <w:rsid w:val="00756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2401</Characters>
  <Application>Microsoft Office Word</Application>
  <DocSecurity>0</DocSecurity>
  <Lines>72</Lines>
  <Paragraphs>62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MSFFF3014 Enhance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