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880" w:rsidP="00057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MSFFF3013 Apply soft rubber techniques</w:t>
      </w:r>
      <w:r>
        <w:fldChar w:fldCharType="end"/>
      </w:r>
    </w:p>
    <w:p w:rsidR="00057880" w:rsidP="00057880">
      <w:pPr>
        <w:pStyle w:val="Version"/>
        <w:sectPr w:rsidSect="00624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918" w:rsidP="00624918">
      <w:pPr>
        <w:pStyle w:val="SuperHeading"/>
      </w:pPr>
      <w:r w:rsidRPr="00624918">
        <w:t>Assessment Requirements for MSFFF3013 Apply soft rubber techniques</w:t>
      </w:r>
    </w:p>
    <w:p w:rsidR="00000000" w:rsidRPr="00624918" w:rsidP="00624918">
      <w:pPr>
        <w:pStyle w:val="Heading1"/>
      </w:pPr>
      <w:bookmarkStart w:id="1" w:name="O_1247048"/>
      <w:bookmarkEnd w:id="1"/>
      <w:r w:rsidRPr="00624918">
        <w:t>Modification History</w:t>
      </w:r>
    </w:p>
    <w:p w:rsidR="00057880" w:rsidP="00057880">
      <w:pPr>
        <w:pStyle w:val="BodyText"/>
      </w:pPr>
      <w:r w:rsidRPr="00624918">
        <w:t>Release 1. Changes to code, application, elements, performance criteria, asses</w:t>
      </w:r>
      <w:r w:rsidRPr="00624918">
        <w:t>sment requirements. Foundation skills added. Range of conditions removed. Assessment requirements changed.</w:t>
      </w:r>
    </w:p>
    <w:p w:rsidR="00000000" w:rsidRPr="00624918" w:rsidP="00624918">
      <w:pPr>
        <w:pStyle w:val="Heading1"/>
      </w:pPr>
      <w:bookmarkStart w:id="2" w:name="O_1247049"/>
      <w:bookmarkEnd w:id="2"/>
      <w:r w:rsidRPr="00624918">
        <w:t>Performance Evidence</w:t>
      </w:r>
    </w:p>
    <w:p w:rsidR="00000000" w:rsidRPr="00624918" w:rsidP="00057880">
      <w:pPr>
        <w:pStyle w:val="BodyText"/>
      </w:pPr>
      <w:r w:rsidRPr="00624918">
        <w:t>There must be evidence the candidate has completed all the tasks outlined in the elements and performance cr</w:t>
      </w:r>
      <w:r w:rsidRPr="00624918">
        <w:t>iteria of this unit, and demonstrated the ability to:</w:t>
      </w:r>
    </w:p>
    <w:p w:rsidR="00000000" w:rsidRPr="00624918" w:rsidP="00624918">
      <w:pPr>
        <w:pStyle w:val="ListBullet"/>
      </w:pPr>
      <w:r w:rsidRPr="00624918">
        <w:t>apply soft rubber techniques on 3 separate occasions, including both of the following types of surfaces:</w:t>
      </w:r>
    </w:p>
    <w:p w:rsidR="00000000" w:rsidRPr="00624918" w:rsidP="00624918">
      <w:pPr>
        <w:pStyle w:val="ListBullet2"/>
      </w:pPr>
      <w:r w:rsidRPr="00624918">
        <w:t>a flat surface of at least 2 square metres</w:t>
      </w:r>
    </w:p>
    <w:p w:rsidR="00057880" w:rsidP="00624918">
      <w:pPr>
        <w:pStyle w:val="ListBullet2"/>
      </w:pPr>
      <w:r w:rsidRPr="00624918">
        <w:t>an item with smaller and more detailed surface areas</w:t>
      </w:r>
      <w:r w:rsidRPr="00624918">
        <w:t xml:space="preserve"> including curved and carved surfaces.</w:t>
      </w:r>
    </w:p>
    <w:p w:rsidR="00057880" w:rsidP="00624918">
      <w:pPr>
        <w:pStyle w:val="ListBullet2"/>
      </w:pPr>
    </w:p>
    <w:p w:rsidR="00000000" w:rsidRPr="00624918" w:rsidP="00624918">
      <w:pPr>
        <w:pStyle w:val="Heading1"/>
      </w:pPr>
      <w:bookmarkStart w:id="3" w:name="O_1247050"/>
      <w:bookmarkEnd w:id="3"/>
      <w:r w:rsidRPr="00624918">
        <w:t>Knowledge Evidence</w:t>
      </w:r>
    </w:p>
    <w:p w:rsidR="00000000" w:rsidRPr="00624918" w:rsidP="00057880">
      <w:pPr>
        <w:pStyle w:val="BodyText"/>
      </w:pPr>
      <w:r w:rsidRPr="00624918">
        <w:t>There must be evidence the candidate has knowledge of:</w:t>
      </w:r>
    </w:p>
    <w:p w:rsidR="00000000" w:rsidRPr="00624918" w:rsidP="00624918">
      <w:pPr>
        <w:pStyle w:val="ListBullet"/>
      </w:pPr>
      <w:r w:rsidRPr="00624918">
        <w:t xml:space="preserve">soft rubber applications and techniques </w:t>
      </w:r>
    </w:p>
    <w:p w:rsidR="00000000" w:rsidRPr="00624918" w:rsidP="00624918">
      <w:pPr>
        <w:pStyle w:val="ListBullet"/>
      </w:pPr>
      <w:r w:rsidRPr="00624918">
        <w:t>characteristics of coatings, including:</w:t>
      </w:r>
    </w:p>
    <w:p w:rsidR="00000000" w:rsidRPr="00624918" w:rsidP="00624918">
      <w:pPr>
        <w:pStyle w:val="ListBullet2"/>
      </w:pPr>
      <w:r w:rsidRPr="00624918">
        <w:t>toxicity</w:t>
      </w:r>
    </w:p>
    <w:p w:rsidR="00000000" w:rsidRPr="00624918" w:rsidP="00624918">
      <w:pPr>
        <w:pStyle w:val="ListBullet2"/>
      </w:pPr>
      <w:r w:rsidRPr="00624918">
        <w:t>reactivity</w:t>
      </w:r>
    </w:p>
    <w:p w:rsidR="00000000" w:rsidRPr="00624918" w:rsidP="00624918">
      <w:pPr>
        <w:pStyle w:val="ListBullet2"/>
      </w:pPr>
      <w:r w:rsidRPr="00624918">
        <w:t>flammability</w:t>
      </w:r>
    </w:p>
    <w:p w:rsidR="00000000" w:rsidRPr="00624918" w:rsidP="00624918">
      <w:pPr>
        <w:pStyle w:val="ListBullet2"/>
      </w:pPr>
      <w:r w:rsidRPr="00624918">
        <w:t xml:space="preserve">required viscosity </w:t>
      </w:r>
    </w:p>
    <w:p w:rsidR="00000000" w:rsidRPr="00624918" w:rsidP="00624918">
      <w:pPr>
        <w:pStyle w:val="ListBullet"/>
      </w:pPr>
      <w:r w:rsidRPr="00624918">
        <w:t xml:space="preserve">methods to prevent contamination of surfaces during and after finishing </w:t>
      </w:r>
    </w:p>
    <w:p w:rsidR="00000000" w:rsidRPr="00624918" w:rsidP="00624918">
      <w:pPr>
        <w:pStyle w:val="ListBullet"/>
      </w:pPr>
      <w:r w:rsidRPr="00624918">
        <w:t>workflow for applying finishing material</w:t>
      </w:r>
    </w:p>
    <w:p w:rsidR="00000000" w:rsidRPr="00624918" w:rsidP="00624918">
      <w:pPr>
        <w:pStyle w:val="ListBullet"/>
      </w:pPr>
      <w:r w:rsidRPr="00624918">
        <w:t>typical tools and equipment required to apply soft rubber techniques, including:</w:t>
      </w:r>
    </w:p>
    <w:p w:rsidR="00000000" w:rsidRPr="00624918" w:rsidP="00624918">
      <w:pPr>
        <w:pStyle w:val="ListBullet2"/>
      </w:pPr>
      <w:r w:rsidRPr="00624918">
        <w:t>brushes</w:t>
      </w:r>
    </w:p>
    <w:p w:rsidR="00000000" w:rsidRPr="00624918" w:rsidP="00624918">
      <w:pPr>
        <w:pStyle w:val="ListBullet2"/>
      </w:pPr>
      <w:r w:rsidRPr="00624918">
        <w:t>swooges</w:t>
      </w:r>
    </w:p>
    <w:p w:rsidR="00000000" w:rsidRPr="00624918" w:rsidP="00624918">
      <w:pPr>
        <w:pStyle w:val="ListBullet2"/>
      </w:pPr>
      <w:r w:rsidRPr="00624918">
        <w:t>soft rubbers of cotton-</w:t>
      </w:r>
      <w:r w:rsidRPr="00624918">
        <w:t xml:space="preserve">wool or wadding body wrapped in cotton cloth </w:t>
      </w:r>
    </w:p>
    <w:p w:rsidR="00000000" w:rsidRPr="00624918" w:rsidP="00624918">
      <w:pPr>
        <w:pStyle w:val="ListBullet2"/>
      </w:pPr>
      <w:r w:rsidRPr="00624918">
        <w:t>sanding blocks</w:t>
      </w:r>
    </w:p>
    <w:p w:rsidR="00000000" w:rsidRPr="00624918" w:rsidP="00624918">
      <w:pPr>
        <w:pStyle w:val="ListBullet"/>
      </w:pPr>
      <w:r w:rsidRPr="00624918">
        <w:t>typical materials required to apply soft rubber techniques, including:</w:t>
      </w:r>
    </w:p>
    <w:p w:rsidR="00000000" w:rsidRPr="00624918" w:rsidP="00624918">
      <w:pPr>
        <w:pStyle w:val="ListBullet2"/>
      </w:pPr>
      <w:r w:rsidRPr="00624918">
        <w:t>polish</w:t>
      </w:r>
    </w:p>
    <w:p w:rsidR="00000000" w:rsidRPr="00624918" w:rsidP="00624918">
      <w:pPr>
        <w:pStyle w:val="ListBullet2"/>
      </w:pPr>
      <w:r w:rsidRPr="00624918">
        <w:t>methylated spirits</w:t>
      </w:r>
    </w:p>
    <w:p w:rsidR="00000000" w:rsidRPr="00624918" w:rsidP="00624918">
      <w:pPr>
        <w:pStyle w:val="ListBullet2"/>
      </w:pPr>
      <w:r w:rsidRPr="00624918">
        <w:t>spirit varnish</w:t>
      </w:r>
    </w:p>
    <w:p w:rsidR="00000000" w:rsidRPr="00624918" w:rsidP="00624918">
      <w:pPr>
        <w:pStyle w:val="ListBullet2"/>
      </w:pPr>
      <w:r w:rsidRPr="00624918">
        <w:t>scourers</w:t>
      </w:r>
    </w:p>
    <w:p w:rsidR="00000000" w:rsidRPr="00624918" w:rsidP="00624918">
      <w:pPr>
        <w:pStyle w:val="ListBullet2"/>
      </w:pPr>
      <w:r w:rsidRPr="00624918">
        <w:t>abrasive papers</w:t>
      </w:r>
    </w:p>
    <w:p w:rsidR="00000000" w:rsidRPr="00624918" w:rsidP="00624918">
      <w:pPr>
        <w:pStyle w:val="ListBullet2"/>
      </w:pPr>
      <w:r w:rsidRPr="00624918">
        <w:t>cotton rags</w:t>
      </w:r>
    </w:p>
    <w:p w:rsidR="00000000" w:rsidRPr="00624918" w:rsidP="00624918">
      <w:pPr>
        <w:pStyle w:val="ListBullet2"/>
      </w:pPr>
      <w:r w:rsidRPr="00624918">
        <w:t>steel wool</w:t>
      </w:r>
    </w:p>
    <w:p w:rsidR="00000000" w:rsidRPr="00624918" w:rsidP="00624918">
      <w:pPr>
        <w:pStyle w:val="ListBullet"/>
      </w:pPr>
      <w:r w:rsidRPr="00624918">
        <w:t>sources of workplace information, including:</w:t>
      </w:r>
    </w:p>
    <w:p w:rsidR="00000000" w:rsidRPr="00624918" w:rsidP="00624918">
      <w:pPr>
        <w:pStyle w:val="ListBullet2"/>
      </w:pPr>
      <w:r w:rsidRPr="00624918">
        <w:t xml:space="preserve">workplace procedures relating to the use of tools and equipment </w:t>
      </w:r>
    </w:p>
    <w:p w:rsidR="00000000" w:rsidRPr="00624918" w:rsidP="00624918">
      <w:pPr>
        <w:pStyle w:val="ListBullet2"/>
      </w:pPr>
      <w:r w:rsidRPr="00624918">
        <w:t xml:space="preserve">work instructions </w:t>
      </w:r>
    </w:p>
    <w:p w:rsidR="00000000" w:rsidRPr="00624918" w:rsidP="00624918">
      <w:pPr>
        <w:pStyle w:val="ListBullet2"/>
      </w:pPr>
      <w:r w:rsidRPr="00624918">
        <w:t xml:space="preserve">workplace procedures relating to reporting and communication </w:t>
      </w:r>
    </w:p>
    <w:p w:rsidR="00000000" w:rsidRPr="00624918" w:rsidP="00624918">
      <w:pPr>
        <w:pStyle w:val="ListBullet2"/>
      </w:pPr>
      <w:r w:rsidRPr="00624918">
        <w:t>manufacturer specifications and operational procedures</w:t>
      </w:r>
    </w:p>
    <w:p w:rsidR="00057880" w:rsidP="00624918">
      <w:pPr>
        <w:pStyle w:val="ListBullet"/>
      </w:pPr>
      <w:r w:rsidRPr="00624918">
        <w:t>work hea</w:t>
      </w:r>
      <w:r w:rsidRPr="00624918">
        <w:t>lth and safety requirements, including personal protective equipment (PPE).</w:t>
      </w:r>
    </w:p>
    <w:p w:rsidR="00057880" w:rsidP="00624918">
      <w:pPr>
        <w:pStyle w:val="ListBullet"/>
      </w:pPr>
    </w:p>
    <w:p w:rsidR="00000000" w:rsidRPr="00624918" w:rsidP="00624918">
      <w:pPr>
        <w:pStyle w:val="Heading1"/>
      </w:pPr>
      <w:bookmarkStart w:id="4" w:name="O_1247051"/>
      <w:bookmarkEnd w:id="4"/>
      <w:r w:rsidRPr="00624918">
        <w:t>Assessment Conditions</w:t>
      </w:r>
    </w:p>
    <w:p w:rsidR="00000000" w:rsidRPr="00624918" w:rsidP="00057880">
      <w:pPr>
        <w:pStyle w:val="BodyText"/>
      </w:pPr>
      <w:r w:rsidRPr="00624918">
        <w:t>Skills must have been demonstrated in the workplace or in a simulated environment that reflects workplace conditions and contingencies. The following conditions must be met for this unit:</w:t>
      </w:r>
    </w:p>
    <w:p w:rsidR="00000000" w:rsidRPr="00624918" w:rsidP="00624918">
      <w:pPr>
        <w:pStyle w:val="ListBullet"/>
      </w:pPr>
      <w:r w:rsidRPr="00624918">
        <w:t>use of suitable facilities, equipment and resources, including:</w:t>
      </w:r>
    </w:p>
    <w:p w:rsidR="00000000" w:rsidRPr="00624918" w:rsidP="00624918">
      <w:pPr>
        <w:pStyle w:val="ListBullet2"/>
      </w:pPr>
      <w:r w:rsidRPr="00624918">
        <w:t>wo</w:t>
      </w:r>
      <w:r w:rsidRPr="00624918">
        <w:t>rk orders</w:t>
      </w:r>
    </w:p>
    <w:p w:rsidR="00000000" w:rsidRPr="00624918" w:rsidP="00624918">
      <w:pPr>
        <w:pStyle w:val="ListBullet2"/>
      </w:pPr>
      <w:r w:rsidRPr="00624918">
        <w:t>soft rubber materials, coating materials and other consumables required for performance evidence</w:t>
      </w:r>
    </w:p>
    <w:p w:rsidR="00000000" w:rsidRPr="00624918" w:rsidP="00624918">
      <w:pPr>
        <w:pStyle w:val="ListBullet2"/>
      </w:pPr>
      <w:r w:rsidRPr="00624918">
        <w:t>PPE</w:t>
      </w:r>
    </w:p>
    <w:p w:rsidR="00000000" w:rsidRPr="00624918" w:rsidP="00624918">
      <w:pPr>
        <w:pStyle w:val="ListBullet2"/>
      </w:pPr>
      <w:r w:rsidRPr="00624918">
        <w:t>surfaces to be coasted</w:t>
      </w:r>
    </w:p>
    <w:p w:rsidR="00000000" w:rsidRPr="00624918" w:rsidP="00624918">
      <w:pPr>
        <w:pStyle w:val="ListBullet2"/>
      </w:pPr>
      <w:r w:rsidRPr="00624918">
        <w:t>workplace procedures, manufacturing specifications, codes, standards, manuals, and reference materials.</w:t>
      </w:r>
    </w:p>
    <w:p w:rsidR="00057880" w:rsidP="00057880">
      <w:pPr>
        <w:pStyle w:val="BodyText"/>
      </w:pPr>
      <w:r w:rsidRPr="00624918">
        <w:t>Assessors must sat</w:t>
      </w:r>
      <w:r w:rsidRPr="00624918">
        <w:t>isfy the NVR/AQTF mandatory competency requirements for assessors.</w:t>
      </w:r>
    </w:p>
    <w:p w:rsidR="00000000" w:rsidRPr="00624918" w:rsidP="00624918">
      <w:pPr>
        <w:pStyle w:val="Heading1"/>
      </w:pPr>
      <w:bookmarkStart w:id="5" w:name="O_1247054"/>
      <w:bookmarkEnd w:id="5"/>
      <w:r w:rsidRPr="00624918">
        <w:t>Links</w:t>
      </w:r>
    </w:p>
    <w:p w:rsidR="00000000" w:rsidRPr="00624918" w:rsidP="00057880">
      <w:pPr>
        <w:pStyle w:val="BodyText"/>
      </w:pPr>
      <w:r w:rsidRPr="0062491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8266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24918" w:rsidP="00624918"/>
    <w:sectPr w:rsidSect="006249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918" w:rsidRPr="00057880" w:rsidP="00057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80" w:rsidP="00624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7880" w:rsidP="00624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7880" w:rsidP="00624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918" w:rsidRPr="00057880" w:rsidP="00057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80" w:rsidRPr="002D2AF8" w:rsidP="00624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MSFFF3013 Apply soft rubber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57880" w:rsidP="00624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F27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6C1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B277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918"/>
  </w:style>
  <w:style w:type="character" w:customStyle="1" w:styleId="Heading1Char">
    <w:name w:val="Heading 1 Char"/>
    <w:basedOn w:val="DefaultParagraphFont"/>
    <w:link w:val="Heading1"/>
    <w:rsid w:val="00624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9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9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49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4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9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4918"/>
    <w:rPr>
      <w:b/>
      <w:spacing w:val="0"/>
    </w:rPr>
  </w:style>
  <w:style w:type="paragraph" w:customStyle="1" w:styleId="SuperTitle">
    <w:name w:val="SuperTitle"/>
    <w:basedOn w:val="Title"/>
    <w:rsid w:val="00624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9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918"/>
    <w:rPr>
      <w:i/>
    </w:rPr>
  </w:style>
  <w:style w:type="paragraph" w:styleId="Caption">
    <w:name w:val="caption"/>
    <w:basedOn w:val="BodyText"/>
    <w:next w:val="Normal"/>
    <w:qFormat/>
    <w:rsid w:val="00624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918"/>
  </w:style>
  <w:style w:type="paragraph" w:styleId="TableofFigures">
    <w:name w:val="table of figures"/>
    <w:basedOn w:val="Normal"/>
    <w:next w:val="Normal"/>
    <w:semiHidden/>
    <w:rsid w:val="00624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9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4918"/>
    <w:rPr>
      <w:rFonts w:ascii="Wingdings" w:hAnsi="Wingdings"/>
    </w:rPr>
  </w:style>
  <w:style w:type="paragraph" w:customStyle="1" w:styleId="TableHeading">
    <w:name w:val="Table Heading"/>
    <w:basedOn w:val="HeadingBase"/>
    <w:rsid w:val="00624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918"/>
    <w:rPr>
      <w:color w:val="0033CC"/>
      <w:u w:val="none"/>
    </w:rPr>
  </w:style>
  <w:style w:type="paragraph" w:customStyle="1" w:styleId="BodyTextRight">
    <w:name w:val="Body Text Right"/>
    <w:basedOn w:val="BodyText"/>
    <w:rsid w:val="00624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9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918"/>
    <w:rPr>
      <w:sz w:val="32"/>
    </w:rPr>
  </w:style>
  <w:style w:type="paragraph" w:customStyle="1" w:styleId="HeadingProcedure">
    <w:name w:val="Heading Procedure"/>
    <w:basedOn w:val="HeadingBase"/>
    <w:next w:val="Normal"/>
    <w:rsid w:val="00624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918"/>
    <w:pPr>
      <w:spacing w:before="60" w:after="60"/>
    </w:pPr>
  </w:style>
  <w:style w:type="paragraph" w:styleId="ListContinue">
    <w:name w:val="List Continue"/>
    <w:basedOn w:val="List"/>
    <w:rsid w:val="00624918"/>
    <w:pPr>
      <w:ind w:firstLine="0"/>
    </w:pPr>
  </w:style>
  <w:style w:type="paragraph" w:customStyle="1" w:styleId="ListNote">
    <w:name w:val="List Note"/>
    <w:basedOn w:val="List"/>
    <w:rsid w:val="00624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918"/>
    <w:rPr>
      <w:rFonts w:ascii="Courier New" w:hAnsi="Courier New"/>
    </w:rPr>
  </w:style>
  <w:style w:type="paragraph" w:customStyle="1" w:styleId="NoteBullet">
    <w:name w:val="Note Bullet"/>
    <w:basedOn w:val="Note"/>
    <w:rsid w:val="00624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9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4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918"/>
    <w:rPr>
      <w:b/>
      <w:smallCaps/>
    </w:rPr>
  </w:style>
  <w:style w:type="paragraph" w:customStyle="1" w:styleId="TableListNumber">
    <w:name w:val="Table List Number"/>
    <w:basedOn w:val="ListNumber"/>
    <w:rsid w:val="00624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918"/>
    <w:pPr>
      <w:numPr>
        <w:numId w:val="9"/>
      </w:numPr>
    </w:pPr>
  </w:style>
  <w:style w:type="paragraph" w:customStyle="1" w:styleId="ListAlpha2">
    <w:name w:val="List Alpha 2"/>
    <w:basedOn w:val="List2"/>
    <w:rsid w:val="00624918"/>
    <w:pPr>
      <w:numPr>
        <w:numId w:val="8"/>
      </w:numPr>
    </w:pPr>
  </w:style>
  <w:style w:type="paragraph" w:styleId="List2">
    <w:name w:val="List 2"/>
    <w:basedOn w:val="BodyText"/>
    <w:rsid w:val="00624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9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9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4918"/>
    <w:pPr>
      <w:numPr>
        <w:numId w:val="4"/>
      </w:numPr>
    </w:pPr>
  </w:style>
  <w:style w:type="paragraph" w:styleId="ListContinue2">
    <w:name w:val="List Continue 2"/>
    <w:basedOn w:val="List2"/>
    <w:rsid w:val="00624918"/>
    <w:pPr>
      <w:ind w:firstLine="0"/>
    </w:pPr>
  </w:style>
  <w:style w:type="paragraph" w:styleId="ListContinue3">
    <w:name w:val="List Continue 3"/>
    <w:basedOn w:val="List3"/>
    <w:rsid w:val="00624918"/>
    <w:pPr>
      <w:ind w:left="1021" w:firstLine="0"/>
    </w:pPr>
  </w:style>
  <w:style w:type="paragraph" w:styleId="ListContinue4">
    <w:name w:val="List Continue 4"/>
    <w:basedOn w:val="List4"/>
    <w:rsid w:val="00624918"/>
    <w:pPr>
      <w:ind w:firstLine="0"/>
    </w:pPr>
  </w:style>
  <w:style w:type="paragraph" w:styleId="ListContinue5">
    <w:name w:val="List Continue 5"/>
    <w:basedOn w:val="List5"/>
    <w:rsid w:val="00624918"/>
    <w:pPr>
      <w:ind w:firstLine="0"/>
    </w:pPr>
  </w:style>
  <w:style w:type="paragraph" w:styleId="ListNumber3">
    <w:name w:val="List Number 3"/>
    <w:basedOn w:val="List3"/>
    <w:rsid w:val="00624918"/>
    <w:pPr>
      <w:numPr>
        <w:numId w:val="5"/>
      </w:numPr>
    </w:pPr>
  </w:style>
  <w:style w:type="paragraph" w:styleId="ListNumber4">
    <w:name w:val="List Number 4"/>
    <w:basedOn w:val="List4"/>
    <w:rsid w:val="00624918"/>
    <w:pPr>
      <w:numPr>
        <w:numId w:val="6"/>
      </w:numPr>
    </w:pPr>
  </w:style>
  <w:style w:type="paragraph" w:styleId="ListNumber5">
    <w:name w:val="List Number 5"/>
    <w:basedOn w:val="List5"/>
    <w:rsid w:val="00624918"/>
    <w:pPr>
      <w:numPr>
        <w:numId w:val="7"/>
      </w:numPr>
    </w:pPr>
  </w:style>
  <w:style w:type="paragraph" w:styleId="BlockText">
    <w:name w:val="Block Text"/>
    <w:basedOn w:val="Normal"/>
    <w:rsid w:val="00624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918"/>
    <w:rPr>
      <w:sz w:val="16"/>
      <w:vertAlign w:val="superscript"/>
    </w:rPr>
  </w:style>
  <w:style w:type="character" w:customStyle="1" w:styleId="Symbols">
    <w:name w:val="Symbols"/>
    <w:basedOn w:val="DefaultParagraphFont"/>
    <w:rsid w:val="00624918"/>
    <w:rPr>
      <w:rFonts w:ascii="Symbol" w:hAnsi="Symbol"/>
    </w:rPr>
  </w:style>
  <w:style w:type="character" w:customStyle="1" w:styleId="MenuOptions">
    <w:name w:val="Menu Options"/>
    <w:basedOn w:val="DefaultParagraphFont"/>
    <w:rsid w:val="00624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918"/>
    <w:rPr>
      <w:b/>
    </w:rPr>
  </w:style>
  <w:style w:type="character" w:customStyle="1" w:styleId="Underlined">
    <w:name w:val="Underlined"/>
    <w:basedOn w:val="DefaultParagraphFont"/>
    <w:rsid w:val="00624918"/>
    <w:rPr>
      <w:u w:val="single"/>
    </w:rPr>
  </w:style>
  <w:style w:type="paragraph" w:customStyle="1" w:styleId="TableBodyTextRight">
    <w:name w:val="Table Body Text Right"/>
    <w:basedOn w:val="TableBodyText"/>
    <w:rsid w:val="00624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918"/>
    <w:rPr>
      <w:sz w:val="18"/>
    </w:rPr>
  </w:style>
  <w:style w:type="paragraph" w:customStyle="1" w:styleId="BodySmallRight">
    <w:name w:val="Body Small Right"/>
    <w:basedOn w:val="BodyTextRight"/>
    <w:rsid w:val="00624918"/>
    <w:rPr>
      <w:sz w:val="18"/>
      <w:szCs w:val="18"/>
    </w:rPr>
  </w:style>
  <w:style w:type="paragraph" w:customStyle="1" w:styleId="MarginEdition">
    <w:name w:val="Margin Edition"/>
    <w:basedOn w:val="MarginNote"/>
    <w:rsid w:val="00624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918"/>
    <w:rPr>
      <w:sz w:val="2"/>
      <w:szCs w:val="2"/>
    </w:rPr>
  </w:style>
  <w:style w:type="character" w:customStyle="1" w:styleId="Small">
    <w:name w:val="Small"/>
    <w:basedOn w:val="DefaultParagraphFont"/>
    <w:rsid w:val="00624918"/>
    <w:rPr>
      <w:sz w:val="16"/>
    </w:rPr>
  </w:style>
  <w:style w:type="paragraph" w:customStyle="1" w:styleId="WideTable">
    <w:name w:val="Wide Table"/>
    <w:basedOn w:val="Normal"/>
    <w:rsid w:val="00624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918"/>
  </w:style>
  <w:style w:type="paragraph" w:styleId="Quote">
    <w:name w:val="Quote"/>
    <w:basedOn w:val="Heading1"/>
    <w:link w:val="QuoteChar"/>
    <w:qFormat/>
    <w:rsid w:val="00624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918"/>
    <w:pPr>
      <w:pageBreakBefore/>
    </w:pPr>
  </w:style>
  <w:style w:type="paragraph" w:customStyle="1" w:styleId="Border">
    <w:name w:val="Border"/>
    <w:basedOn w:val="Normal"/>
    <w:qFormat/>
    <w:rsid w:val="00624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918"/>
    <w:rPr>
      <w:u w:val="single"/>
    </w:rPr>
  </w:style>
  <w:style w:type="character" w:customStyle="1" w:styleId="BoldandItalics">
    <w:name w:val="Bold and Italics"/>
    <w:qFormat/>
    <w:rsid w:val="00624918"/>
    <w:rPr>
      <w:b/>
      <w:i/>
      <w:u w:val="none"/>
    </w:rPr>
  </w:style>
  <w:style w:type="paragraph" w:styleId="BalloonText">
    <w:name w:val="Balloon Text"/>
    <w:basedOn w:val="Normal"/>
    <w:link w:val="BalloonTextChar"/>
    <w:rsid w:val="00624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918"/>
    <w:pPr>
      <w:spacing w:before="0" w:after="0"/>
    </w:pPr>
  </w:style>
  <w:style w:type="paragraph" w:customStyle="1" w:styleId="BodyTextBold">
    <w:name w:val="Body Text Bold"/>
    <w:basedOn w:val="BodyText"/>
    <w:qFormat/>
    <w:rsid w:val="00624918"/>
    <w:rPr>
      <w:b/>
    </w:rPr>
  </w:style>
  <w:style w:type="character" w:styleId="Hyperlink">
    <w:name w:val="Hyperlink"/>
    <w:basedOn w:val="DefaultParagraphFont"/>
    <w:uiPriority w:val="99"/>
    <w:unhideWhenUsed/>
    <w:rsid w:val="00057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2352</Characters>
  <Application>Microsoft Office Word</Application>
  <DocSecurity>0</DocSecurity>
  <Lines>71</Lines>
  <Paragraphs>59</Paragraphs>
  <ScaleCrop>false</ScaleCrop>
  <Company>Author-it Software Corporation Ltd.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MSFFF3013 Apply soft rubber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2022-12-21T05:12:00Z</dcterms:created>
  <dcterms:modified xsi:type="dcterms:W3CDTF">2022-12-21T05:12:00Z</dcterms:modified>
</cp:coreProperties>
</file>