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9FF" w:rsidP="007569FF">
      <w:pPr>
        <w:pStyle w:val="Title"/>
      </w:pPr>
      <w:r>
        <w:fldChar w:fldCharType="begin"/>
      </w:r>
      <w:r>
        <w:instrText xml:space="preserve"> TITLE   \* MERGEFORMAT </w:instrText>
      </w:r>
      <w:r>
        <w:fldChar w:fldCharType="separate"/>
      </w:r>
      <w:r>
        <w:t>MSFFF3012 Apply plural component coatings</w:t>
      </w:r>
      <w:r>
        <w:fldChar w:fldCharType="end"/>
      </w:r>
    </w:p>
    <w:p w:rsidR="007569FF" w:rsidP="007569FF">
      <w:pPr>
        <w:pStyle w:val="Version"/>
        <w:sectPr w:rsidSect="00B74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C19" w:rsidP="00B74C19">
      <w:pPr>
        <w:pStyle w:val="SuperHeading"/>
      </w:pPr>
      <w:r w:rsidRPr="00B74C19">
        <w:t>MSFFF3012 Apply plural component coatings</w:t>
      </w:r>
    </w:p>
    <w:p w:rsidR="00000000" w:rsidRPr="00B74C19" w:rsidP="00B74C19">
      <w:pPr>
        <w:pStyle w:val="Heading1"/>
      </w:pPr>
      <w:bookmarkStart w:id="1" w:name="O_1247013"/>
      <w:bookmarkEnd w:id="1"/>
      <w:r w:rsidRPr="00B74C19">
        <w:t>Modification History</w:t>
      </w:r>
    </w:p>
    <w:p w:rsidR="007569FF" w:rsidP="007569FF">
      <w:pPr>
        <w:pStyle w:val="BodyText"/>
      </w:pPr>
      <w:r w:rsidRPr="00B74C19">
        <w:t>Release 1. Changes to code, application, elements, performance criteria, assessment requirements. Foundation skills added. Range of conditions removed. Assessment requirements changed.</w:t>
      </w:r>
    </w:p>
    <w:p w:rsidR="00000000" w:rsidRPr="00B74C19" w:rsidP="00B74C19">
      <w:pPr>
        <w:pStyle w:val="Heading1"/>
      </w:pPr>
      <w:bookmarkStart w:id="2" w:name="O_1247014"/>
      <w:bookmarkEnd w:id="2"/>
      <w:r w:rsidRPr="00B74C19">
        <w:t>Application</w:t>
      </w:r>
    </w:p>
    <w:p w:rsidR="00000000" w:rsidRPr="00B74C19" w:rsidP="007569FF">
      <w:pPr>
        <w:pStyle w:val="BodyText"/>
      </w:pPr>
      <w:r w:rsidRPr="00B74C19">
        <w:t>This unit describe</w:t>
      </w:r>
      <w:r w:rsidRPr="00B74C19">
        <w:t>s the skills and knowledge required to apply plural component coatings, including polyurethane, polyester and acid catalysed coatings, to surfaces including solid timber, manufactured board and metal. Work may be performed individually or in a team.</w:t>
      </w:r>
    </w:p>
    <w:p w:rsidR="00000000" w:rsidRPr="00B74C19" w:rsidP="007569FF">
      <w:pPr>
        <w:pStyle w:val="BodyText"/>
      </w:pPr>
      <w:r w:rsidRPr="00B74C19">
        <w:t>Furnit</w:t>
      </w:r>
      <w:r w:rsidRPr="00B74C19">
        <w:t>ure finishing workers with this competency follow established procedures, using discretion, judgement and problem-solving to identify and resolve potential issues. They recognise dependencies and use cooperative approaches to optimise workflow and producti</w:t>
      </w:r>
      <w:r w:rsidRPr="00B74C19">
        <w:t>vity.</w:t>
      </w:r>
    </w:p>
    <w:p w:rsidR="007569FF" w:rsidP="007569FF">
      <w:pPr>
        <w:pStyle w:val="BodyText"/>
      </w:pPr>
      <w:r w:rsidRPr="00B74C19">
        <w:t>No licensing or certification requirements exist at the time of publication. Relevant legislation, industry standards and codes of practice within Australia must be applied.</w:t>
      </w:r>
    </w:p>
    <w:p w:rsidR="00000000" w:rsidRPr="00B74C19" w:rsidP="00B74C19">
      <w:pPr>
        <w:pStyle w:val="Heading1"/>
      </w:pPr>
      <w:bookmarkStart w:id="3" w:name="O_1247016"/>
      <w:bookmarkEnd w:id="3"/>
      <w:r w:rsidRPr="00B74C19">
        <w:t>Competency Field</w:t>
      </w:r>
    </w:p>
    <w:p w:rsidR="00000000" w:rsidRPr="00B74C19" w:rsidP="007569FF">
      <w:pPr>
        <w:pStyle w:val="BodyText"/>
      </w:pPr>
      <w:r w:rsidRPr="00B74C19">
        <w:t>Furniture finishing</w:t>
      </w:r>
    </w:p>
    <w:p w:rsidR="00000000" w:rsidRPr="00B74C19" w:rsidP="00B74C19">
      <w:pPr>
        <w:pStyle w:val="Heading1"/>
      </w:pPr>
      <w:bookmarkStart w:id="4" w:name="O_1247018"/>
      <w:bookmarkEnd w:id="4"/>
      <w:r w:rsidRPr="00B74C19">
        <w:t>Elements and Performance Criteria</w:t>
      </w:r>
    </w:p>
    <w:tbl>
      <w:tblPr>
        <w:tblW w:w="0" w:type="auto"/>
        <w:tblLayout w:type="fixed"/>
        <w:tblCellMar>
          <w:left w:w="62" w:type="dxa"/>
          <w:right w:w="62" w:type="dxa"/>
        </w:tblCellMar>
        <w:tblLook w:val="0000"/>
      </w:tblPr>
      <w:tblGrid>
        <w:gridCol w:w="2578"/>
        <w:gridCol w:w="6380"/>
      </w:tblGrid>
      <w:tr w:rsidTr="00B74C19">
        <w:tblPrEx>
          <w:tblW w:w="0" w:type="auto"/>
          <w:tblLayout w:type="fixed"/>
          <w:tblCellMar>
            <w:left w:w="62" w:type="dxa"/>
            <w:right w:w="62" w:type="dxa"/>
          </w:tblCellMar>
          <w:tblLook w:val="0000"/>
        </w:tblPrEx>
        <w:trPr>
          <w:tblHeader/>
        </w:trPr>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19" w:rsidP="00B74C19">
            <w:pPr>
              <w:pStyle w:val="BodyText"/>
            </w:pPr>
            <w:r w:rsidRPr="00B74C19">
              <w:rPr>
                <w:rStyle w:val="SpecialBold"/>
              </w:rPr>
              <w:t>Elements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rPr>
                <w:rStyle w:val="SpecialBold"/>
              </w:rPr>
              <w:t>Performance Criteria</w:t>
            </w:r>
          </w:p>
        </w:tc>
      </w:tr>
      <w:tr w:rsidTr="00B74C19">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t>Elements describe the essential outcomes.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t>Performance criteria describe the performance needed to demonstrate achievement of the element.</w:t>
            </w:r>
          </w:p>
        </w:tc>
      </w:tr>
      <w:tr w:rsidTr="00B74C19">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t>1. Prepare for task</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19" w:rsidP="00B74C19">
            <w:pPr>
              <w:pStyle w:val="BodyText"/>
            </w:pPr>
            <w:r w:rsidRPr="00B74C19">
              <w:t>1.1 Determine task requirements, including surface characteristics and required surface treatment, from work documentation</w:t>
            </w:r>
          </w:p>
          <w:p w:rsidR="00000000" w:rsidRPr="00B74C19" w:rsidP="00B74C19">
            <w:pPr>
              <w:pStyle w:val="BodyText"/>
            </w:pPr>
            <w:r w:rsidRPr="00B74C19">
              <w:t xml:space="preserve">1.2 Plan for work by identifying processing and application techniques, time and safety requirements and efficient work methods </w:t>
            </w:r>
          </w:p>
          <w:p w:rsidR="00000000" w:rsidRPr="00B74C19" w:rsidP="00B74C19">
            <w:pPr>
              <w:pStyle w:val="BodyText"/>
            </w:pPr>
            <w:r w:rsidRPr="00B74C19">
              <w:t xml:space="preserve">1.3 </w:t>
            </w:r>
            <w:r w:rsidRPr="00B74C19">
              <w:t>Identify and follow work health and safety requirements</w:t>
            </w:r>
          </w:p>
          <w:p w:rsidR="00000000" w:rsidP="00B74C19">
            <w:pPr>
              <w:pStyle w:val="BodyText"/>
              <w:rPr>
                <w:lang w:val="en-NZ"/>
              </w:rPr>
            </w:pPr>
            <w:r w:rsidRPr="00B74C19">
              <w:t xml:space="preserve">1.4 Identify tools, equipment and accessories to meet task </w:t>
            </w:r>
            <w:r w:rsidRPr="00B74C19">
              <w:t>requirements and check for safety and functionality</w:t>
            </w:r>
          </w:p>
        </w:tc>
      </w:tr>
      <w:tr w:rsidTr="00B74C19">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t>2. Prepare for application of materials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19" w:rsidP="00B74C19">
            <w:pPr>
              <w:pStyle w:val="BodyText"/>
            </w:pPr>
            <w:r w:rsidRPr="00B74C19">
              <w:t>2.1 Check surfaces for contamination and correct</w:t>
            </w:r>
            <w:r w:rsidRPr="00B74C19">
              <w:t xml:space="preserve"> preparation in accordance with workplace procedures and standards</w:t>
            </w:r>
          </w:p>
          <w:p w:rsidR="00000000" w:rsidRPr="00B74C19" w:rsidP="00B74C19">
            <w:pPr>
              <w:pStyle w:val="BodyText"/>
            </w:pPr>
            <w:r w:rsidRPr="00B74C19">
              <w:t xml:space="preserve">2.2 Identify products with surface or other faults and perform required repairs </w:t>
            </w:r>
          </w:p>
          <w:p w:rsidR="00000000" w:rsidRPr="00B74C19" w:rsidP="00B74C19">
            <w:pPr>
              <w:pStyle w:val="BodyText"/>
            </w:pPr>
            <w:r w:rsidRPr="00B74C19">
              <w:t xml:space="preserve">2.3 Identify and prepare required materials </w:t>
            </w:r>
          </w:p>
          <w:p w:rsidR="00000000" w:rsidRPr="00B74C19" w:rsidP="00B74C19">
            <w:pPr>
              <w:pStyle w:val="BodyText"/>
            </w:pPr>
            <w:r w:rsidRPr="00B74C19">
              <w:t>2.4 Inspect and clean spray booths to ensure nitro-cellulose la</w:t>
            </w:r>
            <w:r w:rsidRPr="00B74C19">
              <w:t>cquer remnants are not present in booth prior to application of plural component coatings, referring to work documentation to establish booth use</w:t>
            </w:r>
          </w:p>
          <w:p w:rsidR="00000000" w:rsidRPr="00B74C19" w:rsidP="00B74C19">
            <w:pPr>
              <w:pStyle w:val="BodyText"/>
            </w:pPr>
            <w:r w:rsidRPr="00B74C19">
              <w:t>2.5 Perform trial application of plural component coatings to check equipment operation, materials consistency</w:t>
            </w:r>
            <w:r w:rsidRPr="00B74C19">
              <w:t xml:space="preserve"> and viscosity meets job requirements</w:t>
            </w:r>
          </w:p>
          <w:p w:rsidR="00000000" w:rsidP="00B74C19">
            <w:pPr>
              <w:pStyle w:val="BodyText"/>
              <w:rPr>
                <w:lang w:val="en-NZ"/>
              </w:rPr>
            </w:pPr>
            <w:r w:rsidRPr="00B74C19">
              <w:t>2.6 Identify and rectify or adjust faults or inconsistencies in applied coating in accordance with workplace procedures</w:t>
            </w:r>
          </w:p>
        </w:tc>
      </w:tr>
      <w:tr w:rsidTr="00B74C19">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t>3. Apply finishing materials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19" w:rsidP="00B74C19">
            <w:pPr>
              <w:pStyle w:val="BodyText"/>
            </w:pPr>
            <w:r w:rsidRPr="00B74C19">
              <w:t>3.1 Identify and select techniques for applying plural component coa</w:t>
            </w:r>
            <w:r w:rsidRPr="00B74C19">
              <w:t>tings</w:t>
            </w:r>
          </w:p>
          <w:p w:rsidR="00000000" w:rsidRPr="00B74C19" w:rsidP="00B74C19">
            <w:pPr>
              <w:pStyle w:val="BodyText"/>
            </w:pPr>
            <w:r w:rsidRPr="00B74C19">
              <w:t>3.2 Apply materials in accordance with job instructions, material manufacturer specifications and workplace procedures</w:t>
            </w:r>
          </w:p>
          <w:p w:rsidR="00000000" w:rsidRPr="00B74C19" w:rsidP="00B74C19">
            <w:pPr>
              <w:pStyle w:val="BodyText"/>
            </w:pPr>
            <w:r w:rsidRPr="00B74C19">
              <w:t>3.3 Inspect finished products and approve for suitability for further processing</w:t>
            </w:r>
          </w:p>
          <w:p w:rsidR="00000000" w:rsidP="00B74C19">
            <w:pPr>
              <w:pStyle w:val="BodyText"/>
              <w:rPr>
                <w:lang w:val="en-NZ"/>
              </w:rPr>
            </w:pPr>
            <w:r w:rsidRPr="00B74C19">
              <w:t>3.4 Rectify products that do not meet quality spec</w:t>
            </w:r>
            <w:r w:rsidRPr="00B74C19">
              <w:t>ifications or tag for further investigation in accordance with workplace procedures</w:t>
            </w:r>
          </w:p>
        </w:tc>
      </w:tr>
      <w:tr w:rsidTr="00B74C19">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19">
            <w:pPr>
              <w:pStyle w:val="BodyText"/>
              <w:rPr>
                <w:lang w:val="en-NZ"/>
              </w:rPr>
            </w:pPr>
            <w:r w:rsidRPr="00B74C19">
              <w:t>4. Clean work area and maintain equipment</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19" w:rsidP="00B74C19">
            <w:pPr>
              <w:pStyle w:val="BodyText"/>
            </w:pPr>
            <w:r w:rsidRPr="00B74C19">
              <w:t>4.1 Check, clean and store equipment and unused materials in accordance with workplace procedures</w:t>
            </w:r>
          </w:p>
          <w:p w:rsidR="00000000" w:rsidRPr="00B74C19" w:rsidP="00B74C19">
            <w:pPr>
              <w:pStyle w:val="BodyText"/>
            </w:pPr>
            <w:r w:rsidRPr="00B74C19">
              <w:t>4.2 Tag unserviceable equipment, identify faults and inform appropriate personnel in accordance with workplace procedures</w:t>
            </w:r>
          </w:p>
          <w:p w:rsidR="00000000" w:rsidRPr="00B74C19" w:rsidP="00B74C19">
            <w:pPr>
              <w:pStyle w:val="BodyText"/>
            </w:pPr>
            <w:r w:rsidRPr="00B74C19">
              <w:t>4.3 Clean work area, safely dispose of waste and identify items for recycling in accordance with workplace procedures and environmenta</w:t>
            </w:r>
            <w:r w:rsidRPr="00B74C19">
              <w:t>l standards</w:t>
            </w:r>
          </w:p>
          <w:p w:rsidR="00000000" w:rsidRPr="00B74C19" w:rsidP="00B74C19">
            <w:pPr>
              <w:pStyle w:val="BodyText"/>
            </w:pPr>
            <w:r w:rsidRPr="00B74C19">
              <w:t>4.4 Complete required workplace records</w:t>
            </w:r>
          </w:p>
        </w:tc>
      </w:tr>
    </w:tbl>
    <w:p w:rsidR="007569FF" w:rsidP="00B74C19">
      <w:pPr>
        <w:pStyle w:val="BodyText"/>
      </w:pPr>
    </w:p>
    <w:p w:rsidR="007569FF" w:rsidP="00B74C19">
      <w:pPr>
        <w:pStyle w:val="BodyText"/>
      </w:pPr>
    </w:p>
    <w:p w:rsidR="00000000" w:rsidRPr="00B74C19" w:rsidP="00B74C19">
      <w:pPr>
        <w:pStyle w:val="Heading1"/>
      </w:pPr>
      <w:bookmarkStart w:id="5" w:name="O_1247019"/>
      <w:bookmarkEnd w:id="5"/>
      <w:r w:rsidRPr="00B74C19">
        <w:t>Foundation Skills</w:t>
      </w:r>
    </w:p>
    <w:p w:rsidR="00000000" w:rsidRPr="00B74C19" w:rsidP="007569FF">
      <w:pPr>
        <w:pStyle w:val="BodyText"/>
      </w:pPr>
      <w:r w:rsidRPr="00B74C19">
        <w:t>This section describes those language, literacy, numeracy and employment skills that are essential to performance but not explicit in the performance criteria.</w:t>
      </w:r>
    </w:p>
    <w:p w:rsidR="00000000" w:rsidRPr="00B74C19" w:rsidP="00B74C19">
      <w:pPr>
        <w:pStyle w:val="ListBullet"/>
      </w:pPr>
      <w:r w:rsidRPr="00B74C19">
        <w:t>Rea</w:t>
      </w:r>
      <w:r w:rsidRPr="00B74C19">
        <w:t>ding skills to interpret familiar workplace procedures and work documentation</w:t>
      </w:r>
    </w:p>
    <w:p w:rsidR="00000000" w:rsidRPr="00B74C19" w:rsidP="00B74C19">
      <w:pPr>
        <w:pStyle w:val="ListBullet"/>
      </w:pPr>
      <w:r w:rsidRPr="00B74C19">
        <w:t>Writing skills to communicate information in familiar workplace documents</w:t>
      </w:r>
    </w:p>
    <w:p w:rsidR="00000000" w:rsidRPr="00B74C19" w:rsidP="00B74C19">
      <w:pPr>
        <w:pStyle w:val="ListBullet"/>
      </w:pPr>
      <w:r w:rsidRPr="00B74C19">
        <w:t>Numeracy skills to take accurate measurements, calculate area and estimate material requirements.</w:t>
      </w:r>
    </w:p>
    <w:p w:rsidR="007569FF" w:rsidP="007569FF">
      <w:pPr>
        <w:pStyle w:val="BodyText"/>
      </w:pPr>
      <w:r w:rsidRPr="00B74C19">
        <w:t xml:space="preserve">Other </w:t>
      </w:r>
      <w:r w:rsidRPr="00B74C19">
        <w:t>foundation skills essential to performance are explicit in the performance criteria of this unit.</w:t>
      </w:r>
    </w:p>
    <w:p w:rsidR="00000000" w:rsidRPr="00B74C19" w:rsidP="00B74C19">
      <w:pPr>
        <w:pStyle w:val="Heading1"/>
      </w:pPr>
      <w:bookmarkStart w:id="6" w:name="O_1247021"/>
      <w:bookmarkEnd w:id="6"/>
      <w:r w:rsidRPr="00B74C19">
        <w:t>Unit Mapping Information</w:t>
      </w:r>
    </w:p>
    <w:p w:rsidR="007569FF" w:rsidP="007569FF">
      <w:pPr>
        <w:pStyle w:val="BodyText"/>
      </w:pPr>
      <w:r w:rsidRPr="00B74C19">
        <w:t xml:space="preserve">Release 1. Supersedes and is equivalent to MSFFF3003 Apply plural component coatings. </w:t>
      </w:r>
    </w:p>
    <w:p w:rsidR="00000000" w:rsidRPr="00B74C19" w:rsidP="00B74C19">
      <w:pPr>
        <w:pStyle w:val="Heading1"/>
      </w:pPr>
      <w:bookmarkStart w:id="7" w:name="O_1247028"/>
      <w:bookmarkEnd w:id="7"/>
      <w:r w:rsidRPr="00B74C19">
        <w:t>Links</w:t>
      </w:r>
    </w:p>
    <w:p w:rsidR="00000000" w:rsidRPr="00B74C19" w:rsidP="007569FF">
      <w:pPr>
        <w:pStyle w:val="BodyText"/>
      </w:pPr>
      <w:r w:rsidRPr="00B74C1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E0C31">
        <w:rPr>
          <w:rStyle w:val="Hyperlink"/>
        </w:rPr>
        <w:t>https://vetnet.gov.au/Pages/TrainingDocs.aspx?q=0601ab95-583a-4e93-b2d4-cfb27b03ed73</w:t>
      </w:r>
      <w:r>
        <w:fldChar w:fldCharType="end"/>
      </w:r>
    </w:p>
    <w:p w:rsidR="00000000" w:rsidRPr="00B74C19" w:rsidP="007569FF">
      <w:pPr>
        <w:pStyle w:val="BodyText"/>
        <w:sectPr w:rsidSect="00B74C19">
          <w:headerReference w:type="default" r:id="rId10"/>
          <w:footerReference w:type="default" r:id="rId11"/>
          <w:pgSz w:w="11908" w:h="16833"/>
          <w:pgMar w:top="1702" w:right="1418" w:bottom="1702" w:left="1418" w:header="992" w:footer="992" w:gutter="0"/>
          <w:cols w:space="720"/>
          <w:noEndnote/>
          <w:docGrid w:linePitch="299"/>
        </w:sectPr>
      </w:pPr>
    </w:p>
    <w:p w:rsidR="00000000" w:rsidRPr="00B74C19" w:rsidP="00B74C19">
      <w:pPr>
        <w:pStyle w:val="SuperHeading"/>
      </w:pPr>
      <w:r w:rsidRPr="00B74C19">
        <w:t xml:space="preserve">Assessment Requirements for MSFFF3012 Apply plural component </w:t>
      </w:r>
      <w:r w:rsidRPr="00B74C19">
        <w:t>coatings</w:t>
      </w:r>
    </w:p>
    <w:p w:rsidR="00000000" w:rsidRPr="00B74C19" w:rsidP="00B74C19">
      <w:pPr>
        <w:pStyle w:val="Heading1"/>
      </w:pPr>
      <w:bookmarkStart w:id="8" w:name="O_1247023"/>
      <w:bookmarkEnd w:id="8"/>
      <w:r w:rsidRPr="00B74C19">
        <w:t>Modification History</w:t>
      </w:r>
    </w:p>
    <w:p w:rsidR="007569FF" w:rsidP="007569FF">
      <w:pPr>
        <w:pStyle w:val="BodyText"/>
      </w:pPr>
      <w:r w:rsidRPr="00B74C19">
        <w:t>Release 1. Changes to code, application, elements, performance criteria, assessment requirements. Foundation skills added. Range of conditions removed. Assessment requirements changed.</w:t>
      </w:r>
    </w:p>
    <w:p w:rsidR="00000000" w:rsidRPr="00B74C19" w:rsidP="00B74C19">
      <w:pPr>
        <w:pStyle w:val="Heading1"/>
      </w:pPr>
      <w:bookmarkStart w:id="9" w:name="O_1247024"/>
      <w:bookmarkEnd w:id="9"/>
      <w:r w:rsidRPr="00B74C19">
        <w:t>Per</w:t>
      </w:r>
      <w:r w:rsidRPr="00B74C19">
        <w:t>formance Evidence</w:t>
      </w:r>
    </w:p>
    <w:p w:rsidR="00000000" w:rsidRPr="00B74C19" w:rsidP="007569FF">
      <w:pPr>
        <w:pStyle w:val="BodyText"/>
      </w:pPr>
      <w:r w:rsidRPr="00B74C19">
        <w:t>There must be evidence the candidate has completed the tasks outlined in the elements and performance criteria of this unit, and demonstrated the ability to:</w:t>
      </w:r>
    </w:p>
    <w:p w:rsidR="00000000" w:rsidRPr="00B74C19" w:rsidP="00B74C19">
      <w:pPr>
        <w:pStyle w:val="ListBullet"/>
      </w:pPr>
      <w:r w:rsidRPr="00B74C19">
        <w:t>apply plural component coatings on at least 3 occasions, including all of the f</w:t>
      </w:r>
      <w:r w:rsidRPr="00B74C19">
        <w:t xml:space="preserve">ollowing: </w:t>
      </w:r>
    </w:p>
    <w:p w:rsidR="00000000" w:rsidRPr="00B74C19" w:rsidP="00B74C19">
      <w:pPr>
        <w:pStyle w:val="ListBullet2"/>
      </w:pPr>
      <w:r w:rsidRPr="00B74C19">
        <w:t>acid catalysed</w:t>
      </w:r>
    </w:p>
    <w:p w:rsidR="00000000" w:rsidRPr="00B74C19" w:rsidP="00B74C19">
      <w:pPr>
        <w:pStyle w:val="ListBullet2"/>
      </w:pPr>
      <w:r w:rsidRPr="00B74C19">
        <w:t>two-part polyurethane</w:t>
      </w:r>
    </w:p>
    <w:p w:rsidR="007569FF" w:rsidP="00B74C19">
      <w:pPr>
        <w:pStyle w:val="ListBullet2"/>
      </w:pPr>
      <w:r w:rsidRPr="00B74C19">
        <w:t>polyester.</w:t>
      </w:r>
    </w:p>
    <w:p w:rsidR="007569FF" w:rsidP="00B74C19">
      <w:pPr>
        <w:pStyle w:val="ListBullet2"/>
      </w:pPr>
    </w:p>
    <w:p w:rsidR="00000000" w:rsidRPr="00B74C19" w:rsidP="00B74C19">
      <w:pPr>
        <w:pStyle w:val="Heading1"/>
      </w:pPr>
      <w:bookmarkStart w:id="10" w:name="O_1247025"/>
      <w:bookmarkEnd w:id="10"/>
      <w:r w:rsidRPr="00B74C19">
        <w:t>Knowledge Evidence</w:t>
      </w:r>
    </w:p>
    <w:p w:rsidR="00000000" w:rsidRPr="00B74C19" w:rsidP="007569FF">
      <w:pPr>
        <w:pStyle w:val="BodyText"/>
      </w:pPr>
      <w:r w:rsidRPr="00B74C19">
        <w:t>There must be evidence the candidate has knowledge of:</w:t>
      </w:r>
    </w:p>
    <w:p w:rsidR="00000000" w:rsidRPr="00B74C19" w:rsidP="00B74C19">
      <w:pPr>
        <w:pStyle w:val="ListBullet"/>
      </w:pPr>
      <w:r w:rsidRPr="00B74C19">
        <w:t>application techniques including brushing and spraying</w:t>
      </w:r>
    </w:p>
    <w:p w:rsidR="00000000" w:rsidRPr="00B74C19" w:rsidP="00B74C19">
      <w:pPr>
        <w:pStyle w:val="ListBullet"/>
      </w:pPr>
      <w:r w:rsidRPr="00B74C19">
        <w:t>characteristics of acid catalysed, polyurethane and polyester coatings</w:t>
      </w:r>
    </w:p>
    <w:p w:rsidR="00000000" w:rsidRPr="00B74C19" w:rsidP="00B74C19">
      <w:pPr>
        <w:pStyle w:val="ListBullet"/>
      </w:pPr>
      <w:r w:rsidRPr="00B74C19">
        <w:t>materials used to apply plural component coatings, including:</w:t>
      </w:r>
    </w:p>
    <w:p w:rsidR="00000000" w:rsidRPr="00B74C19" w:rsidP="00B74C19">
      <w:pPr>
        <w:pStyle w:val="ListBullet2"/>
      </w:pPr>
      <w:r w:rsidRPr="00B74C19">
        <w:t>two-part polyurethane</w:t>
      </w:r>
    </w:p>
    <w:p w:rsidR="00000000" w:rsidRPr="00B74C19" w:rsidP="00B74C19">
      <w:pPr>
        <w:pStyle w:val="ListBullet2"/>
      </w:pPr>
      <w:r w:rsidRPr="00B74C19">
        <w:t>two/three-part polyester</w:t>
      </w:r>
    </w:p>
    <w:p w:rsidR="00000000" w:rsidRPr="00B74C19" w:rsidP="00B74C19">
      <w:pPr>
        <w:pStyle w:val="ListBullet2"/>
      </w:pPr>
      <w:r w:rsidRPr="00B74C19">
        <w:t>acid catalysed lacquer</w:t>
      </w:r>
    </w:p>
    <w:p w:rsidR="00000000" w:rsidRPr="00B74C19" w:rsidP="00B74C19">
      <w:pPr>
        <w:pStyle w:val="ListBullet2"/>
      </w:pPr>
      <w:r w:rsidRPr="00B74C19">
        <w:t xml:space="preserve">solvents </w:t>
      </w:r>
    </w:p>
    <w:p w:rsidR="00000000" w:rsidRPr="00B74C19" w:rsidP="00B74C19">
      <w:pPr>
        <w:pStyle w:val="ListBullet"/>
      </w:pPr>
      <w:r w:rsidRPr="00B74C19">
        <w:t>methods to prevent contamination of sur</w:t>
      </w:r>
      <w:r w:rsidRPr="00B74C19">
        <w:t xml:space="preserve">faces during and after coating </w:t>
      </w:r>
    </w:p>
    <w:p w:rsidR="00000000" w:rsidRPr="00B74C19" w:rsidP="00B74C19">
      <w:pPr>
        <w:pStyle w:val="ListBullet"/>
      </w:pPr>
      <w:r w:rsidRPr="00B74C19">
        <w:t>workflow in relation to the application of polyurethane and polyester</w:t>
      </w:r>
    </w:p>
    <w:p w:rsidR="00000000" w:rsidRPr="00B74C19" w:rsidP="00B74C19">
      <w:pPr>
        <w:pStyle w:val="ListBullet"/>
      </w:pPr>
      <w:r w:rsidRPr="00B74C19">
        <w:t>tools and equipment commonly used to apply plural component coatings, including:</w:t>
      </w:r>
    </w:p>
    <w:p w:rsidR="00000000" w:rsidRPr="00B74C19" w:rsidP="00B74C19">
      <w:pPr>
        <w:pStyle w:val="ListBullet2"/>
      </w:pPr>
      <w:r w:rsidRPr="00B74C19">
        <w:t>liquid containers</w:t>
      </w:r>
    </w:p>
    <w:p w:rsidR="00000000" w:rsidRPr="00B74C19" w:rsidP="00B74C19">
      <w:pPr>
        <w:pStyle w:val="ListBullet2"/>
      </w:pPr>
      <w:r w:rsidRPr="00B74C19">
        <w:t>rubber gloves</w:t>
      </w:r>
    </w:p>
    <w:p w:rsidR="00000000" w:rsidRPr="00B74C19" w:rsidP="00B74C19">
      <w:pPr>
        <w:pStyle w:val="ListBullet2"/>
      </w:pPr>
      <w:r w:rsidRPr="00B74C19">
        <w:t>positive pressure air-wash face masks</w:t>
      </w:r>
    </w:p>
    <w:p w:rsidR="00000000" w:rsidRPr="00B74C19" w:rsidP="00B74C19">
      <w:pPr>
        <w:pStyle w:val="ListBullet2"/>
      </w:pPr>
      <w:r w:rsidRPr="00B74C19">
        <w:t>po</w:t>
      </w:r>
      <w:r w:rsidRPr="00B74C19">
        <w:t>sitive pressure water-wash spray booths</w:t>
      </w:r>
    </w:p>
    <w:p w:rsidR="00000000" w:rsidRPr="00B74C19" w:rsidP="00B74C19">
      <w:pPr>
        <w:pStyle w:val="ListBullet2"/>
      </w:pPr>
      <w:r w:rsidRPr="00B74C19">
        <w:t>protective clothing</w:t>
      </w:r>
    </w:p>
    <w:p w:rsidR="00000000" w:rsidRPr="00B74C19" w:rsidP="00B74C19">
      <w:pPr>
        <w:pStyle w:val="ListBullet2"/>
      </w:pPr>
      <w:r w:rsidRPr="00B74C19">
        <w:t>spray guns</w:t>
      </w:r>
    </w:p>
    <w:p w:rsidR="00000000" w:rsidRPr="00B74C19" w:rsidP="00B74C19">
      <w:pPr>
        <w:pStyle w:val="ListBullet2"/>
      </w:pPr>
      <w:r w:rsidRPr="00B74C19">
        <w:t>compressor</w:t>
      </w:r>
    </w:p>
    <w:p w:rsidR="00000000" w:rsidRPr="00B74C19" w:rsidP="00B74C19">
      <w:pPr>
        <w:pStyle w:val="ListBullet2"/>
      </w:pPr>
      <w:r w:rsidRPr="00B74C19">
        <w:t>air lines</w:t>
      </w:r>
    </w:p>
    <w:p w:rsidR="00000000" w:rsidRPr="00B74C19" w:rsidP="00B74C19">
      <w:pPr>
        <w:pStyle w:val="ListBullet2"/>
      </w:pPr>
      <w:r w:rsidRPr="00B74C19">
        <w:t>brushes</w:t>
      </w:r>
    </w:p>
    <w:p w:rsidR="00000000" w:rsidRPr="00B74C19" w:rsidP="00B74C19">
      <w:pPr>
        <w:pStyle w:val="ListBullet2"/>
      </w:pPr>
      <w:r w:rsidRPr="00B74C19">
        <w:t>sanding block</w:t>
      </w:r>
    </w:p>
    <w:p w:rsidR="00000000" w:rsidRPr="00B74C19" w:rsidP="00B74C19">
      <w:pPr>
        <w:pStyle w:val="ListBullet2"/>
      </w:pPr>
      <w:r w:rsidRPr="00B74C19">
        <w:t>orbital sanders</w:t>
      </w:r>
    </w:p>
    <w:p w:rsidR="00000000" w:rsidRPr="00B74C19" w:rsidP="00B74C19">
      <w:pPr>
        <w:pStyle w:val="ListBullet"/>
      </w:pPr>
      <w:r w:rsidRPr="00B74C19">
        <w:t>sources of workplace information, including:</w:t>
      </w:r>
    </w:p>
    <w:p w:rsidR="00000000" w:rsidRPr="00B74C19" w:rsidP="00B74C19">
      <w:pPr>
        <w:pStyle w:val="ListBullet2"/>
      </w:pPr>
      <w:r w:rsidRPr="00B74C19">
        <w:t xml:space="preserve">workplace procedures relating to the use of tools and equipment </w:t>
      </w:r>
    </w:p>
    <w:p w:rsidR="00000000" w:rsidRPr="00B74C19" w:rsidP="00B74C19">
      <w:pPr>
        <w:pStyle w:val="ListBullet2"/>
      </w:pPr>
      <w:r w:rsidRPr="00B74C19">
        <w:t>work instructions</w:t>
      </w:r>
    </w:p>
    <w:p w:rsidR="00000000" w:rsidRPr="00B74C19" w:rsidP="00B74C19">
      <w:pPr>
        <w:pStyle w:val="ListBullet2"/>
      </w:pPr>
      <w:r w:rsidRPr="00B74C19">
        <w:t xml:space="preserve">workplace procedures relating to reporting and communication </w:t>
      </w:r>
    </w:p>
    <w:p w:rsidR="00000000" w:rsidRPr="00B74C19" w:rsidP="00B74C19">
      <w:pPr>
        <w:pStyle w:val="ListBullet2"/>
      </w:pPr>
      <w:r w:rsidRPr="00B74C19">
        <w:t xml:space="preserve">manufacturer specifications and operational procedures </w:t>
      </w:r>
    </w:p>
    <w:p w:rsidR="007569FF" w:rsidP="00B74C19">
      <w:pPr>
        <w:pStyle w:val="ListBullet"/>
      </w:pPr>
      <w:r w:rsidRPr="00B74C19">
        <w:t>work health and safety requirements, including personal protective equipment (PPE).</w:t>
      </w:r>
    </w:p>
    <w:p w:rsidR="007569FF" w:rsidP="00B74C19">
      <w:pPr>
        <w:pStyle w:val="ListBullet"/>
      </w:pPr>
    </w:p>
    <w:p w:rsidR="00000000" w:rsidRPr="00B74C19" w:rsidP="00B74C19">
      <w:pPr>
        <w:pStyle w:val="Heading1"/>
      </w:pPr>
      <w:bookmarkStart w:id="11" w:name="O_1247026"/>
      <w:bookmarkEnd w:id="11"/>
      <w:r w:rsidRPr="00B74C19">
        <w:t>Assessment Conditions</w:t>
      </w:r>
    </w:p>
    <w:p w:rsidR="00000000" w:rsidRPr="00B74C19" w:rsidP="007569FF">
      <w:pPr>
        <w:pStyle w:val="BodyText"/>
      </w:pPr>
      <w:r w:rsidRPr="00B74C19">
        <w:t>Skills must have been demonstrated in the workplace or in a simulated environment that reflects workplace conditions and contingencies. The following conditions must be met for this unit:</w:t>
      </w:r>
    </w:p>
    <w:p w:rsidR="00000000" w:rsidRPr="00B74C19" w:rsidP="00B74C19">
      <w:pPr>
        <w:pStyle w:val="ListBullet"/>
      </w:pPr>
      <w:r w:rsidRPr="00B74C19">
        <w:t>use of suitable facilities, equipment and res</w:t>
      </w:r>
      <w:r w:rsidRPr="00B74C19">
        <w:t>ources, including:</w:t>
      </w:r>
    </w:p>
    <w:p w:rsidR="00000000" w:rsidRPr="00B74C19" w:rsidP="00B74C19">
      <w:pPr>
        <w:pStyle w:val="ListBullet2"/>
      </w:pPr>
      <w:r w:rsidRPr="00B74C19">
        <w:t>work orders</w:t>
      </w:r>
    </w:p>
    <w:p w:rsidR="00000000" w:rsidRPr="00B74C19" w:rsidP="00B74C19">
      <w:pPr>
        <w:pStyle w:val="ListBullet2"/>
      </w:pPr>
      <w:r w:rsidRPr="00B74C19">
        <w:t>spray application equipment required for performance evidence</w:t>
      </w:r>
    </w:p>
    <w:p w:rsidR="00000000" w:rsidRPr="00B74C19" w:rsidP="00B74C19">
      <w:pPr>
        <w:pStyle w:val="ListBullet2"/>
      </w:pPr>
      <w:r w:rsidRPr="00B74C19">
        <w:t>PPE</w:t>
      </w:r>
    </w:p>
    <w:p w:rsidR="00000000" w:rsidRPr="00B74C19" w:rsidP="00B74C19">
      <w:pPr>
        <w:pStyle w:val="ListBullet2"/>
      </w:pPr>
      <w:r w:rsidRPr="00B74C19">
        <w:t>items to be coated</w:t>
      </w:r>
    </w:p>
    <w:p w:rsidR="00000000" w:rsidRPr="00B74C19" w:rsidP="00B74C19">
      <w:pPr>
        <w:pStyle w:val="ListBullet2"/>
      </w:pPr>
      <w:r w:rsidRPr="00B74C19">
        <w:t>acid catalysed, polyurethane and polyester coatings</w:t>
      </w:r>
    </w:p>
    <w:p w:rsidR="00000000" w:rsidRPr="00B74C19" w:rsidP="00B74C19">
      <w:pPr>
        <w:pStyle w:val="ListBullet2"/>
      </w:pPr>
      <w:r w:rsidRPr="00B74C19">
        <w:t>workplace procedures, manufacturing specifications, codes, standards, manuals, and refe</w:t>
      </w:r>
      <w:r w:rsidRPr="00B74C19">
        <w:t>rence materials.</w:t>
      </w:r>
    </w:p>
    <w:p w:rsidR="007569FF" w:rsidP="007569FF">
      <w:pPr>
        <w:pStyle w:val="BodyText"/>
      </w:pPr>
      <w:r w:rsidRPr="00B74C19">
        <w:t>Assessors must satisfy the NVR/AQTF mandatory competency requirements for assessors.</w:t>
      </w:r>
    </w:p>
    <w:p w:rsidR="00000000" w:rsidRPr="00B74C19" w:rsidP="00B74C19">
      <w:pPr>
        <w:pStyle w:val="Heading1"/>
      </w:pPr>
      <w:bookmarkStart w:id="12" w:name="O_1247029"/>
      <w:bookmarkEnd w:id="12"/>
      <w:r w:rsidRPr="00B74C19">
        <w:t>Links</w:t>
      </w:r>
    </w:p>
    <w:p w:rsidR="00000000" w:rsidRPr="00B74C19" w:rsidP="007569FF">
      <w:pPr>
        <w:pStyle w:val="BodyText"/>
      </w:pPr>
      <w:r w:rsidRPr="00B74C19">
        <w:t>Companion Volume implementation guides are found in VETNet –</w:t>
      </w:r>
      <w:r w:rsidRPr="00B74C19">
        <w:t xml:space="preserve"> - </w:t>
      </w:r>
      <w:r>
        <w:fldChar w:fldCharType="begin"/>
      </w:r>
      <w:r>
        <w:instrText xml:space="preserve"> HYPERLINK "https://vetnet.gov.au/Pages/TrainingDocs.aspx?q=0601ab95-583a-4e93-b2d4-cfb27b03ed73" </w:instrText>
      </w:r>
      <w:r>
        <w:fldChar w:fldCharType="separate"/>
      </w:r>
      <w:r w:rsidRPr="006E0C31">
        <w:rPr>
          <w:rStyle w:val="Hyperlink"/>
        </w:rPr>
        <w:t>https://vetnet.gov.au/Pages/TrainingDocs.aspx?q=0601ab95-583a-4e93-b2d4-cfb27b03ed73</w:t>
      </w:r>
      <w:r>
        <w:fldChar w:fldCharType="end"/>
      </w:r>
    </w:p>
    <w:p w:rsidR="00000000" w:rsidRPr="00B74C19" w:rsidP="00B74C19"/>
    <w:sectPr w:rsidSect="00B74C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rsidRPr="007569FF" w:rsidP="00756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FF" w:rsidP="00B74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9FF" w:rsidP="00B74C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69FF" w:rsidP="00B74C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rsidP="00B74C19">
    <w:pPr>
      <w:pStyle w:val="Footer"/>
      <w:framePr w:wrap="around"/>
    </w:pPr>
    <w:r>
      <w:fldChar w:fldCharType="begin"/>
    </w:r>
    <w:r>
      <w:instrText xml:space="preserve"> DOCPROPERTY  Subject  \* MERGEFORMAT </w:instrText>
    </w:r>
    <w:r>
      <w:fldChar w:fldCharType="separate"/>
    </w:r>
    <w:r w:rsidR="007569FF">
      <w:t>Approved</w:t>
    </w:r>
    <w:r w:rsidR="007569FF">
      <w:fldChar w:fldCharType="end"/>
    </w:r>
    <w:r>
      <w:tab/>
      <w:t xml:space="preserve">Page </w:t>
    </w:r>
    <w:r>
      <w:fldChar w:fldCharType="begin"/>
    </w:r>
    <w:r>
      <w:instrText xml:space="preserve"> PAGE  \* Arabic  \* MERGEFORMAT </w:instrText>
    </w:r>
    <w:r>
      <w:fldChar w:fldCharType="separate"/>
    </w:r>
    <w:r w:rsidR="007569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69FF">
      <w:rPr>
        <w:noProof/>
      </w:rPr>
      <w:t>4</w:t>
    </w:r>
    <w:r>
      <w:rPr>
        <w:noProof/>
      </w:rPr>
      <w:fldChar w:fldCharType="end"/>
    </w:r>
  </w:p>
  <w:p w:rsidR="00B74C19" w:rsidP="00B74C19">
    <w:pPr>
      <w:pStyle w:val="Footer"/>
      <w:framePr w:wrap="around"/>
    </w:pPr>
    <w:r>
      <w:t xml:space="preserve">© Commonwealth of Australia, </w:t>
    </w:r>
    <w:r>
      <w:fldChar w:fldCharType="begin"/>
    </w:r>
    <w:r>
      <w:instrText xml:space="preserve"> DATE  \@ "yyyy"  \* MERGEFORMAT </w:instrText>
    </w:r>
    <w:r>
      <w:fldChar w:fldCharType="separate"/>
    </w:r>
    <w:r w:rsidR="007569FF">
      <w:rPr>
        <w:noProof/>
      </w:rPr>
      <w:t>2025</w:t>
    </w:r>
    <w:r>
      <w:fldChar w:fldCharType="end"/>
    </w:r>
    <w:r>
      <w:tab/>
    </w:r>
    <w:r>
      <w:fldChar w:fldCharType="begin"/>
    </w:r>
    <w:r>
      <w:instrText xml:space="preserve"> DOCPROPERTY  Author  \* MERGEFORMAT </w:instrText>
    </w:r>
    <w:r>
      <w:fldChar w:fldCharType="separate"/>
    </w:r>
    <w:r w:rsidR="007569FF">
      <w:t>Skills Insight</w:t>
    </w:r>
    <w:r w:rsidR="007569FF">
      <w:fldChar w:fldCharType="end"/>
    </w:r>
  </w:p>
  <w:p w:rsidR="00B74C19" w:rsidP="00B74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C19" w:rsidRPr="007569FF" w:rsidP="00756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FF" w:rsidRPr="002D2AF8" w:rsidP="00B74C19">
    <w:pPr>
      <w:pStyle w:val="Header"/>
      <w:framePr w:wrap="around"/>
    </w:pPr>
    <w:r>
      <w:fldChar w:fldCharType="begin"/>
    </w:r>
    <w:r>
      <w:instrText xml:space="preserve"> TITLE   \* MERGEFORMAT </w:instrText>
    </w:r>
    <w:r>
      <w:fldChar w:fldCharType="separate"/>
    </w:r>
    <w:r>
      <w:t>MSFFF3012 Apply plural component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69FF" w:rsidP="00B74C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19" w:rsidRPr="002D2AF8" w:rsidP="00B74C19">
    <w:pPr>
      <w:pStyle w:val="Header"/>
      <w:framePr w:wrap="around"/>
    </w:pPr>
    <w:r>
      <w:fldChar w:fldCharType="begin"/>
    </w:r>
    <w:r>
      <w:instrText xml:space="preserve"> TITLE   \* MERGEFORMAT </w:instrText>
    </w:r>
    <w:r>
      <w:fldChar w:fldCharType="separate"/>
    </w:r>
    <w:r w:rsidR="007569FF">
      <w:t>MSFFF3012 Apply plural component coatings</w:t>
    </w:r>
    <w:r w:rsidR="007569FF">
      <w:fldChar w:fldCharType="end"/>
    </w:r>
    <w:r>
      <w:tab/>
      <w:t xml:space="preserve">Date this document was generated: </w:t>
    </w:r>
    <w:r>
      <w:fldChar w:fldCharType="begin"/>
    </w:r>
    <w:r>
      <w:instrText xml:space="preserve"> CREATEDATE  \@ "d MMMM yyyy"  \* MERGEFORMAT </w:instrText>
    </w:r>
    <w:r>
      <w:fldChar w:fldCharType="separate"/>
    </w:r>
    <w:r w:rsidR="007569FF">
      <w:rPr>
        <w:noProof/>
      </w:rPr>
      <w:t>2 March 2025</w:t>
    </w:r>
    <w:r>
      <w:fldChar w:fldCharType="end"/>
    </w:r>
  </w:p>
  <w:p w:rsidR="00B74C19" w:rsidP="00B74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42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AB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4B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C19"/>
    <w:pPr>
      <w:spacing w:before="360" w:after="60"/>
      <w:outlineLvl w:val="0"/>
    </w:pPr>
    <w:rPr>
      <w:sz w:val="32"/>
    </w:rPr>
  </w:style>
  <w:style w:type="paragraph" w:styleId="Heading2">
    <w:name w:val="heading 2"/>
    <w:basedOn w:val="HeadingBase"/>
    <w:next w:val="BodyText"/>
    <w:link w:val="Heading2Char"/>
    <w:qFormat/>
    <w:rsid w:val="00B74C19"/>
    <w:pPr>
      <w:keepLines/>
      <w:spacing w:before="240" w:after="120"/>
      <w:outlineLvl w:val="1"/>
    </w:pPr>
    <w:rPr>
      <w:sz w:val="28"/>
      <w:szCs w:val="40"/>
    </w:rPr>
  </w:style>
  <w:style w:type="paragraph" w:styleId="Heading3">
    <w:name w:val="heading 3"/>
    <w:basedOn w:val="HeadingBase"/>
    <w:next w:val="BodyText"/>
    <w:link w:val="Heading3Char"/>
    <w:qFormat/>
    <w:rsid w:val="00B74C19"/>
    <w:pPr>
      <w:spacing w:before="180" w:after="120"/>
      <w:outlineLvl w:val="2"/>
    </w:pPr>
    <w:rPr>
      <w:spacing w:val="-10"/>
      <w:kern w:val="32"/>
    </w:rPr>
  </w:style>
  <w:style w:type="paragraph" w:styleId="Heading4">
    <w:name w:val="heading 4"/>
    <w:basedOn w:val="HeadingBase"/>
    <w:next w:val="BodyText"/>
    <w:link w:val="Heading4Char"/>
    <w:qFormat/>
    <w:rsid w:val="00B74C19"/>
    <w:pPr>
      <w:spacing w:before="160" w:after="120"/>
      <w:outlineLvl w:val="3"/>
    </w:pPr>
    <w:rPr>
      <w:sz w:val="22"/>
    </w:rPr>
  </w:style>
  <w:style w:type="paragraph" w:styleId="Heading5">
    <w:name w:val="heading 5"/>
    <w:basedOn w:val="HeadingBase"/>
    <w:next w:val="Normal"/>
    <w:link w:val="Heading5Char"/>
    <w:qFormat/>
    <w:rsid w:val="00B74C19"/>
    <w:pPr>
      <w:spacing w:before="80"/>
      <w:outlineLvl w:val="4"/>
    </w:pPr>
    <w:rPr>
      <w:color w:val="918585"/>
      <w:sz w:val="20"/>
    </w:rPr>
  </w:style>
  <w:style w:type="paragraph" w:styleId="Heading6">
    <w:name w:val="heading 6"/>
    <w:basedOn w:val="HeadingBase"/>
    <w:next w:val="Normal"/>
    <w:link w:val="Heading6Char"/>
    <w:qFormat/>
    <w:rsid w:val="00B74C19"/>
    <w:pPr>
      <w:spacing w:before="60"/>
      <w:outlineLvl w:val="5"/>
    </w:pPr>
    <w:rPr>
      <w:color w:val="918585"/>
      <w:sz w:val="20"/>
    </w:rPr>
  </w:style>
  <w:style w:type="paragraph" w:styleId="Heading7">
    <w:name w:val="heading 7"/>
    <w:basedOn w:val="Normal"/>
    <w:next w:val="Normal"/>
    <w:link w:val="Heading7Char"/>
    <w:qFormat/>
    <w:rsid w:val="00B74C19"/>
    <w:pPr>
      <w:ind w:left="720"/>
      <w:outlineLvl w:val="6"/>
    </w:pPr>
    <w:rPr>
      <w:i/>
    </w:rPr>
  </w:style>
  <w:style w:type="paragraph" w:styleId="Heading8">
    <w:name w:val="heading 8"/>
    <w:basedOn w:val="Normal"/>
    <w:next w:val="Normal"/>
    <w:link w:val="Heading8Char"/>
    <w:qFormat/>
    <w:rsid w:val="00B74C19"/>
    <w:pPr>
      <w:ind w:left="720"/>
      <w:outlineLvl w:val="7"/>
    </w:pPr>
    <w:rPr>
      <w:i/>
    </w:rPr>
  </w:style>
  <w:style w:type="paragraph" w:styleId="Heading9">
    <w:name w:val="heading 9"/>
    <w:basedOn w:val="Normal"/>
    <w:next w:val="Normal"/>
    <w:link w:val="Heading9Char"/>
    <w:qFormat/>
    <w:rsid w:val="00B74C19"/>
    <w:pPr>
      <w:ind w:left="720"/>
      <w:outlineLvl w:val="8"/>
    </w:pPr>
    <w:rPr>
      <w:i/>
    </w:rPr>
  </w:style>
  <w:style w:type="character" w:default="1" w:styleId="DefaultParagraphFont">
    <w:name w:val="Default Paragraph Font"/>
    <w:uiPriority w:val="1"/>
    <w:unhideWhenUsed/>
    <w:rsid w:val="00B74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C19"/>
  </w:style>
  <w:style w:type="character" w:customStyle="1" w:styleId="Heading1Char">
    <w:name w:val="Heading 1 Char"/>
    <w:basedOn w:val="DefaultParagraphFont"/>
    <w:link w:val="Heading1"/>
    <w:rsid w:val="00B74C19"/>
    <w:rPr>
      <w:rFonts w:ascii="Times New Roman" w:eastAsia="Times New Roman" w:hAnsi="Times New Roman" w:cs="Times New Roman"/>
      <w:b/>
      <w:sz w:val="32"/>
      <w:szCs w:val="20"/>
      <w:lang w:eastAsia="en-US"/>
    </w:rPr>
  </w:style>
  <w:style w:type="paragraph" w:styleId="BodyText">
    <w:name w:val="Body Text"/>
    <w:basedOn w:val="Normal"/>
    <w:link w:val="BodyTextChar"/>
    <w:rsid w:val="00B74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C19"/>
    <w:rPr>
      <w:rFonts w:ascii="Times New Roman" w:eastAsia="Times New Roman" w:hAnsi="Times New Roman" w:cs="Times New Roman"/>
      <w:sz w:val="24"/>
      <w:lang w:eastAsia="en-US"/>
    </w:rPr>
  </w:style>
  <w:style w:type="paragraph" w:styleId="ListBullet">
    <w:name w:val="List Bullet"/>
    <w:basedOn w:val="List"/>
    <w:rsid w:val="00B74C19"/>
    <w:pPr>
      <w:numPr>
        <w:numId w:val="12"/>
      </w:numPr>
      <w:tabs>
        <w:tab w:val="clear" w:pos="340"/>
      </w:tabs>
      <w:spacing w:before="40" w:after="40"/>
    </w:pPr>
  </w:style>
  <w:style w:type="character" w:customStyle="1" w:styleId="SpecialBold">
    <w:name w:val="Special Bold"/>
    <w:basedOn w:val="DefaultParagraphFont"/>
    <w:rsid w:val="00B74C19"/>
    <w:rPr>
      <w:b/>
      <w:spacing w:val="0"/>
    </w:rPr>
  </w:style>
  <w:style w:type="paragraph" w:styleId="ListBullet2">
    <w:name w:val="List Bullet 2"/>
    <w:basedOn w:val="List2"/>
    <w:rsid w:val="00B74C19"/>
    <w:pPr>
      <w:numPr>
        <w:numId w:val="13"/>
      </w:numPr>
      <w:tabs>
        <w:tab w:val="clear" w:pos="680"/>
      </w:tabs>
    </w:pPr>
  </w:style>
  <w:style w:type="paragraph" w:customStyle="1" w:styleId="SuperHeading">
    <w:name w:val="SuperHeading"/>
    <w:basedOn w:val="Normal"/>
    <w:rsid w:val="00B74C19"/>
    <w:pPr>
      <w:spacing w:before="240" w:after="120"/>
      <w:outlineLvl w:val="0"/>
    </w:pPr>
    <w:rPr>
      <w:rFonts w:ascii="Times New Roman" w:hAnsi="Times New Roman"/>
      <w:b/>
      <w:sz w:val="32"/>
    </w:rPr>
  </w:style>
  <w:style w:type="paragraph" w:customStyle="1" w:styleId="AllowPageBreak">
    <w:name w:val="AllowPageBreak"/>
    <w:rsid w:val="00B74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C19"/>
    <w:rPr>
      <w:rFonts w:ascii="Courier New" w:eastAsia="Times New Roman" w:hAnsi="Courier New" w:cs="Times New Roman"/>
      <w:i/>
      <w:szCs w:val="20"/>
      <w:lang w:eastAsia="en-US"/>
    </w:rPr>
  </w:style>
  <w:style w:type="paragraph" w:customStyle="1" w:styleId="HeadingBase">
    <w:name w:val="Heading Base"/>
    <w:rsid w:val="00B74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C19"/>
    <w:pPr>
      <w:tabs>
        <w:tab w:val="right" w:leader="dot" w:pos="9072"/>
      </w:tabs>
      <w:ind w:left="567"/>
    </w:pPr>
    <w:rPr>
      <w:szCs w:val="22"/>
    </w:rPr>
  </w:style>
  <w:style w:type="paragraph" w:customStyle="1" w:styleId="TOCBase">
    <w:name w:val="TOC Base"/>
    <w:rsid w:val="00B74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C19"/>
    <w:pPr>
      <w:tabs>
        <w:tab w:val="right" w:leader="dot" w:pos="9072"/>
      </w:tabs>
      <w:spacing w:before="40" w:after="40"/>
      <w:ind w:left="284"/>
    </w:pPr>
    <w:rPr>
      <w:rFonts w:ascii="Times New Roman" w:hAnsi="Times New Roman"/>
    </w:rPr>
  </w:style>
  <w:style w:type="paragraph" w:styleId="TOC1">
    <w:name w:val="toc 1"/>
    <w:basedOn w:val="TOCBase"/>
    <w:next w:val="Normal"/>
    <w:rsid w:val="00B74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C19"/>
    <w:rPr>
      <w:rFonts w:ascii="Times New Roman" w:eastAsia="Times New Roman" w:hAnsi="Times New Roman" w:cs="Times New Roman"/>
      <w:sz w:val="16"/>
      <w:lang w:eastAsia="en-US"/>
    </w:rPr>
  </w:style>
  <w:style w:type="paragraph" w:styleId="Title">
    <w:name w:val="Title"/>
    <w:basedOn w:val="HeadingBase"/>
    <w:link w:val="TitleChar"/>
    <w:qFormat/>
    <w:rsid w:val="00B74C19"/>
    <w:pPr>
      <w:spacing w:before="5040"/>
      <w:jc w:val="center"/>
    </w:pPr>
    <w:rPr>
      <w:sz w:val="48"/>
      <w:szCs w:val="72"/>
      <w:lang w:val="en-US"/>
    </w:rPr>
  </w:style>
  <w:style w:type="character" w:customStyle="1" w:styleId="TitleChar">
    <w:name w:val="Title Char"/>
    <w:basedOn w:val="DefaultParagraphFont"/>
    <w:link w:val="Title"/>
    <w:rsid w:val="00B74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C19"/>
    <w:pPr>
      <w:tabs>
        <w:tab w:val="left" w:pos="3600"/>
        <w:tab w:val="left" w:pos="3958"/>
      </w:tabs>
    </w:pPr>
  </w:style>
  <w:style w:type="paragraph" w:styleId="List">
    <w:name w:val="List"/>
    <w:basedOn w:val="BodyText"/>
    <w:next w:val="BodyText"/>
    <w:rsid w:val="00B74C19"/>
    <w:pPr>
      <w:tabs>
        <w:tab w:val="left" w:pos="340"/>
      </w:tabs>
      <w:spacing w:before="60" w:after="60"/>
      <w:ind w:left="340" w:hanging="340"/>
    </w:pPr>
  </w:style>
  <w:style w:type="paragraph" w:customStyle="1" w:styleId="Note">
    <w:name w:val="Note"/>
    <w:basedOn w:val="BodyText"/>
    <w:rsid w:val="00B74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C19"/>
    <w:pPr>
      <w:framePr w:wrap="auto" w:hAnchor="text" w:y="6049"/>
    </w:pPr>
    <w:rPr>
      <w:color w:val="000000"/>
      <w:sz w:val="40"/>
    </w:rPr>
  </w:style>
  <w:style w:type="paragraph" w:customStyle="1" w:styleId="TOCTitle">
    <w:name w:val="TOCTitle"/>
    <w:basedOn w:val="Heading1"/>
    <w:rsid w:val="00B74C19"/>
    <w:pPr>
      <w:spacing w:after="240"/>
      <w:jc w:val="center"/>
      <w:outlineLvl w:val="9"/>
    </w:pPr>
    <w:rPr>
      <w:caps/>
    </w:rPr>
  </w:style>
  <w:style w:type="paragraph" w:customStyle="1" w:styleId="Version">
    <w:name w:val="Version"/>
    <w:rsid w:val="00B74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C19"/>
    <w:pPr>
      <w:keepNext w:val="0"/>
      <w:tabs>
        <w:tab w:val="right" w:pos="4176"/>
      </w:tabs>
      <w:ind w:left="198" w:hanging="198"/>
    </w:pPr>
    <w:rPr>
      <w:rFonts w:ascii="Garamond" w:hAnsi="Garamond"/>
    </w:rPr>
  </w:style>
  <w:style w:type="paragraph" w:styleId="IndexHeading">
    <w:name w:val="index heading"/>
    <w:basedOn w:val="Normal"/>
    <w:next w:val="Index1"/>
    <w:semiHidden/>
    <w:rsid w:val="00B74C19"/>
    <w:pPr>
      <w:spacing w:before="120" w:after="120"/>
    </w:pPr>
    <w:rPr>
      <w:rFonts w:ascii="Arial" w:hAnsi="Arial"/>
      <w:b/>
      <w:color w:val="918585"/>
      <w:sz w:val="24"/>
    </w:rPr>
  </w:style>
  <w:style w:type="paragraph" w:styleId="Header">
    <w:name w:val="header"/>
    <w:basedOn w:val="Normal"/>
    <w:link w:val="HeaderChar"/>
    <w:rsid w:val="00B74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C19"/>
    <w:rPr>
      <w:rFonts w:ascii="Times New Roman" w:eastAsia="Times New Roman" w:hAnsi="Times New Roman" w:cs="Times New Roman"/>
      <w:sz w:val="16"/>
      <w:szCs w:val="20"/>
      <w:lang w:val="en-GB" w:eastAsia="en-US"/>
    </w:rPr>
  </w:style>
  <w:style w:type="paragraph" w:customStyle="1" w:styleId="Chapter">
    <w:name w:val="Chapter"/>
    <w:basedOn w:val="Normal"/>
    <w:rsid w:val="00B74C19"/>
    <w:pPr>
      <w:spacing w:before="240"/>
    </w:pPr>
    <w:rPr>
      <w:rFonts w:ascii="Times New Roman" w:hAnsi="Times New Roman"/>
      <w:smallCaps/>
      <w:spacing w:val="80"/>
      <w:sz w:val="28"/>
    </w:rPr>
  </w:style>
  <w:style w:type="paragraph" w:customStyle="1" w:styleId="InChapter">
    <w:name w:val="InChapter"/>
    <w:basedOn w:val="Heading3"/>
    <w:rsid w:val="00B74C19"/>
    <w:pPr>
      <w:spacing w:after="240"/>
      <w:outlineLvl w:val="9"/>
    </w:pPr>
    <w:rPr>
      <w:noProof/>
    </w:rPr>
  </w:style>
  <w:style w:type="paragraph" w:styleId="Index2">
    <w:name w:val="index 2"/>
    <w:basedOn w:val="Normal"/>
    <w:next w:val="Normal"/>
    <w:semiHidden/>
    <w:rsid w:val="00B74C19"/>
    <w:pPr>
      <w:tabs>
        <w:tab w:val="right" w:pos="4176"/>
      </w:tabs>
      <w:ind w:left="568" w:hanging="284"/>
    </w:pPr>
    <w:rPr>
      <w:rFonts w:ascii="Garamond" w:hAnsi="Garamond"/>
    </w:rPr>
  </w:style>
  <w:style w:type="paragraph" w:customStyle="1" w:styleId="Byline">
    <w:name w:val="Byline"/>
    <w:rsid w:val="00B74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C19"/>
    <w:pPr>
      <w:tabs>
        <w:tab w:val="clear" w:pos="3600"/>
        <w:tab w:val="clear" w:pos="3958"/>
      </w:tabs>
      <w:jc w:val="right"/>
    </w:pPr>
  </w:style>
  <w:style w:type="character" w:styleId="Emphasis">
    <w:name w:val="Emphasis"/>
    <w:basedOn w:val="DefaultParagraphFont"/>
    <w:qFormat/>
    <w:rsid w:val="00B74C19"/>
    <w:rPr>
      <w:i/>
    </w:rPr>
  </w:style>
  <w:style w:type="paragraph" w:styleId="Caption">
    <w:name w:val="caption"/>
    <w:basedOn w:val="BodyText"/>
    <w:next w:val="Normal"/>
    <w:qFormat/>
    <w:rsid w:val="00B74C19"/>
    <w:pPr>
      <w:framePr w:w="2268" w:hSpace="181" w:vSpace="181" w:wrap="around" w:vAnchor="text" w:hAnchor="page" w:x="1135" w:y="285" w:anchorLock="1"/>
    </w:pPr>
    <w:rPr>
      <w:i/>
    </w:rPr>
  </w:style>
  <w:style w:type="paragraph" w:customStyle="1" w:styleId="MiniTOCTitle">
    <w:name w:val="MiniTOCTitle"/>
    <w:basedOn w:val="Heading4"/>
    <w:rsid w:val="00B74C19"/>
    <w:pPr>
      <w:spacing w:before="240"/>
      <w:outlineLvl w:val="9"/>
    </w:pPr>
    <w:rPr>
      <w:noProof/>
      <w:sz w:val="24"/>
    </w:rPr>
  </w:style>
  <w:style w:type="paragraph" w:customStyle="1" w:styleId="MiniTOCItem">
    <w:name w:val="MiniTOCItem"/>
    <w:basedOn w:val="ListBullet"/>
    <w:rsid w:val="00B74C19"/>
    <w:pPr>
      <w:numPr>
        <w:numId w:val="0"/>
      </w:numPr>
      <w:tabs>
        <w:tab w:val="right" w:leader="dot" w:pos="6521"/>
      </w:tabs>
      <w:spacing w:before="0" w:after="0"/>
    </w:pPr>
  </w:style>
  <w:style w:type="paragraph" w:customStyle="1" w:styleId="TOFTitle">
    <w:name w:val="TOFTitle"/>
    <w:basedOn w:val="TOCTitle"/>
    <w:rsid w:val="00B74C19"/>
  </w:style>
  <w:style w:type="paragraph" w:styleId="TableofFigures">
    <w:name w:val="table of figures"/>
    <w:basedOn w:val="Normal"/>
    <w:next w:val="Normal"/>
    <w:semiHidden/>
    <w:rsid w:val="00B74C19"/>
    <w:pPr>
      <w:tabs>
        <w:tab w:val="right" w:leader="dot" w:pos="9072"/>
      </w:tabs>
      <w:ind w:left="970" w:hanging="403"/>
    </w:pPr>
    <w:rPr>
      <w:rFonts w:ascii="Times New Roman" w:hAnsi="Times New Roman"/>
      <w:b/>
    </w:rPr>
  </w:style>
  <w:style w:type="paragraph" w:styleId="ListNumber">
    <w:name w:val="List Number"/>
    <w:basedOn w:val="List"/>
    <w:rsid w:val="00B74C19"/>
    <w:pPr>
      <w:numPr>
        <w:numId w:val="15"/>
      </w:numPr>
      <w:tabs>
        <w:tab w:val="clear" w:pos="340"/>
      </w:tabs>
    </w:pPr>
  </w:style>
  <w:style w:type="character" w:customStyle="1" w:styleId="WingdingSymbols">
    <w:name w:val="Wingding Symbols"/>
    <w:rsid w:val="00B74C19"/>
    <w:rPr>
      <w:rFonts w:ascii="Wingdings" w:hAnsi="Wingdings"/>
    </w:rPr>
  </w:style>
  <w:style w:type="paragraph" w:customStyle="1" w:styleId="TableHeading">
    <w:name w:val="Table Heading"/>
    <w:basedOn w:val="HeadingBase"/>
    <w:rsid w:val="00B74C19"/>
    <w:pPr>
      <w:keepLines/>
      <w:pBdr>
        <w:bottom w:val="single" w:sz="6" w:space="1" w:color="918585"/>
      </w:pBdr>
      <w:spacing w:before="240"/>
    </w:pPr>
  </w:style>
  <w:style w:type="character" w:customStyle="1" w:styleId="HotSpot">
    <w:name w:val="HotSpot"/>
    <w:rsid w:val="00B74C19"/>
    <w:rPr>
      <w:color w:val="0033CC"/>
      <w:u w:val="none"/>
    </w:rPr>
  </w:style>
  <w:style w:type="paragraph" w:customStyle="1" w:styleId="BodyTextRight">
    <w:name w:val="Body Text Right"/>
    <w:basedOn w:val="BodyText"/>
    <w:rsid w:val="00B74C19"/>
    <w:pPr>
      <w:spacing w:before="0" w:after="0"/>
      <w:jc w:val="right"/>
    </w:pPr>
  </w:style>
  <w:style w:type="paragraph" w:styleId="Index3">
    <w:name w:val="index 3"/>
    <w:basedOn w:val="ListNumber2"/>
    <w:next w:val="Normal"/>
    <w:semiHidden/>
    <w:rsid w:val="00B74C19"/>
    <w:pPr>
      <w:numPr>
        <w:numId w:val="0"/>
      </w:numPr>
      <w:tabs>
        <w:tab w:val="right" w:leader="dot" w:pos="4176"/>
      </w:tabs>
    </w:pPr>
  </w:style>
  <w:style w:type="paragraph" w:styleId="ListNumber2">
    <w:name w:val="List Number 2"/>
    <w:basedOn w:val="List2"/>
    <w:rsid w:val="00B74C19"/>
    <w:pPr>
      <w:numPr>
        <w:numId w:val="10"/>
      </w:numPr>
      <w:tabs>
        <w:tab w:val="clear" w:pos="1060"/>
      </w:tabs>
    </w:pPr>
  </w:style>
  <w:style w:type="paragraph" w:customStyle="1" w:styleId="MarginNote">
    <w:name w:val="Margin Note"/>
    <w:basedOn w:val="BodyText"/>
    <w:rsid w:val="00B74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C19"/>
    <w:rPr>
      <w:sz w:val="32"/>
    </w:rPr>
  </w:style>
  <w:style w:type="paragraph" w:customStyle="1" w:styleId="HeadingProcedure">
    <w:name w:val="Heading Procedure"/>
    <w:basedOn w:val="HeadingBase"/>
    <w:next w:val="Normal"/>
    <w:rsid w:val="00B74C19"/>
    <w:pPr>
      <w:tabs>
        <w:tab w:val="left" w:pos="0"/>
      </w:tabs>
      <w:spacing w:before="120" w:after="60"/>
    </w:pPr>
    <w:rPr>
      <w:i/>
      <w:color w:val="918585"/>
      <w:sz w:val="22"/>
    </w:rPr>
  </w:style>
  <w:style w:type="paragraph" w:customStyle="1" w:styleId="TableBodyText">
    <w:name w:val="Table Body Text"/>
    <w:basedOn w:val="BodyText"/>
    <w:rsid w:val="00B74C19"/>
    <w:pPr>
      <w:spacing w:before="60" w:after="60"/>
    </w:pPr>
  </w:style>
  <w:style w:type="paragraph" w:styleId="ListContinue">
    <w:name w:val="List Continue"/>
    <w:basedOn w:val="List"/>
    <w:rsid w:val="00B74C19"/>
    <w:pPr>
      <w:ind w:firstLine="0"/>
    </w:pPr>
  </w:style>
  <w:style w:type="paragraph" w:customStyle="1" w:styleId="ListNote">
    <w:name w:val="List Note"/>
    <w:basedOn w:val="List"/>
    <w:rsid w:val="00B74C19"/>
    <w:pPr>
      <w:pBdr>
        <w:top w:val="single" w:sz="6" w:space="2" w:color="918585"/>
        <w:bottom w:val="single" w:sz="6" w:space="2" w:color="918585"/>
      </w:pBdr>
      <w:tabs>
        <w:tab w:val="left" w:pos="1021"/>
      </w:tabs>
      <w:ind w:firstLine="0"/>
    </w:pPr>
  </w:style>
  <w:style w:type="paragraph" w:customStyle="1" w:styleId="Warning">
    <w:name w:val="Warning"/>
    <w:basedOn w:val="BodyText"/>
    <w:rsid w:val="00B74C19"/>
    <w:pPr>
      <w:shd w:val="clear" w:color="auto" w:fill="D9D9D9"/>
      <w:tabs>
        <w:tab w:val="left" w:pos="992"/>
      </w:tabs>
      <w:ind w:left="119" w:right="119"/>
    </w:pPr>
    <w:rPr>
      <w:sz w:val="20"/>
    </w:rPr>
  </w:style>
  <w:style w:type="paragraph" w:customStyle="1" w:styleId="MarginIcons">
    <w:name w:val="Margin Icons"/>
    <w:basedOn w:val="BodyText"/>
    <w:rsid w:val="00B74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C19"/>
    <w:rPr>
      <w:rFonts w:ascii="Courier New" w:hAnsi="Courier New"/>
    </w:rPr>
  </w:style>
  <w:style w:type="paragraph" w:customStyle="1" w:styleId="NoteBullet">
    <w:name w:val="Note Bullet"/>
    <w:basedOn w:val="Note"/>
    <w:rsid w:val="00B74C19"/>
    <w:pPr>
      <w:tabs>
        <w:tab w:val="clear" w:pos="680"/>
      </w:tabs>
      <w:spacing w:before="60" w:after="60"/>
    </w:pPr>
  </w:style>
  <w:style w:type="paragraph" w:customStyle="1" w:styleId="SubHeading2">
    <w:name w:val="SubHeading2"/>
    <w:basedOn w:val="HeadingBase"/>
    <w:rsid w:val="00B74C19"/>
    <w:pPr>
      <w:spacing w:before="240" w:after="60"/>
    </w:pPr>
    <w:rPr>
      <w:sz w:val="20"/>
    </w:rPr>
  </w:style>
  <w:style w:type="paragraph" w:customStyle="1" w:styleId="SubHeading1">
    <w:name w:val="SubHeading1"/>
    <w:basedOn w:val="HeadingBase"/>
    <w:rsid w:val="00B74C19"/>
    <w:pPr>
      <w:spacing w:before="240" w:after="60"/>
    </w:pPr>
    <w:rPr>
      <w:color w:val="918585"/>
      <w:sz w:val="22"/>
    </w:rPr>
  </w:style>
  <w:style w:type="paragraph" w:customStyle="1" w:styleId="SideHeading">
    <w:name w:val="Side Heading"/>
    <w:basedOn w:val="HeadingBase"/>
    <w:rsid w:val="00B74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C19"/>
    <w:pPr>
      <w:tabs>
        <w:tab w:val="num" w:pos="360"/>
      </w:tabs>
    </w:pPr>
  </w:style>
  <w:style w:type="paragraph" w:styleId="PlainText">
    <w:name w:val="Plain Text"/>
    <w:basedOn w:val="Normal"/>
    <w:link w:val="PlainTextChar"/>
    <w:rsid w:val="00B74C19"/>
    <w:rPr>
      <w:sz w:val="20"/>
    </w:rPr>
  </w:style>
  <w:style w:type="character" w:customStyle="1" w:styleId="PlainTextChar">
    <w:name w:val="Plain Text Char"/>
    <w:basedOn w:val="DefaultParagraphFont"/>
    <w:link w:val="PlainText"/>
    <w:rsid w:val="00B74C19"/>
    <w:rPr>
      <w:rFonts w:ascii="Courier New" w:eastAsia="Times New Roman" w:hAnsi="Courier New" w:cs="Times New Roman"/>
      <w:sz w:val="20"/>
      <w:szCs w:val="20"/>
      <w:lang w:eastAsia="en-US"/>
    </w:rPr>
  </w:style>
  <w:style w:type="character" w:customStyle="1" w:styleId="MenuOption">
    <w:name w:val="Menu Option"/>
    <w:basedOn w:val="DefaultParagraphFont"/>
    <w:rsid w:val="00B74C19"/>
    <w:rPr>
      <w:b/>
      <w:smallCaps/>
    </w:rPr>
  </w:style>
  <w:style w:type="paragraph" w:customStyle="1" w:styleId="TableListNumber">
    <w:name w:val="Table List Number"/>
    <w:basedOn w:val="ListNumber"/>
    <w:rsid w:val="00B74C19"/>
    <w:pPr>
      <w:numPr>
        <w:numId w:val="0"/>
      </w:numPr>
    </w:pPr>
  </w:style>
  <w:style w:type="paragraph" w:styleId="TOC4">
    <w:name w:val="toc 4"/>
    <w:basedOn w:val="TOCBase"/>
    <w:next w:val="Normal"/>
    <w:semiHidden/>
    <w:rsid w:val="00B74C19"/>
    <w:pPr>
      <w:tabs>
        <w:tab w:val="right" w:leader="dot" w:pos="9071"/>
      </w:tabs>
      <w:ind w:left="1701"/>
    </w:pPr>
  </w:style>
  <w:style w:type="paragraph" w:customStyle="1" w:styleId="ListAlpha">
    <w:name w:val="List Alpha"/>
    <w:basedOn w:val="List"/>
    <w:rsid w:val="00B74C19"/>
    <w:pPr>
      <w:numPr>
        <w:numId w:val="9"/>
      </w:numPr>
    </w:pPr>
  </w:style>
  <w:style w:type="paragraph" w:customStyle="1" w:styleId="ListAlpha2">
    <w:name w:val="List Alpha 2"/>
    <w:basedOn w:val="List2"/>
    <w:rsid w:val="00B74C19"/>
    <w:pPr>
      <w:numPr>
        <w:numId w:val="8"/>
      </w:numPr>
    </w:pPr>
  </w:style>
  <w:style w:type="paragraph" w:styleId="List2">
    <w:name w:val="List 2"/>
    <w:basedOn w:val="BodyText"/>
    <w:rsid w:val="00B74C19"/>
    <w:pPr>
      <w:tabs>
        <w:tab w:val="left" w:pos="680"/>
      </w:tabs>
      <w:spacing w:before="60" w:after="60"/>
      <w:ind w:left="680" w:hanging="340"/>
    </w:pPr>
  </w:style>
  <w:style w:type="paragraph" w:styleId="List3">
    <w:name w:val="List 3"/>
    <w:basedOn w:val="BodyText"/>
    <w:rsid w:val="00B74C19"/>
    <w:pPr>
      <w:tabs>
        <w:tab w:val="left" w:pos="1021"/>
      </w:tabs>
      <w:spacing w:before="60" w:after="60"/>
      <w:ind w:left="1020" w:hanging="340"/>
    </w:pPr>
  </w:style>
  <w:style w:type="paragraph" w:styleId="List4">
    <w:name w:val="List 4"/>
    <w:basedOn w:val="BodyText"/>
    <w:rsid w:val="00B74C19"/>
    <w:pPr>
      <w:tabs>
        <w:tab w:val="left" w:pos="1361"/>
      </w:tabs>
      <w:spacing w:before="60" w:after="60"/>
      <w:ind w:left="1361" w:hanging="340"/>
    </w:pPr>
  </w:style>
  <w:style w:type="paragraph" w:styleId="List5">
    <w:name w:val="List 5"/>
    <w:basedOn w:val="BodyText"/>
    <w:rsid w:val="00B74C19"/>
    <w:pPr>
      <w:tabs>
        <w:tab w:val="left" w:pos="1701"/>
      </w:tabs>
      <w:spacing w:before="60" w:after="60"/>
      <w:ind w:left="1701" w:hanging="340"/>
    </w:pPr>
  </w:style>
  <w:style w:type="paragraph" w:styleId="ListBullet3">
    <w:name w:val="List Bullet 3"/>
    <w:basedOn w:val="List3"/>
    <w:rsid w:val="00B74C19"/>
    <w:pPr>
      <w:numPr>
        <w:numId w:val="14"/>
      </w:numPr>
      <w:tabs>
        <w:tab w:val="clear" w:pos="1021"/>
      </w:tabs>
      <w:ind w:left="1037" w:hanging="357"/>
    </w:pPr>
  </w:style>
  <w:style w:type="paragraph" w:styleId="ListBullet4">
    <w:name w:val="List Bullet 4"/>
    <w:basedOn w:val="List4"/>
    <w:rsid w:val="00B74C19"/>
    <w:pPr>
      <w:numPr>
        <w:numId w:val="3"/>
      </w:numPr>
      <w:tabs>
        <w:tab w:val="clear" w:pos="1361"/>
      </w:tabs>
    </w:pPr>
  </w:style>
  <w:style w:type="paragraph" w:styleId="ListBullet5">
    <w:name w:val="List Bullet 5"/>
    <w:basedOn w:val="List5"/>
    <w:rsid w:val="00B74C19"/>
    <w:pPr>
      <w:numPr>
        <w:numId w:val="4"/>
      </w:numPr>
    </w:pPr>
  </w:style>
  <w:style w:type="paragraph" w:styleId="ListContinue2">
    <w:name w:val="List Continue 2"/>
    <w:basedOn w:val="List2"/>
    <w:rsid w:val="00B74C19"/>
    <w:pPr>
      <w:ind w:firstLine="0"/>
    </w:pPr>
  </w:style>
  <w:style w:type="paragraph" w:styleId="ListContinue3">
    <w:name w:val="List Continue 3"/>
    <w:basedOn w:val="List3"/>
    <w:rsid w:val="00B74C19"/>
    <w:pPr>
      <w:ind w:left="1021" w:firstLine="0"/>
    </w:pPr>
  </w:style>
  <w:style w:type="paragraph" w:styleId="ListContinue4">
    <w:name w:val="List Continue 4"/>
    <w:basedOn w:val="List4"/>
    <w:rsid w:val="00B74C19"/>
    <w:pPr>
      <w:ind w:firstLine="0"/>
    </w:pPr>
  </w:style>
  <w:style w:type="paragraph" w:styleId="ListContinue5">
    <w:name w:val="List Continue 5"/>
    <w:basedOn w:val="List5"/>
    <w:rsid w:val="00B74C19"/>
    <w:pPr>
      <w:ind w:firstLine="0"/>
    </w:pPr>
  </w:style>
  <w:style w:type="paragraph" w:styleId="ListNumber3">
    <w:name w:val="List Number 3"/>
    <w:basedOn w:val="List3"/>
    <w:rsid w:val="00B74C19"/>
    <w:pPr>
      <w:numPr>
        <w:numId w:val="5"/>
      </w:numPr>
    </w:pPr>
  </w:style>
  <w:style w:type="paragraph" w:styleId="ListNumber4">
    <w:name w:val="List Number 4"/>
    <w:basedOn w:val="List4"/>
    <w:rsid w:val="00B74C19"/>
    <w:pPr>
      <w:numPr>
        <w:numId w:val="6"/>
      </w:numPr>
    </w:pPr>
  </w:style>
  <w:style w:type="paragraph" w:styleId="ListNumber5">
    <w:name w:val="List Number 5"/>
    <w:basedOn w:val="List5"/>
    <w:rsid w:val="00B74C19"/>
    <w:pPr>
      <w:numPr>
        <w:numId w:val="7"/>
      </w:numPr>
    </w:pPr>
  </w:style>
  <w:style w:type="paragraph" w:styleId="BlockText">
    <w:name w:val="Block Text"/>
    <w:basedOn w:val="Normal"/>
    <w:rsid w:val="00B74C19"/>
    <w:pPr>
      <w:spacing w:after="120"/>
      <w:ind w:left="1440" w:right="1440"/>
    </w:pPr>
  </w:style>
  <w:style w:type="character" w:customStyle="1" w:styleId="Subscript">
    <w:name w:val="Subscript"/>
    <w:basedOn w:val="DefaultParagraphFont"/>
    <w:rsid w:val="00B74C19"/>
    <w:rPr>
      <w:sz w:val="16"/>
      <w:vertAlign w:val="subscript"/>
    </w:rPr>
  </w:style>
  <w:style w:type="character" w:customStyle="1" w:styleId="Superscript">
    <w:name w:val="Superscript"/>
    <w:basedOn w:val="DefaultParagraphFont"/>
    <w:rsid w:val="00B74C19"/>
    <w:rPr>
      <w:sz w:val="16"/>
      <w:vertAlign w:val="superscript"/>
    </w:rPr>
  </w:style>
  <w:style w:type="character" w:customStyle="1" w:styleId="Symbols">
    <w:name w:val="Symbols"/>
    <w:basedOn w:val="DefaultParagraphFont"/>
    <w:rsid w:val="00B74C19"/>
    <w:rPr>
      <w:rFonts w:ascii="Symbol" w:hAnsi="Symbol"/>
    </w:rPr>
  </w:style>
  <w:style w:type="character" w:customStyle="1" w:styleId="MenuOptions">
    <w:name w:val="Menu Options"/>
    <w:basedOn w:val="DefaultParagraphFont"/>
    <w:rsid w:val="00B74C19"/>
    <w:rPr>
      <w:rFonts w:ascii="Arial Narrow" w:hAnsi="Arial Narrow"/>
      <w:smallCaps/>
    </w:rPr>
  </w:style>
  <w:style w:type="character" w:customStyle="1" w:styleId="Buttons">
    <w:name w:val="Buttons"/>
    <w:basedOn w:val="DefaultParagraphFont"/>
    <w:rsid w:val="00B74C19"/>
    <w:rPr>
      <w:b/>
    </w:rPr>
  </w:style>
  <w:style w:type="character" w:customStyle="1" w:styleId="Underlined">
    <w:name w:val="Underlined"/>
    <w:basedOn w:val="DefaultParagraphFont"/>
    <w:rsid w:val="00B74C19"/>
    <w:rPr>
      <w:u w:val="single"/>
    </w:rPr>
  </w:style>
  <w:style w:type="paragraph" w:customStyle="1" w:styleId="TableBodyTextRight">
    <w:name w:val="Table Body Text Right"/>
    <w:basedOn w:val="TableBodyText"/>
    <w:rsid w:val="00B74C19"/>
    <w:pPr>
      <w:widowControl w:val="0"/>
      <w:autoSpaceDE w:val="0"/>
      <w:autoSpaceDN w:val="0"/>
      <w:adjustRightInd w:val="0"/>
      <w:jc w:val="right"/>
    </w:pPr>
    <w:rPr>
      <w:rFonts w:cs="Arial"/>
      <w:szCs w:val="18"/>
    </w:rPr>
  </w:style>
  <w:style w:type="paragraph" w:customStyle="1" w:styleId="CopyrightText">
    <w:name w:val="Copyright Text"/>
    <w:basedOn w:val="BodyText"/>
    <w:rsid w:val="00B74C19"/>
    <w:rPr>
      <w:sz w:val="18"/>
    </w:rPr>
  </w:style>
  <w:style w:type="paragraph" w:customStyle="1" w:styleId="BodySmallRight">
    <w:name w:val="Body Small Right"/>
    <w:basedOn w:val="BodyTextRight"/>
    <w:rsid w:val="00B74C19"/>
    <w:rPr>
      <w:sz w:val="18"/>
      <w:szCs w:val="18"/>
    </w:rPr>
  </w:style>
  <w:style w:type="paragraph" w:customStyle="1" w:styleId="MarginEdition">
    <w:name w:val="Margin Edition"/>
    <w:basedOn w:val="MarginNote"/>
    <w:rsid w:val="00B74C19"/>
    <w:pPr>
      <w:spacing w:before="0" w:after="0"/>
    </w:pPr>
    <w:rPr>
      <w:rFonts w:ascii="Times New Roman" w:hAnsi="Times New Roman"/>
      <w:color w:val="999999"/>
    </w:rPr>
  </w:style>
  <w:style w:type="paragraph" w:customStyle="1" w:styleId="Spacer">
    <w:name w:val="Spacer"/>
    <w:basedOn w:val="Normal"/>
    <w:rsid w:val="00B74C19"/>
    <w:rPr>
      <w:sz w:val="2"/>
      <w:szCs w:val="2"/>
    </w:rPr>
  </w:style>
  <w:style w:type="character" w:customStyle="1" w:styleId="Small">
    <w:name w:val="Small"/>
    <w:basedOn w:val="DefaultParagraphFont"/>
    <w:rsid w:val="00B74C19"/>
    <w:rPr>
      <w:sz w:val="16"/>
    </w:rPr>
  </w:style>
  <w:style w:type="paragraph" w:customStyle="1" w:styleId="WideTable">
    <w:name w:val="Wide Table"/>
    <w:basedOn w:val="Normal"/>
    <w:rsid w:val="00B74C19"/>
    <w:pPr>
      <w:ind w:left="-1418"/>
    </w:pPr>
    <w:rPr>
      <w:sz w:val="2"/>
      <w:szCs w:val="2"/>
    </w:rPr>
  </w:style>
  <w:style w:type="character" w:styleId="PageNumber">
    <w:name w:val="page number"/>
    <w:basedOn w:val="DefaultParagraphFont"/>
    <w:rsid w:val="00B74C19"/>
  </w:style>
  <w:style w:type="paragraph" w:styleId="Quote">
    <w:name w:val="Quote"/>
    <w:basedOn w:val="Heading1"/>
    <w:link w:val="QuoteChar"/>
    <w:qFormat/>
    <w:rsid w:val="00B74C19"/>
    <w:rPr>
      <w:b w:val="0"/>
      <w:sz w:val="72"/>
      <w:szCs w:val="72"/>
      <w:lang w:val="en-NZ"/>
    </w:rPr>
  </w:style>
  <w:style w:type="character" w:customStyle="1" w:styleId="QuoteChar">
    <w:name w:val="Quote Char"/>
    <w:basedOn w:val="DefaultParagraphFont"/>
    <w:link w:val="Quote"/>
    <w:rsid w:val="00B74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C19"/>
    <w:pPr>
      <w:pageBreakBefore/>
    </w:pPr>
  </w:style>
  <w:style w:type="paragraph" w:customStyle="1" w:styleId="Border">
    <w:name w:val="Border"/>
    <w:basedOn w:val="Normal"/>
    <w:qFormat/>
    <w:rsid w:val="00B74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C19"/>
    <w:rPr>
      <w:b/>
      <w:bCs/>
      <w:i/>
      <w:iCs/>
      <w:color w:val="auto"/>
    </w:rPr>
  </w:style>
  <w:style w:type="paragraph" w:styleId="IntenseQuote">
    <w:name w:val="Intense Quote"/>
    <w:basedOn w:val="Normal"/>
    <w:next w:val="Normal"/>
    <w:link w:val="IntenseQuoteChar"/>
    <w:uiPriority w:val="30"/>
    <w:qFormat/>
    <w:rsid w:val="00B74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C19"/>
    <w:rPr>
      <w:smallCaps/>
      <w:color w:val="auto"/>
      <w:u w:val="single"/>
    </w:rPr>
  </w:style>
  <w:style w:type="character" w:styleId="IntenseReference">
    <w:name w:val="Intense Reference"/>
    <w:basedOn w:val="DefaultParagraphFont"/>
    <w:uiPriority w:val="32"/>
    <w:qFormat/>
    <w:rsid w:val="00B74C19"/>
    <w:rPr>
      <w:b/>
      <w:bCs/>
      <w:smallCaps/>
      <w:color w:val="auto"/>
      <w:spacing w:val="5"/>
      <w:u w:val="single"/>
    </w:rPr>
  </w:style>
  <w:style w:type="paragraph" w:customStyle="1" w:styleId="2ColumnHeading">
    <w:name w:val="2Column Heading"/>
    <w:basedOn w:val="BodyText"/>
    <w:qFormat/>
    <w:rsid w:val="00B74C19"/>
    <w:pPr>
      <w:spacing w:after="60"/>
      <w:ind w:left="-2268"/>
    </w:pPr>
    <w:rPr>
      <w:b/>
    </w:rPr>
  </w:style>
  <w:style w:type="paragraph" w:customStyle="1" w:styleId="Heading1TOC">
    <w:name w:val="Heading1 TOC"/>
    <w:basedOn w:val="Normal"/>
    <w:qFormat/>
    <w:rsid w:val="00B74C19"/>
    <w:pPr>
      <w:spacing w:before="240" w:after="120"/>
    </w:pPr>
    <w:rPr>
      <w:rFonts w:ascii="Times New Roman" w:hAnsi="Times New Roman"/>
      <w:b/>
      <w:sz w:val="32"/>
    </w:rPr>
  </w:style>
  <w:style w:type="paragraph" w:customStyle="1" w:styleId="Heading2TOC">
    <w:name w:val="Heading2 TOC"/>
    <w:basedOn w:val="Normal"/>
    <w:qFormat/>
    <w:rsid w:val="00B74C19"/>
    <w:pPr>
      <w:spacing w:before="240" w:after="60"/>
    </w:pPr>
    <w:rPr>
      <w:rFonts w:ascii="Times New Roman" w:hAnsi="Times New Roman"/>
      <w:b/>
      <w:sz w:val="28"/>
    </w:rPr>
  </w:style>
  <w:style w:type="character" w:customStyle="1" w:styleId="Underline">
    <w:name w:val="Underline"/>
    <w:basedOn w:val="DefaultParagraphFont"/>
    <w:qFormat/>
    <w:rsid w:val="00B74C19"/>
    <w:rPr>
      <w:u w:val="single"/>
    </w:rPr>
  </w:style>
  <w:style w:type="character" w:customStyle="1" w:styleId="BoldandItalics">
    <w:name w:val="Bold and Italics"/>
    <w:qFormat/>
    <w:rsid w:val="00B74C19"/>
    <w:rPr>
      <w:b/>
      <w:i/>
      <w:u w:val="none"/>
    </w:rPr>
  </w:style>
  <w:style w:type="paragraph" w:styleId="BalloonText">
    <w:name w:val="Balloon Text"/>
    <w:basedOn w:val="Normal"/>
    <w:link w:val="BalloonTextChar"/>
    <w:rsid w:val="00B74C19"/>
    <w:rPr>
      <w:rFonts w:ascii="Tahoma" w:hAnsi="Tahoma" w:cs="Tahoma"/>
      <w:sz w:val="16"/>
      <w:szCs w:val="16"/>
    </w:rPr>
  </w:style>
  <w:style w:type="character" w:customStyle="1" w:styleId="BalloonTextChar">
    <w:name w:val="Balloon Text Char"/>
    <w:basedOn w:val="DefaultParagraphFont"/>
    <w:link w:val="BalloonText"/>
    <w:rsid w:val="00B74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C19"/>
    <w:rPr>
      <w:b/>
      <w:color w:val="660033"/>
      <w:spacing w:val="0"/>
    </w:rPr>
  </w:style>
  <w:style w:type="paragraph" w:customStyle="1" w:styleId="Nameditemlist">
    <w:name w:val="Named item list"/>
    <w:basedOn w:val="BodyText"/>
    <w:qFormat/>
    <w:rsid w:val="00B74C19"/>
    <w:pPr>
      <w:tabs>
        <w:tab w:val="left" w:pos="2835"/>
      </w:tabs>
      <w:ind w:left="2835" w:hanging="2835"/>
    </w:pPr>
  </w:style>
  <w:style w:type="paragraph" w:customStyle="1" w:styleId="BodyTextnopadding">
    <w:name w:val="Body Text no padding"/>
    <w:basedOn w:val="BodyText"/>
    <w:qFormat/>
    <w:rsid w:val="00B74C19"/>
    <w:pPr>
      <w:spacing w:before="0" w:after="0"/>
    </w:pPr>
  </w:style>
  <w:style w:type="paragraph" w:customStyle="1" w:styleId="BodyTextBold">
    <w:name w:val="Body Text Bold"/>
    <w:basedOn w:val="BodyText"/>
    <w:qFormat/>
    <w:rsid w:val="00B74C19"/>
    <w:rPr>
      <w:b/>
    </w:rPr>
  </w:style>
  <w:style w:type="character" w:styleId="Hyperlink">
    <w:name w:val="Hyperlink"/>
    <w:basedOn w:val="DefaultParagraphFont"/>
    <w:uiPriority w:val="99"/>
    <w:unhideWhenUsed/>
    <w:rsid w:val="00756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6011</Characters>
  <Application>Microsoft Office Word</Application>
  <DocSecurity>0</DocSecurity>
  <Lines>171</Lines>
  <Paragraphs>114</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MSFFF3012 Apply plural component coatings</dc:title>
  <dc:subject>Approved</dc:subject>
  <dc:creator>Skills Insight</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