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C94" w:rsidP="00F74C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MSFFF3009 Set up, operate and maintain computer numerically controlled (CNC) coating systems</w:t>
      </w:r>
      <w:r>
        <w:fldChar w:fldCharType="end"/>
      </w:r>
    </w:p>
    <w:p w:rsidR="00F74C94" w:rsidP="00F74C94">
      <w:pPr>
        <w:pStyle w:val="Version"/>
        <w:sectPr w:rsidSect="007312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271" w:rsidP="00731271">
      <w:pPr>
        <w:pStyle w:val="SuperHeading"/>
      </w:pPr>
      <w:r w:rsidRPr="00731271">
        <w:t>Assessment Requirements for MSFFF3009 Set up, operate and maintain computer numerically controlled (CNC) coating systems</w:t>
      </w:r>
    </w:p>
    <w:p w:rsidR="00000000" w:rsidRPr="00731271" w:rsidP="00731271">
      <w:pPr>
        <w:pStyle w:val="Heading1"/>
      </w:pPr>
      <w:bookmarkStart w:id="1" w:name="O_631415"/>
      <w:bookmarkEnd w:id="1"/>
      <w:r w:rsidRPr="00731271">
        <w:t>Modification History</w:t>
      </w:r>
    </w:p>
    <w:p w:rsidR="00000000" w:rsidRPr="00731271" w:rsidP="00F74C94">
      <w:pPr>
        <w:pStyle w:val="BodyText"/>
      </w:pPr>
      <w:r w:rsidRPr="00731271">
        <w:t>Release 1 - New unit of competency</w:t>
      </w:r>
    </w:p>
    <w:p w:rsidR="00000000" w:rsidRPr="00731271" w:rsidP="00731271">
      <w:pPr>
        <w:pStyle w:val="Heading1"/>
      </w:pPr>
      <w:bookmarkStart w:id="2" w:name="O_631418"/>
      <w:bookmarkEnd w:id="2"/>
      <w:r w:rsidRPr="00731271">
        <w:t>Performance Evidence</w:t>
      </w:r>
    </w:p>
    <w:p w:rsidR="00000000" w:rsidRPr="00731271" w:rsidP="00731271">
      <w:pPr>
        <w:pStyle w:val="ListBullet"/>
      </w:pPr>
      <w:r w:rsidRPr="00731271">
        <w:t>In</w:t>
      </w:r>
      <w:r w:rsidRPr="00731271">
        <w:t xml:space="preserve">terpret work order and locate and apply relevant information </w:t>
      </w:r>
    </w:p>
    <w:p w:rsidR="00000000" w:rsidRPr="00731271" w:rsidP="00731271">
      <w:pPr>
        <w:pStyle w:val="ListBullet"/>
      </w:pPr>
      <w:r w:rsidRPr="00731271">
        <w:t xml:space="preserve">Apply safe handling requirements for equipment, products and materials, including use of personal protective equipment </w:t>
      </w:r>
    </w:p>
    <w:p w:rsidR="00000000" w:rsidRPr="00731271" w:rsidP="00731271">
      <w:pPr>
        <w:pStyle w:val="ListBullet"/>
      </w:pPr>
      <w:r w:rsidRPr="00731271">
        <w:t xml:space="preserve">Identify materials used in the work process </w:t>
      </w:r>
    </w:p>
    <w:p w:rsidR="00000000" w:rsidRPr="00731271" w:rsidP="00731271">
      <w:pPr>
        <w:pStyle w:val="ListBullet"/>
      </w:pPr>
      <w:r w:rsidRPr="00731271">
        <w:t>Follow work instructions, ope</w:t>
      </w:r>
      <w:r w:rsidRPr="00731271">
        <w:t xml:space="preserve">rating procedures and inspection processes to: </w:t>
      </w:r>
    </w:p>
    <w:p w:rsidR="00000000" w:rsidRPr="00731271" w:rsidP="00731271">
      <w:pPr>
        <w:pStyle w:val="ListBullet2"/>
      </w:pPr>
      <w:r w:rsidRPr="00731271">
        <w:t xml:space="preserve">minimise the risk of injury to self or others </w:t>
      </w:r>
    </w:p>
    <w:p w:rsidR="00000000" w:rsidRPr="00731271" w:rsidP="00731271">
      <w:pPr>
        <w:pStyle w:val="ListBullet2"/>
      </w:pPr>
      <w:r w:rsidRPr="00731271">
        <w:t xml:space="preserve">prevent damage to goods, equipment and products </w:t>
      </w:r>
    </w:p>
    <w:p w:rsidR="00000000" w:rsidRPr="00731271" w:rsidP="00731271">
      <w:pPr>
        <w:pStyle w:val="ListBullet2"/>
      </w:pPr>
      <w:r w:rsidRPr="00731271">
        <w:t xml:space="preserve">maintain required production output and product quality </w:t>
      </w:r>
    </w:p>
    <w:p w:rsidR="00000000" w:rsidRPr="00731271" w:rsidP="00731271">
      <w:pPr>
        <w:pStyle w:val="ListBullet"/>
      </w:pPr>
      <w:r w:rsidRPr="00731271">
        <w:t>Select and apply surface coatings, including the adju</w:t>
      </w:r>
      <w:r w:rsidRPr="00731271">
        <w:t>stment of system controls, to effect required coating using a minimum of two (2) different CNC systems for curtain coating, UV coating, tumbling, dipping, and electrostatic powder coating tasks</w:t>
      </w:r>
    </w:p>
    <w:p w:rsidR="00000000" w:rsidRPr="00731271" w:rsidP="00731271">
      <w:pPr>
        <w:pStyle w:val="ListBullet"/>
      </w:pPr>
      <w:r w:rsidRPr="00731271">
        <w:t>Maintain equipment and work area, including spray booth</w:t>
      </w:r>
    </w:p>
    <w:p w:rsidR="00000000" w:rsidRPr="00731271" w:rsidP="00731271">
      <w:pPr>
        <w:pStyle w:val="ListBullet"/>
      </w:pPr>
      <w:r w:rsidRPr="00731271">
        <w:t xml:space="preserve">Use mathematical ideas and techniques to correctly complete measurements, calculate area and estimate material requirements </w:t>
      </w:r>
    </w:p>
    <w:p w:rsidR="00000000" w:rsidRPr="00731271" w:rsidP="00731271">
      <w:pPr>
        <w:pStyle w:val="ListBullet"/>
      </w:pPr>
      <w:r w:rsidRPr="00731271">
        <w:t>Communicate ideas and information to enable confirmation of work requirements and specifications and the reporting of work outcomes</w:t>
      </w:r>
      <w:r w:rsidRPr="00731271">
        <w:t xml:space="preserve"> and problems, interpret basic plans and follow safety procedures </w:t>
      </w:r>
    </w:p>
    <w:p w:rsidR="00000000" w:rsidRPr="00731271" w:rsidP="00731271">
      <w:pPr>
        <w:pStyle w:val="ListBullet"/>
      </w:pPr>
      <w:r w:rsidRPr="00731271">
        <w:t>Minimise wastage of resources, including materials, time and money</w:t>
      </w:r>
    </w:p>
    <w:p w:rsidR="00000000" w:rsidRPr="00731271" w:rsidP="00731271">
      <w:pPr>
        <w:pStyle w:val="ListBullet"/>
      </w:pPr>
      <w:r w:rsidRPr="00731271">
        <w:t>Work with others and in a team by recognising dependencies and using cooperative approaches to optimise work flow and prod</w:t>
      </w:r>
      <w:r w:rsidRPr="00731271">
        <w:t>uctivity</w:t>
      </w:r>
    </w:p>
    <w:p w:rsidR="00000000" w:rsidRPr="00731271" w:rsidP="00731271">
      <w:pPr>
        <w:pStyle w:val="AllowPageBreak"/>
      </w:pPr>
    </w:p>
    <w:p w:rsidR="00000000" w:rsidRPr="00731271" w:rsidP="00731271">
      <w:pPr>
        <w:pStyle w:val="Heading1"/>
      </w:pPr>
      <w:bookmarkStart w:id="3" w:name="O_631417"/>
      <w:bookmarkEnd w:id="3"/>
      <w:r w:rsidRPr="00731271">
        <w:t>Knowledge Evidence</w:t>
      </w:r>
    </w:p>
    <w:p w:rsidR="00000000" w:rsidRPr="00731271" w:rsidP="00731271">
      <w:pPr>
        <w:pStyle w:val="ListBullet"/>
      </w:pPr>
      <w:r w:rsidRPr="00731271">
        <w:t xml:space="preserve">Identification of CNC coating system equipment, processes and procedures </w:t>
      </w:r>
    </w:p>
    <w:p w:rsidR="00000000" w:rsidRPr="00731271" w:rsidP="00731271">
      <w:pPr>
        <w:pStyle w:val="ListBullet"/>
      </w:pPr>
      <w:r w:rsidRPr="00731271">
        <w:t xml:space="preserve">Characteristics of coatings and base materials in terms of toxicity, reactivity, flammability, required viscosity and recoatability </w:t>
      </w:r>
    </w:p>
    <w:p w:rsidR="00000000" w:rsidRPr="00731271" w:rsidP="00731271">
      <w:pPr>
        <w:pStyle w:val="ListBullet"/>
      </w:pPr>
      <w:r w:rsidRPr="00731271">
        <w:t>Eff</w:t>
      </w:r>
      <w:r w:rsidRPr="00731271">
        <w:t xml:space="preserve">ects of fumes, heat and other radiations on surface coatings </w:t>
      </w:r>
    </w:p>
    <w:p w:rsidR="00000000" w:rsidRPr="00731271" w:rsidP="00731271">
      <w:pPr>
        <w:pStyle w:val="ListBullet"/>
      </w:pPr>
      <w:r w:rsidRPr="00731271">
        <w:t xml:space="preserve">Methods to prevent contamination of surfaces during and after surface coating </w:t>
      </w:r>
    </w:p>
    <w:p w:rsidR="00000000" w:rsidRPr="00731271" w:rsidP="00731271">
      <w:pPr>
        <w:pStyle w:val="ListBullet"/>
      </w:pPr>
      <w:r w:rsidRPr="00731271">
        <w:t>Work flow in relation to spraying operations</w:t>
      </w:r>
    </w:p>
    <w:p w:rsidR="00000000" w:rsidRPr="00731271" w:rsidP="00731271">
      <w:pPr>
        <w:pStyle w:val="AllowPageBreak"/>
      </w:pPr>
    </w:p>
    <w:p w:rsidR="00000000" w:rsidRPr="00731271" w:rsidP="00731271">
      <w:pPr>
        <w:pStyle w:val="Heading1"/>
      </w:pPr>
      <w:bookmarkStart w:id="4" w:name="O_631416"/>
      <w:bookmarkEnd w:id="4"/>
      <w:r w:rsidRPr="00731271">
        <w:t>Assessment Conditions</w:t>
      </w:r>
    </w:p>
    <w:p w:rsidR="00000000" w:rsidRPr="00731271" w:rsidP="00731271">
      <w:pPr>
        <w:pStyle w:val="ListBullet"/>
      </w:pPr>
      <w:r w:rsidRPr="00731271">
        <w:t>Assessors must:</w:t>
      </w:r>
    </w:p>
    <w:p w:rsidR="00000000" w:rsidRPr="00731271" w:rsidP="00731271">
      <w:pPr>
        <w:pStyle w:val="ListBullet2"/>
      </w:pPr>
      <w:r w:rsidRPr="00731271">
        <w:t>hold training</w:t>
      </w:r>
      <w:r w:rsidRPr="00731271">
        <w:t xml:space="preserve"> and assessment competencies as determined by the National Skills Standards Council (NSSC) or its successors</w:t>
      </w:r>
    </w:p>
    <w:p w:rsidR="00000000" w:rsidRPr="00731271" w:rsidP="00731271">
      <w:pPr>
        <w:pStyle w:val="ListBullet2"/>
      </w:pPr>
      <w:r w:rsidRPr="00731271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731271" w:rsidP="00731271">
      <w:pPr>
        <w:pStyle w:val="ListBullet2"/>
      </w:pPr>
      <w:r w:rsidRPr="00731271">
        <w:t>be familiar with the current skills and knowledge used and hav</w:t>
      </w:r>
      <w:r w:rsidRPr="00731271">
        <w:t>e relevant, current experience in the furnishing industry.</w:t>
      </w:r>
    </w:p>
    <w:p w:rsidR="00000000" w:rsidRPr="00731271" w:rsidP="00731271">
      <w:pPr>
        <w:pStyle w:val="ListBullet"/>
      </w:pPr>
      <w:r w:rsidRPr="00731271">
        <w:t xml:space="preserve">Assessment methods must confirm consistency of performance over time rather than a single assessment event and in a range of workplace relevant contexts. </w:t>
      </w:r>
    </w:p>
    <w:p w:rsidR="00000000" w:rsidRPr="00731271" w:rsidP="00731271">
      <w:pPr>
        <w:pStyle w:val="ListBullet"/>
      </w:pPr>
      <w:r w:rsidRPr="00731271">
        <w:t>Assessment must be by observation of rele</w:t>
      </w:r>
      <w:r w:rsidRPr="00731271">
        <w:t xml:space="preserve">vant tasks with questioning on underpinning knowledge and, where applicable, multimedia evidence, supervisor’s reports, projects and work samples. </w:t>
      </w:r>
    </w:p>
    <w:p w:rsidR="00000000" w:rsidRPr="00731271" w:rsidP="00731271">
      <w:pPr>
        <w:pStyle w:val="ListBullet"/>
      </w:pPr>
      <w:r w:rsidRPr="00731271">
        <w:t>Assessment is to be conducted on single units of competency or in conjunction with other related units of co</w:t>
      </w:r>
      <w:r w:rsidRPr="00731271">
        <w:t>mpetency. Foundation skills are integral to competent performance in the unit and should not be assessed separately.</w:t>
      </w:r>
    </w:p>
    <w:p w:rsidR="00000000" w:rsidRPr="00731271" w:rsidP="00731271">
      <w:pPr>
        <w:pStyle w:val="ListBullet"/>
      </w:pPr>
      <w:r w:rsidRPr="00731271">
        <w:t>Assessment must occur on the job or in a workplace simulated facility with relevant process, equipment, materials, work instructions and de</w:t>
      </w:r>
      <w:r w:rsidRPr="00731271">
        <w:t>adlines.</w:t>
      </w:r>
    </w:p>
    <w:p w:rsidR="00000000" w:rsidRPr="00731271" w:rsidP="00731271">
      <w:pPr>
        <w:pStyle w:val="ListBullet"/>
      </w:pPr>
      <w:r w:rsidRPr="00731271">
        <w:t>Access is required to CNC coating systems and equipment, spray booth, coatings and cleaning products.</w:t>
      </w:r>
    </w:p>
    <w:p w:rsidR="00000000" w:rsidRPr="00731271" w:rsidP="00731271">
      <w:pPr>
        <w:pStyle w:val="AllowPageBreak"/>
      </w:pPr>
    </w:p>
    <w:p w:rsidR="00000000" w:rsidRPr="00731271" w:rsidP="00731271">
      <w:pPr>
        <w:pStyle w:val="Heading1"/>
      </w:pPr>
      <w:bookmarkStart w:id="5" w:name="O_631414"/>
      <w:bookmarkEnd w:id="5"/>
      <w:r w:rsidRPr="00731271">
        <w:t>Links</w:t>
      </w:r>
    </w:p>
    <w:p w:rsidR="00000000" w:rsidRPr="00731271" w:rsidP="00F74C94">
      <w:pPr>
        <w:pStyle w:val="BodyText"/>
      </w:pPr>
      <w:r w:rsidRPr="007312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23B8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31271" w:rsidP="00731271"/>
    <w:sectPr w:rsidSect="007312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71" w:rsidRPr="00F74C94" w:rsidP="00F74C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C94" w:rsidP="00731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4C94" w:rsidP="00731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74C94" w:rsidP="007312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C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271" w:rsidRPr="00F74C94" w:rsidP="00F74C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C94" w:rsidRPr="002D2AF8" w:rsidP="00731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MSFFF3009 Set up, operate and maintain computer numerically controlled (CNC) coating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F74C94" w:rsidP="007312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D4CC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300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7EA8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2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2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2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2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2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2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2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2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2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2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2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271"/>
  </w:style>
  <w:style w:type="character" w:customStyle="1" w:styleId="Heading1Char">
    <w:name w:val="Heading 1 Char"/>
    <w:basedOn w:val="DefaultParagraphFont"/>
    <w:link w:val="Heading1"/>
    <w:rsid w:val="007312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2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2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12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12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12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2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12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2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2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2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2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2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2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2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2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2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2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2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2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2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2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12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1271"/>
    <w:rPr>
      <w:b/>
      <w:spacing w:val="0"/>
    </w:rPr>
  </w:style>
  <w:style w:type="paragraph" w:customStyle="1" w:styleId="SuperTitle">
    <w:name w:val="SuperTitle"/>
    <w:basedOn w:val="Title"/>
    <w:rsid w:val="007312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2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2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12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2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2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2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2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2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2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2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2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271"/>
    <w:rPr>
      <w:i/>
    </w:rPr>
  </w:style>
  <w:style w:type="paragraph" w:styleId="Caption">
    <w:name w:val="caption"/>
    <w:basedOn w:val="BodyText"/>
    <w:next w:val="Normal"/>
    <w:qFormat/>
    <w:rsid w:val="007312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2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2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271"/>
  </w:style>
  <w:style w:type="paragraph" w:styleId="TableofFigures">
    <w:name w:val="table of figures"/>
    <w:basedOn w:val="Normal"/>
    <w:next w:val="Normal"/>
    <w:semiHidden/>
    <w:rsid w:val="007312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2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1271"/>
    <w:rPr>
      <w:rFonts w:ascii="Wingdings" w:hAnsi="Wingdings"/>
    </w:rPr>
  </w:style>
  <w:style w:type="paragraph" w:customStyle="1" w:styleId="TableHeading">
    <w:name w:val="Table Heading"/>
    <w:basedOn w:val="HeadingBase"/>
    <w:rsid w:val="007312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271"/>
    <w:rPr>
      <w:color w:val="0033CC"/>
      <w:u w:val="none"/>
    </w:rPr>
  </w:style>
  <w:style w:type="paragraph" w:customStyle="1" w:styleId="BodyTextRight">
    <w:name w:val="Body Text Right"/>
    <w:basedOn w:val="BodyText"/>
    <w:rsid w:val="007312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2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2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2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2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2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271"/>
    <w:rPr>
      <w:sz w:val="32"/>
    </w:rPr>
  </w:style>
  <w:style w:type="paragraph" w:customStyle="1" w:styleId="HeadingProcedure">
    <w:name w:val="Heading Procedure"/>
    <w:basedOn w:val="HeadingBase"/>
    <w:next w:val="Normal"/>
    <w:rsid w:val="007312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271"/>
    <w:pPr>
      <w:spacing w:before="60" w:after="60"/>
    </w:pPr>
  </w:style>
  <w:style w:type="paragraph" w:styleId="ListContinue">
    <w:name w:val="List Continue"/>
    <w:basedOn w:val="List"/>
    <w:rsid w:val="00731271"/>
    <w:pPr>
      <w:ind w:firstLine="0"/>
    </w:pPr>
  </w:style>
  <w:style w:type="paragraph" w:customStyle="1" w:styleId="ListNote">
    <w:name w:val="List Note"/>
    <w:basedOn w:val="List"/>
    <w:rsid w:val="007312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2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2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271"/>
    <w:rPr>
      <w:rFonts w:ascii="Courier New" w:hAnsi="Courier New"/>
    </w:rPr>
  </w:style>
  <w:style w:type="paragraph" w:customStyle="1" w:styleId="NoteBullet">
    <w:name w:val="Note Bullet"/>
    <w:basedOn w:val="Note"/>
    <w:rsid w:val="007312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2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2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2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2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12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2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271"/>
    <w:rPr>
      <w:b/>
      <w:smallCaps/>
    </w:rPr>
  </w:style>
  <w:style w:type="paragraph" w:customStyle="1" w:styleId="TableListNumber">
    <w:name w:val="Table List Number"/>
    <w:basedOn w:val="ListNumber"/>
    <w:rsid w:val="007312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2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271"/>
    <w:pPr>
      <w:numPr>
        <w:numId w:val="9"/>
      </w:numPr>
    </w:pPr>
  </w:style>
  <w:style w:type="paragraph" w:customStyle="1" w:styleId="ListAlpha2">
    <w:name w:val="List Alpha 2"/>
    <w:basedOn w:val="List2"/>
    <w:rsid w:val="00731271"/>
    <w:pPr>
      <w:numPr>
        <w:numId w:val="8"/>
      </w:numPr>
    </w:pPr>
  </w:style>
  <w:style w:type="paragraph" w:styleId="List2">
    <w:name w:val="List 2"/>
    <w:basedOn w:val="BodyText"/>
    <w:rsid w:val="007312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2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2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2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2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2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1271"/>
    <w:pPr>
      <w:numPr>
        <w:numId w:val="4"/>
      </w:numPr>
    </w:pPr>
  </w:style>
  <w:style w:type="paragraph" w:styleId="ListContinue2">
    <w:name w:val="List Continue 2"/>
    <w:basedOn w:val="List2"/>
    <w:rsid w:val="00731271"/>
    <w:pPr>
      <w:ind w:firstLine="0"/>
    </w:pPr>
  </w:style>
  <w:style w:type="paragraph" w:styleId="ListContinue3">
    <w:name w:val="List Continue 3"/>
    <w:basedOn w:val="List3"/>
    <w:rsid w:val="00731271"/>
    <w:pPr>
      <w:ind w:left="1021" w:firstLine="0"/>
    </w:pPr>
  </w:style>
  <w:style w:type="paragraph" w:styleId="ListContinue4">
    <w:name w:val="List Continue 4"/>
    <w:basedOn w:val="List4"/>
    <w:rsid w:val="00731271"/>
    <w:pPr>
      <w:ind w:firstLine="0"/>
    </w:pPr>
  </w:style>
  <w:style w:type="paragraph" w:styleId="ListContinue5">
    <w:name w:val="List Continue 5"/>
    <w:basedOn w:val="List5"/>
    <w:rsid w:val="00731271"/>
    <w:pPr>
      <w:ind w:firstLine="0"/>
    </w:pPr>
  </w:style>
  <w:style w:type="paragraph" w:styleId="ListNumber3">
    <w:name w:val="List Number 3"/>
    <w:basedOn w:val="List3"/>
    <w:rsid w:val="00731271"/>
    <w:pPr>
      <w:numPr>
        <w:numId w:val="5"/>
      </w:numPr>
    </w:pPr>
  </w:style>
  <w:style w:type="paragraph" w:styleId="ListNumber4">
    <w:name w:val="List Number 4"/>
    <w:basedOn w:val="List4"/>
    <w:rsid w:val="00731271"/>
    <w:pPr>
      <w:numPr>
        <w:numId w:val="6"/>
      </w:numPr>
    </w:pPr>
  </w:style>
  <w:style w:type="paragraph" w:styleId="ListNumber5">
    <w:name w:val="List Number 5"/>
    <w:basedOn w:val="List5"/>
    <w:rsid w:val="00731271"/>
    <w:pPr>
      <w:numPr>
        <w:numId w:val="7"/>
      </w:numPr>
    </w:pPr>
  </w:style>
  <w:style w:type="paragraph" w:styleId="BlockText">
    <w:name w:val="Block Text"/>
    <w:basedOn w:val="Normal"/>
    <w:rsid w:val="007312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2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271"/>
    <w:rPr>
      <w:sz w:val="16"/>
      <w:vertAlign w:val="superscript"/>
    </w:rPr>
  </w:style>
  <w:style w:type="character" w:customStyle="1" w:styleId="Symbols">
    <w:name w:val="Symbols"/>
    <w:basedOn w:val="DefaultParagraphFont"/>
    <w:rsid w:val="00731271"/>
    <w:rPr>
      <w:rFonts w:ascii="Symbol" w:hAnsi="Symbol"/>
    </w:rPr>
  </w:style>
  <w:style w:type="character" w:customStyle="1" w:styleId="MenuOptions">
    <w:name w:val="Menu Options"/>
    <w:basedOn w:val="DefaultParagraphFont"/>
    <w:rsid w:val="007312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271"/>
    <w:rPr>
      <w:b/>
    </w:rPr>
  </w:style>
  <w:style w:type="character" w:customStyle="1" w:styleId="Underlined">
    <w:name w:val="Underlined"/>
    <w:basedOn w:val="DefaultParagraphFont"/>
    <w:rsid w:val="00731271"/>
    <w:rPr>
      <w:u w:val="single"/>
    </w:rPr>
  </w:style>
  <w:style w:type="paragraph" w:customStyle="1" w:styleId="TableBodyTextRight">
    <w:name w:val="Table Body Text Right"/>
    <w:basedOn w:val="TableBodyText"/>
    <w:rsid w:val="007312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271"/>
    <w:rPr>
      <w:sz w:val="18"/>
    </w:rPr>
  </w:style>
  <w:style w:type="paragraph" w:customStyle="1" w:styleId="BodySmallRight">
    <w:name w:val="Body Small Right"/>
    <w:basedOn w:val="BodyTextRight"/>
    <w:rsid w:val="00731271"/>
    <w:rPr>
      <w:sz w:val="18"/>
      <w:szCs w:val="18"/>
    </w:rPr>
  </w:style>
  <w:style w:type="paragraph" w:customStyle="1" w:styleId="MarginEdition">
    <w:name w:val="Margin Edition"/>
    <w:basedOn w:val="MarginNote"/>
    <w:rsid w:val="007312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271"/>
    <w:rPr>
      <w:sz w:val="2"/>
      <w:szCs w:val="2"/>
    </w:rPr>
  </w:style>
  <w:style w:type="character" w:customStyle="1" w:styleId="Small">
    <w:name w:val="Small"/>
    <w:basedOn w:val="DefaultParagraphFont"/>
    <w:rsid w:val="00731271"/>
    <w:rPr>
      <w:sz w:val="16"/>
    </w:rPr>
  </w:style>
  <w:style w:type="paragraph" w:customStyle="1" w:styleId="WideTable">
    <w:name w:val="Wide Table"/>
    <w:basedOn w:val="Normal"/>
    <w:rsid w:val="007312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271"/>
  </w:style>
  <w:style w:type="paragraph" w:styleId="Quote">
    <w:name w:val="Quote"/>
    <w:basedOn w:val="Heading1"/>
    <w:link w:val="QuoteChar"/>
    <w:qFormat/>
    <w:rsid w:val="007312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2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271"/>
    <w:pPr>
      <w:pageBreakBefore/>
    </w:pPr>
  </w:style>
  <w:style w:type="paragraph" w:customStyle="1" w:styleId="Border">
    <w:name w:val="Border"/>
    <w:basedOn w:val="Normal"/>
    <w:qFormat/>
    <w:rsid w:val="007312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2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2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2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2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2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2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2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2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271"/>
    <w:rPr>
      <w:u w:val="single"/>
    </w:rPr>
  </w:style>
  <w:style w:type="character" w:customStyle="1" w:styleId="BoldandItalics">
    <w:name w:val="Bold and Italics"/>
    <w:qFormat/>
    <w:rsid w:val="00731271"/>
    <w:rPr>
      <w:b/>
      <w:i/>
      <w:u w:val="none"/>
    </w:rPr>
  </w:style>
  <w:style w:type="paragraph" w:styleId="BalloonText">
    <w:name w:val="Balloon Text"/>
    <w:basedOn w:val="Normal"/>
    <w:link w:val="BalloonTextChar"/>
    <w:rsid w:val="007312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2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2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2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2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2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271"/>
    <w:pPr>
      <w:spacing w:before="0" w:after="0"/>
    </w:pPr>
  </w:style>
  <w:style w:type="paragraph" w:customStyle="1" w:styleId="BodyTextBold">
    <w:name w:val="Body Text Bold"/>
    <w:basedOn w:val="BodyText"/>
    <w:qFormat/>
    <w:rsid w:val="00731271"/>
    <w:rPr>
      <w:b/>
    </w:rPr>
  </w:style>
  <w:style w:type="character" w:styleId="Hyperlink">
    <w:name w:val="Hyperlink"/>
    <w:basedOn w:val="DefaultParagraphFont"/>
    <w:uiPriority w:val="99"/>
    <w:unhideWhenUsed/>
    <w:rsid w:val="00F74C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3155</Characters>
  <Application>Microsoft Office Word</Application>
  <DocSecurity>0</DocSecurity>
  <Lines>70</Lines>
  <Paragraphs>44</Paragraphs>
  <ScaleCrop>false</ScaleCrop>
  <Company>Author-it Software Corporation Ltd.</Company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MSFFF3009 Set up, operate and maintain computer numerically controlled (CNC) coating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2022-06-03T07:49:00Z</dcterms:created>
  <dcterms:modified xsi:type="dcterms:W3CDTF">2022-06-03T07:49:00Z</dcterms:modified>
</cp:coreProperties>
</file>