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EDB" w:rsidP="00877EDB">
      <w:pPr>
        <w:pStyle w:val="Title"/>
      </w:pPr>
      <w:r>
        <w:fldChar w:fldCharType="begin"/>
      </w:r>
      <w:r>
        <w:instrText xml:space="preserve"> TITLE   \* MERGEFORMAT </w:instrText>
      </w:r>
      <w:r>
        <w:fldChar w:fldCharType="separate"/>
      </w:r>
      <w:r>
        <w:t>MSFFF3007 Apply graining and decorative finishes</w:t>
      </w:r>
      <w:r>
        <w:fldChar w:fldCharType="end"/>
      </w:r>
    </w:p>
    <w:p w:rsidR="00877EDB" w:rsidP="00877EDB">
      <w:pPr>
        <w:pStyle w:val="Version"/>
        <w:sectPr w:rsidSect="009274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4DB" w:rsidP="009274DB">
      <w:pPr>
        <w:pStyle w:val="SuperHeading"/>
      </w:pPr>
      <w:r w:rsidRPr="009274DB">
        <w:t>MSFFF3007 Apply graining and decorative finishes</w:t>
      </w:r>
    </w:p>
    <w:p w:rsidR="00000000" w:rsidRPr="009274DB" w:rsidP="009274DB">
      <w:pPr>
        <w:pStyle w:val="Heading1"/>
      </w:pPr>
      <w:bookmarkStart w:id="1" w:name="O_631381"/>
      <w:bookmarkEnd w:id="1"/>
      <w:r w:rsidRPr="009274DB">
        <w:t>Modification History</w:t>
      </w:r>
    </w:p>
    <w:p w:rsidR="00000000" w:rsidRPr="009274DB" w:rsidP="00877EDB">
      <w:pPr>
        <w:pStyle w:val="BodyText"/>
      </w:pPr>
      <w:r w:rsidRPr="009274DB">
        <w:t>Release 1 - New unit of competency</w:t>
      </w:r>
    </w:p>
    <w:p w:rsidR="00000000" w:rsidRPr="009274DB" w:rsidP="009274DB">
      <w:pPr>
        <w:pStyle w:val="Heading1"/>
      </w:pPr>
      <w:bookmarkStart w:id="2" w:name="O_631389"/>
      <w:bookmarkEnd w:id="2"/>
      <w:r w:rsidRPr="009274DB">
        <w:t>Application</w:t>
      </w:r>
    </w:p>
    <w:p w:rsidR="00000000" w:rsidRPr="009274DB" w:rsidP="00877EDB">
      <w:pPr>
        <w:pStyle w:val="BodyText"/>
      </w:pPr>
      <w:r w:rsidRPr="009274DB">
        <w:t>This unit of competency covers applying material to a surface to imitate timber grain and decorative (faux) finishes</w:t>
      </w:r>
    </w:p>
    <w:p w:rsidR="00000000" w:rsidRPr="009274DB" w:rsidP="00877EDB">
      <w:pPr>
        <w:pStyle w:val="BodyText"/>
      </w:pPr>
      <w:r w:rsidRPr="009274DB">
        <w:t>No licensing, legislative or certification re</w:t>
      </w:r>
      <w:r w:rsidRPr="009274DB">
        <w:t>quirements apply to this unit at the time of publication.</w:t>
      </w:r>
    </w:p>
    <w:p w:rsidR="00000000" w:rsidRPr="009274DB" w:rsidP="009274DB">
      <w:pPr>
        <w:pStyle w:val="Heading1"/>
      </w:pPr>
      <w:bookmarkStart w:id="3" w:name="O_631388"/>
      <w:bookmarkEnd w:id="3"/>
      <w:r w:rsidRPr="009274DB">
        <w:t>Pre-requisite Unit</w:t>
      </w:r>
    </w:p>
    <w:p w:rsidR="00000000" w:rsidRPr="009274DB" w:rsidP="009274DB">
      <w:pPr>
        <w:pStyle w:val="Heading1"/>
      </w:pPr>
      <w:bookmarkStart w:id="4" w:name="O_631387"/>
      <w:bookmarkEnd w:id="4"/>
      <w:r w:rsidRPr="009274DB">
        <w:t>Competency Field</w:t>
      </w:r>
    </w:p>
    <w:p w:rsidR="00000000" w:rsidRPr="009274DB" w:rsidP="009274DB">
      <w:pPr>
        <w:pStyle w:val="Heading1"/>
      </w:pPr>
      <w:bookmarkStart w:id="5" w:name="O_631386"/>
      <w:bookmarkEnd w:id="5"/>
      <w:r w:rsidRPr="009274DB">
        <w:t>Unit Sector</w:t>
      </w:r>
    </w:p>
    <w:p w:rsidR="00000000" w:rsidRPr="009274DB" w:rsidP="00877EDB">
      <w:pPr>
        <w:pStyle w:val="BodyText"/>
      </w:pPr>
      <w:r w:rsidRPr="009274DB">
        <w:t>Furniture finishing</w:t>
      </w:r>
    </w:p>
    <w:p w:rsidR="00000000" w:rsidRPr="009274DB" w:rsidP="009274DB">
      <w:pPr>
        <w:pStyle w:val="Heading1"/>
      </w:pPr>
      <w:bookmarkStart w:id="6" w:name="O_631385"/>
      <w:bookmarkEnd w:id="6"/>
      <w:r w:rsidRPr="009274D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274D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Elements describe the essentia</w:t>
            </w:r>
            <w:r w:rsidRPr="009274DB">
              <w:t>l outcomes.</w:t>
            </w:r>
          </w:p>
        </w:tc>
        <w:tc>
          <w:tcPr>
            <w:tcW w:w="6380" w:type="dxa"/>
            <w:gridSpan w:val="2"/>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Performance criteria describe the performance needed to demonstrate achievement of the element.</w:t>
            </w:r>
          </w:p>
        </w:tc>
      </w:tr>
      <w:tr w:rsidTr="009274D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1</w:t>
            </w:r>
          </w:p>
        </w:tc>
        <w:tc>
          <w:tcPr>
            <w:tcW w:w="1962" w:type="dxa"/>
            <w:vMerge w:val="restart"/>
            <w:tcBorders>
              <w:top w:val="nil"/>
              <w:left w:val="nil"/>
              <w:bottom w:val="nil"/>
              <w:right w:val="nil"/>
            </w:tcBorders>
            <w:tcMar>
              <w:top w:w="0" w:type="dxa"/>
              <w:left w:w="62" w:type="dxa"/>
              <w:bottom w:w="0" w:type="dxa"/>
              <w:right w:w="62" w:type="dxa"/>
            </w:tcMar>
          </w:tcPr>
          <w:p w:rsidR="00000000" w:rsidRPr="009274DB" w:rsidP="009274DB">
            <w:pPr>
              <w:pStyle w:val="BodyText"/>
            </w:pPr>
            <w:r w:rsidRPr="009274DB">
              <w:t>Prepare for work</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1.1</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Workplace information, including materials application and safety information, and material safety data sheets (MSDS), is used to inform work practices</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1.2</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Characteristics of the surface and the required surface treatment are identified from work orders</w:t>
            </w:r>
            <w:r w:rsidRPr="009274DB">
              <w:t xml:space="preserve"> or instructions</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1.3</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Processing and application techniques, time and safety requirements are identified and used for work planning</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1.4</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Work health and safety (WHS) requirements, including</w:t>
            </w:r>
            <w:r w:rsidRPr="009274DB">
              <w:t xml:space="preserve"> ventilation requirements and personal protection needs, are observed throughout the work</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1.5</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Tools, equipment and accessories are identified and checked for safe and effective operation for the task</w:t>
            </w:r>
          </w:p>
        </w:tc>
      </w:tr>
      <w:tr w:rsidTr="009274D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2</w:t>
            </w:r>
          </w:p>
        </w:tc>
        <w:tc>
          <w:tcPr>
            <w:tcW w:w="1962" w:type="dxa"/>
            <w:vMerge w:val="restart"/>
            <w:tcBorders>
              <w:top w:val="nil"/>
              <w:left w:val="nil"/>
              <w:bottom w:val="nil"/>
              <w:right w:val="nil"/>
            </w:tcBorders>
            <w:tcMar>
              <w:top w:w="0" w:type="dxa"/>
              <w:left w:w="62" w:type="dxa"/>
              <w:bottom w:w="0" w:type="dxa"/>
              <w:right w:w="62" w:type="dxa"/>
            </w:tcMar>
          </w:tcPr>
          <w:p w:rsidR="00000000" w:rsidRPr="009274DB" w:rsidP="009274DB">
            <w:pPr>
              <w:pStyle w:val="BodyText"/>
            </w:pPr>
            <w:r w:rsidRPr="009274DB">
              <w:t>Prepare for application of materials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2.1</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Surfaces</w:t>
            </w:r>
            <w:r w:rsidRPr="009274DB">
              <w:t xml:space="preserve"> are checked for contamination and correct preparation according to workplace procedures and standards</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2.2</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Products with surface or other faults are identified and faults repaired as appropriate</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2.3</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Materials required to complete the task are identified and prepared</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2.4</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Trial applications of material are made to check equipment operation, materials consistency, viscosity and sample match</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2.5</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Faults and or inconsistencies in colour and surface appearance are identified and workplace procedures for rectification and adjustment are followed</w:t>
            </w:r>
          </w:p>
        </w:tc>
      </w:tr>
      <w:tr w:rsidTr="009274D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3</w:t>
            </w:r>
          </w:p>
        </w:tc>
        <w:tc>
          <w:tcPr>
            <w:tcW w:w="1962" w:type="dxa"/>
            <w:vMerge w:val="restart"/>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Apply finishing materials</w:t>
            </w: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3.1</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Techniques for application of graining solution and other finishes are ide</w:t>
            </w:r>
            <w:r w:rsidRPr="009274DB">
              <w:t>ntified</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3.2</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Materials are applied according to job instructions, manufacturer specifications and workplace procedures</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3.3</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Finished products are inspected and approved for suitability for further processing</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3.4</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Products which do not meet quality specifications are rectified or tagged for further investigation</w:t>
            </w:r>
          </w:p>
        </w:tc>
      </w:tr>
      <w:tr w:rsidTr="009274D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4</w:t>
            </w:r>
          </w:p>
        </w:tc>
        <w:tc>
          <w:tcPr>
            <w:tcW w:w="1962" w:type="dxa"/>
            <w:vMerge w:val="restart"/>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4.1</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Equipment used is cleaned and inspected for serviceable condition and stored appropriately</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4.2</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Unserviceable equipment is tagged, faults are identified and appropriate personnel are informed</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4.3</w:t>
            </w:r>
          </w:p>
        </w:tc>
        <w:tc>
          <w:tcPr>
            <w:tcW w:w="561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Work area is cleaned and returned to approved condition, and all areas used for bleaching are washed down with water</w:t>
            </w:r>
          </w:p>
        </w:tc>
      </w:tr>
      <w:tr w:rsidTr="009274D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4.4</w:t>
            </w:r>
          </w:p>
        </w:tc>
        <w:tc>
          <w:tcPr>
            <w:tcW w:w="5610" w:type="dxa"/>
            <w:tcBorders>
              <w:top w:val="nil"/>
              <w:left w:val="nil"/>
              <w:bottom w:val="nil"/>
              <w:right w:val="nil"/>
            </w:tcBorders>
            <w:tcMar>
              <w:top w:w="0" w:type="dxa"/>
              <w:left w:w="62" w:type="dxa"/>
              <w:bottom w:w="0" w:type="dxa"/>
              <w:right w:w="62" w:type="dxa"/>
            </w:tcMar>
          </w:tcPr>
          <w:p w:rsidR="00000000" w:rsidRPr="009274DB" w:rsidP="009274DB">
            <w:pPr>
              <w:pStyle w:val="BodyText"/>
            </w:pPr>
            <w:r w:rsidRPr="009274DB">
              <w:t>Workplace records are complet</w:t>
            </w:r>
            <w:r w:rsidRPr="009274DB">
              <w:t>ed</w:t>
            </w:r>
          </w:p>
        </w:tc>
      </w:tr>
    </w:tbl>
    <w:p w:rsidR="00877EDB" w:rsidP="009274DB">
      <w:pPr>
        <w:pStyle w:val="BodyText"/>
      </w:pPr>
    </w:p>
    <w:p w:rsidR="00877EDB" w:rsidP="009274DB">
      <w:pPr>
        <w:pStyle w:val="BodyText"/>
      </w:pPr>
    </w:p>
    <w:p w:rsidR="00000000" w:rsidRPr="009274DB" w:rsidP="009274DB">
      <w:pPr>
        <w:pStyle w:val="Heading1"/>
      </w:pPr>
      <w:bookmarkStart w:id="7" w:name="O_631384"/>
      <w:bookmarkEnd w:id="7"/>
      <w:r w:rsidRPr="009274DB">
        <w:t>Foundation Skills</w:t>
      </w:r>
    </w:p>
    <w:p w:rsidR="00877EDB" w:rsidP="00877EDB">
      <w:pPr>
        <w:pStyle w:val="BodyText"/>
      </w:pPr>
      <w:r w:rsidRPr="009274DB">
        <w:t xml:space="preserve">Foundation skills essential to performance are explicit in the performance criteria of this unit of competency. Detail on appropriate performance levels </w:t>
      </w:r>
      <w:r w:rsidRPr="009274DB">
        <w:t xml:space="preserve">for each furnishing unit of competency in reading, writing, oral communication and numeracy utilising the Australian Core Skills Framework (ACSF) are provided in the Furnishing Training Package Implementation Guide. </w:t>
      </w:r>
    </w:p>
    <w:p w:rsidR="00000000" w:rsidRPr="009274DB" w:rsidP="009274DB">
      <w:pPr>
        <w:pStyle w:val="Heading1"/>
      </w:pPr>
      <w:bookmarkStart w:id="8" w:name="O_631383"/>
      <w:bookmarkEnd w:id="8"/>
      <w:r w:rsidRPr="009274DB">
        <w:t>Range of Conditions</w:t>
      </w:r>
    </w:p>
    <w:tbl>
      <w:tblPr>
        <w:tblW w:w="0" w:type="auto"/>
        <w:tblLayout w:type="fixed"/>
        <w:tblCellMar>
          <w:left w:w="62" w:type="dxa"/>
          <w:right w:w="62" w:type="dxa"/>
        </w:tblCellMar>
        <w:tblLook w:val="0000"/>
      </w:tblPr>
      <w:tblGrid>
        <w:gridCol w:w="2760"/>
        <w:gridCol w:w="6312"/>
      </w:tblGrid>
      <w:tr w:rsidTr="009274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t>S</w:t>
            </w:r>
            <w:r w:rsidRPr="009274DB">
              <w:t>pecifies different work environments and conditions that may affect performance. Essential operating conditions that may be present (depending on the work situation, needs of the candidate, accessibility of the item, and local industry and regional context</w:t>
            </w:r>
            <w:r w:rsidRPr="009274DB">
              <w:t>s) are included. Range is restricted to essential operating conditions and any other variables essential to the work environment.</w:t>
            </w:r>
          </w:p>
        </w:tc>
      </w:tr>
      <w:tr w:rsidTr="00927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274DB" w:rsidP="009274DB">
            <w:pPr>
              <w:pStyle w:val="ListBullet"/>
            </w:pPr>
            <w:r w:rsidRPr="009274DB">
              <w:t>WHS requirements, including legislation, building codes, material safety management systems, hazardo</w:t>
            </w:r>
            <w:r w:rsidRPr="009274DB">
              <w:t xml:space="preserve">us and dangerous goods codes, and local safe operating procedures or equivalent </w:t>
            </w:r>
          </w:p>
          <w:p w:rsidR="00000000" w:rsidRPr="009274DB" w:rsidP="009274DB">
            <w:pPr>
              <w:pStyle w:val="ListBullet"/>
            </w:pPr>
            <w:r w:rsidRPr="009274DB">
              <w:t xml:space="preserve">work is carried out in accordance with legislative obligations, environmental legislation, relevant health regulations, manual handling procedures and organisation insurance requirements </w:t>
            </w:r>
          </w:p>
          <w:p w:rsidR="00000000" w:rsidP="009274DB">
            <w:pPr>
              <w:pStyle w:val="ListBullet"/>
              <w:rPr>
                <w:lang w:val="en-NZ"/>
              </w:rPr>
            </w:pPr>
            <w:r w:rsidRPr="009274DB">
              <w:t xml:space="preserve">work requires individuals to demonstrate some discretion, judgement </w:t>
            </w:r>
            <w:r w:rsidRPr="009274DB">
              <w:t>and problem solving in the application of surface coatings</w:t>
            </w:r>
          </w:p>
        </w:tc>
      </w:tr>
      <w:tr w:rsidTr="00927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rPr>
                <w:rStyle w:val="SpecialBold"/>
              </w:rPr>
              <w:t>Graining and decorative finishes include:</w:t>
            </w:r>
          </w:p>
        </w:tc>
        <w:tc>
          <w:tcPr>
            <w:tcW w:w="6312" w:type="dxa"/>
            <w:tcBorders>
              <w:top w:val="nil"/>
              <w:left w:val="nil"/>
              <w:bottom w:val="nil"/>
              <w:right w:val="nil"/>
            </w:tcBorders>
            <w:tcMar>
              <w:top w:w="0" w:type="dxa"/>
              <w:left w:w="62" w:type="dxa"/>
              <w:bottom w:w="0" w:type="dxa"/>
              <w:right w:w="62" w:type="dxa"/>
            </w:tcMar>
          </w:tcPr>
          <w:p w:rsidR="00000000" w:rsidRPr="009274DB" w:rsidP="009274DB">
            <w:pPr>
              <w:pStyle w:val="ListBullet"/>
            </w:pPr>
            <w:r w:rsidRPr="009274DB">
              <w:t>ragging</w:t>
            </w:r>
          </w:p>
          <w:p w:rsidR="00000000" w:rsidRPr="009274DB" w:rsidP="009274DB">
            <w:pPr>
              <w:pStyle w:val="ListBullet"/>
            </w:pPr>
            <w:r w:rsidRPr="009274DB">
              <w:t>stippling</w:t>
            </w:r>
          </w:p>
          <w:p w:rsidR="00000000" w:rsidRPr="009274DB" w:rsidP="009274DB">
            <w:pPr>
              <w:pStyle w:val="ListBullet"/>
            </w:pPr>
            <w:r w:rsidRPr="009274DB">
              <w:t>ageing</w:t>
            </w:r>
          </w:p>
          <w:p w:rsidR="00000000" w:rsidRPr="009274DB" w:rsidP="009274DB">
            <w:pPr>
              <w:pStyle w:val="ListBullet"/>
            </w:pPr>
            <w:r w:rsidRPr="009274DB">
              <w:t xml:space="preserve">distressing </w:t>
            </w:r>
          </w:p>
          <w:p w:rsidR="00000000" w:rsidP="009274DB">
            <w:pPr>
              <w:pStyle w:val="ListBullet"/>
              <w:rPr>
                <w:lang w:val="en-NZ"/>
              </w:rPr>
            </w:pPr>
            <w:r w:rsidRPr="009274DB">
              <w:t>others</w:t>
            </w:r>
          </w:p>
        </w:tc>
      </w:tr>
      <w:tr w:rsidTr="00927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9274DB" w:rsidP="009274DB">
            <w:pPr>
              <w:pStyle w:val="ListBullet"/>
            </w:pPr>
            <w:r w:rsidRPr="009274DB">
              <w:t xml:space="preserve">solid timber </w:t>
            </w:r>
          </w:p>
          <w:p w:rsidR="00000000" w:rsidRPr="009274DB" w:rsidP="009274DB">
            <w:pPr>
              <w:pStyle w:val="ListBullet"/>
            </w:pPr>
            <w:r w:rsidRPr="009274DB">
              <w:t xml:space="preserve">manufactured board </w:t>
            </w:r>
          </w:p>
          <w:p w:rsidR="00000000" w:rsidP="009274DB">
            <w:pPr>
              <w:pStyle w:val="ListBullet"/>
              <w:rPr>
                <w:lang w:val="en-NZ"/>
              </w:rPr>
            </w:pPr>
            <w:r w:rsidRPr="009274DB">
              <w:t xml:space="preserve">metal </w:t>
            </w:r>
          </w:p>
        </w:tc>
      </w:tr>
      <w:tr w:rsidTr="00927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274DB" w:rsidP="009274DB">
            <w:pPr>
              <w:pStyle w:val="BodyText"/>
            </w:pPr>
            <w:r w:rsidRPr="009274DB">
              <w:rPr>
                <w:rStyle w:val="SpecialBold"/>
              </w:rPr>
              <w:t>Tools and equipment include:</w:t>
            </w:r>
          </w:p>
          <w:p w:rsidR="00000000" w:rsidP="009274D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274DB" w:rsidP="009274DB">
            <w:pPr>
              <w:pStyle w:val="ListBullet"/>
            </w:pPr>
            <w:r w:rsidRPr="009274DB">
              <w:t>liquid containers</w:t>
            </w:r>
          </w:p>
          <w:p w:rsidR="00000000" w:rsidRPr="009274DB" w:rsidP="009274DB">
            <w:pPr>
              <w:pStyle w:val="ListBullet"/>
            </w:pPr>
            <w:r w:rsidRPr="009274DB">
              <w:t>rubber gloves</w:t>
            </w:r>
          </w:p>
          <w:p w:rsidR="00000000" w:rsidRPr="009274DB" w:rsidP="009274DB">
            <w:pPr>
              <w:pStyle w:val="ListBullet"/>
            </w:pPr>
            <w:r w:rsidRPr="009274DB">
              <w:t>face masks</w:t>
            </w:r>
          </w:p>
          <w:p w:rsidR="00000000" w:rsidRPr="009274DB" w:rsidP="009274DB">
            <w:pPr>
              <w:pStyle w:val="ListBullet"/>
            </w:pPr>
            <w:r w:rsidRPr="009274DB">
              <w:t>spray booths</w:t>
            </w:r>
          </w:p>
          <w:p w:rsidR="00000000" w:rsidRPr="009274DB" w:rsidP="009274DB">
            <w:pPr>
              <w:pStyle w:val="ListBullet"/>
            </w:pPr>
            <w:r w:rsidRPr="009274DB">
              <w:t>spray guns</w:t>
            </w:r>
          </w:p>
          <w:p w:rsidR="00000000" w:rsidRPr="009274DB" w:rsidP="009274DB">
            <w:pPr>
              <w:pStyle w:val="ListBullet"/>
            </w:pPr>
            <w:r w:rsidRPr="009274DB">
              <w:t>compressor</w:t>
            </w:r>
          </w:p>
          <w:p w:rsidR="00000000" w:rsidRPr="009274DB" w:rsidP="009274DB">
            <w:pPr>
              <w:pStyle w:val="ListBullet"/>
            </w:pPr>
            <w:r w:rsidRPr="009274DB">
              <w:t>air lines</w:t>
            </w:r>
          </w:p>
          <w:p w:rsidR="00000000" w:rsidRPr="009274DB" w:rsidP="009274DB">
            <w:pPr>
              <w:pStyle w:val="ListBullet"/>
            </w:pPr>
            <w:r w:rsidRPr="009274DB">
              <w:t>brushes</w:t>
            </w:r>
          </w:p>
          <w:p w:rsidR="00000000" w:rsidRPr="009274DB" w:rsidP="009274DB">
            <w:pPr>
              <w:pStyle w:val="ListBullet"/>
            </w:pPr>
            <w:r w:rsidRPr="009274DB">
              <w:t>sanding block</w:t>
            </w:r>
          </w:p>
          <w:p w:rsidR="00000000" w:rsidRPr="009274DB" w:rsidP="009274DB">
            <w:pPr>
              <w:pStyle w:val="ListBullet"/>
            </w:pPr>
            <w:r w:rsidRPr="009274DB">
              <w:t>brushes</w:t>
            </w:r>
          </w:p>
          <w:p w:rsidR="00000000" w:rsidP="009274DB">
            <w:pPr>
              <w:pStyle w:val="ListBullet"/>
              <w:rPr>
                <w:lang w:val="en-NZ"/>
              </w:rPr>
            </w:pPr>
            <w:r w:rsidRPr="009274DB">
              <w:t>graining tools</w:t>
            </w:r>
          </w:p>
        </w:tc>
      </w:tr>
      <w:tr w:rsidTr="00927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274DB" w:rsidP="009274DB">
            <w:pPr>
              <w:pStyle w:val="ListBullet"/>
            </w:pPr>
            <w:r w:rsidRPr="009274DB">
              <w:t>water</w:t>
            </w:r>
          </w:p>
          <w:p w:rsidR="00000000" w:rsidRPr="009274DB" w:rsidP="009274DB">
            <w:pPr>
              <w:pStyle w:val="ListBullet"/>
            </w:pPr>
            <w:r w:rsidRPr="009274DB">
              <w:t>abrasive papers</w:t>
            </w:r>
          </w:p>
          <w:p w:rsidR="00000000" w:rsidRPr="009274DB" w:rsidP="009274DB">
            <w:pPr>
              <w:pStyle w:val="ListBullet"/>
            </w:pPr>
            <w:r w:rsidRPr="009274DB">
              <w:t>cotton rags</w:t>
            </w:r>
          </w:p>
          <w:p w:rsidR="00000000" w:rsidRPr="009274DB" w:rsidP="009274DB">
            <w:pPr>
              <w:pStyle w:val="ListBullet"/>
            </w:pPr>
            <w:r w:rsidRPr="009274DB">
              <w:t>hessian</w:t>
            </w:r>
          </w:p>
          <w:p w:rsidR="00000000" w:rsidRPr="009274DB" w:rsidP="009274DB">
            <w:pPr>
              <w:pStyle w:val="ListBullet"/>
            </w:pPr>
            <w:r w:rsidRPr="009274DB">
              <w:t>lacquer-based wiping stain</w:t>
            </w:r>
          </w:p>
          <w:p w:rsidR="00000000" w:rsidRPr="009274DB" w:rsidP="009274DB">
            <w:pPr>
              <w:pStyle w:val="ListBullet"/>
            </w:pPr>
            <w:r w:rsidRPr="009274DB">
              <w:t>polyurethane wiping stain</w:t>
            </w:r>
          </w:p>
          <w:p w:rsidR="00000000" w:rsidRPr="009274DB" w:rsidP="009274DB">
            <w:pPr>
              <w:pStyle w:val="ListBullet"/>
            </w:pPr>
            <w:r w:rsidRPr="009274DB">
              <w:t>spirit stain</w:t>
            </w:r>
          </w:p>
          <w:p w:rsidR="00000000" w:rsidRPr="009274DB" w:rsidP="009274DB">
            <w:pPr>
              <w:pStyle w:val="ListBullet"/>
            </w:pPr>
            <w:r w:rsidRPr="009274DB">
              <w:t>pigment oil stain</w:t>
            </w:r>
          </w:p>
          <w:p w:rsidR="00000000" w:rsidRPr="009274DB" w:rsidP="009274DB">
            <w:pPr>
              <w:pStyle w:val="ListBullet"/>
            </w:pPr>
            <w:r w:rsidRPr="009274DB">
              <w:t>proprietary brand stains</w:t>
            </w:r>
          </w:p>
          <w:p w:rsidR="00000000" w:rsidRPr="009274DB" w:rsidP="009274DB">
            <w:pPr>
              <w:pStyle w:val="ListBullet"/>
            </w:pPr>
            <w:r w:rsidRPr="009274DB">
              <w:t>pigments</w:t>
            </w:r>
          </w:p>
          <w:p w:rsidR="00000000" w:rsidRPr="009274DB" w:rsidP="009274DB">
            <w:pPr>
              <w:pStyle w:val="ListBullet"/>
            </w:pPr>
            <w:r w:rsidRPr="009274DB">
              <w:t>acrylic paint</w:t>
            </w:r>
          </w:p>
          <w:p w:rsidR="00000000" w:rsidP="009274DB">
            <w:pPr>
              <w:pStyle w:val="ListBullet"/>
              <w:rPr>
                <w:lang w:val="en-NZ"/>
              </w:rPr>
            </w:pPr>
            <w:r w:rsidRPr="009274DB">
              <w:t>enamel</w:t>
            </w:r>
          </w:p>
        </w:tc>
      </w:tr>
      <w:tr w:rsidTr="00927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274DB">
            <w:pPr>
              <w:pStyle w:val="BodyText"/>
              <w:rPr>
                <w:lang w:val="en-NZ"/>
              </w:rPr>
            </w:pPr>
            <w:r w:rsidRPr="009274D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274DB">
            <w:pPr>
              <w:pStyle w:val="ListBullet"/>
              <w:rPr>
                <w:lang w:val="en-NZ"/>
              </w:rPr>
            </w:pPr>
            <w:r w:rsidRPr="009274DB">
              <w:t xml:space="preserve">that prescribed under legislation, regulations and enterprise policies and practices </w:t>
            </w:r>
          </w:p>
        </w:tc>
      </w:tr>
      <w:tr w:rsidTr="009274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274DB" w:rsidP="009274DB">
            <w:pPr>
              <w:pStyle w:val="BodyText"/>
            </w:pPr>
            <w:r w:rsidRPr="009274DB">
              <w:rPr>
                <w:rStyle w:val="SpecialBold"/>
              </w:rPr>
              <w:t>Information and procedures include:</w:t>
            </w:r>
          </w:p>
          <w:p w:rsidR="00000000" w:rsidP="009274D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274DB" w:rsidP="009274DB">
            <w:pPr>
              <w:pStyle w:val="ListBullet"/>
            </w:pPr>
            <w:r w:rsidRPr="009274DB">
              <w:t xml:space="preserve">workplace procedures relating to the use of tools and equipment </w:t>
            </w:r>
          </w:p>
          <w:p w:rsidR="00000000" w:rsidRPr="009274DB" w:rsidP="009274DB">
            <w:pPr>
              <w:pStyle w:val="ListBullet"/>
            </w:pPr>
            <w:r w:rsidRPr="009274DB">
              <w:t xml:space="preserve">work instructions, including job sheets, cutting lists, plans, drawings and designs </w:t>
            </w:r>
          </w:p>
          <w:p w:rsidR="00000000" w:rsidRPr="009274DB" w:rsidP="009274DB">
            <w:pPr>
              <w:pStyle w:val="ListBullet"/>
            </w:pPr>
            <w:r w:rsidRPr="009274DB">
              <w:t xml:space="preserve">workplace procedures relating to reporting and communication </w:t>
            </w:r>
          </w:p>
          <w:p w:rsidR="00000000" w:rsidRPr="009274DB" w:rsidP="009274DB">
            <w:pPr>
              <w:pStyle w:val="ListBullet"/>
            </w:pPr>
            <w:r w:rsidRPr="009274DB">
              <w:t xml:space="preserve">manufacturer specifications and operational </w:t>
            </w:r>
            <w:r w:rsidRPr="009274DB">
              <w:t xml:space="preserve">procedures </w:t>
            </w:r>
          </w:p>
        </w:tc>
      </w:tr>
    </w:tbl>
    <w:p w:rsidR="00000000" w:rsidRPr="009274DB" w:rsidP="009274DB">
      <w:pPr>
        <w:pStyle w:val="BodyText"/>
      </w:pPr>
    </w:p>
    <w:p w:rsidR="00000000" w:rsidRPr="009274DB" w:rsidP="009274DB">
      <w:pPr>
        <w:pStyle w:val="AllowPageBreak"/>
      </w:pPr>
    </w:p>
    <w:p w:rsidR="00000000" w:rsidRPr="009274DB" w:rsidP="009274DB">
      <w:pPr>
        <w:pStyle w:val="Heading1"/>
      </w:pPr>
      <w:bookmarkStart w:id="9" w:name="O_631382"/>
      <w:bookmarkEnd w:id="9"/>
      <w:r w:rsidRPr="009274DB">
        <w:t>Unit Mapping Information</w:t>
      </w:r>
    </w:p>
    <w:p w:rsidR="00000000" w:rsidRPr="009274DB" w:rsidP="00877EDB">
      <w:pPr>
        <w:pStyle w:val="BodyText"/>
      </w:pPr>
      <w:r w:rsidRPr="009274DB">
        <w:t>Supersedes and is equivalent to LMFFF3007B Apply graining and decorative finishes</w:t>
      </w:r>
    </w:p>
    <w:p w:rsidR="00000000" w:rsidRPr="009274DB" w:rsidP="009274DB">
      <w:pPr>
        <w:pStyle w:val="Heading1"/>
      </w:pPr>
      <w:bookmarkStart w:id="10" w:name="O_631375"/>
      <w:bookmarkEnd w:id="10"/>
      <w:r w:rsidRPr="009274DB">
        <w:t>Links</w:t>
      </w:r>
    </w:p>
    <w:p w:rsidR="00000000" w:rsidRPr="009274DB" w:rsidP="00877EDB">
      <w:pPr>
        <w:pStyle w:val="BodyText"/>
      </w:pPr>
      <w:r w:rsidRPr="009274D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F5DB7">
        <w:rPr>
          <w:rStyle w:val="Hyperlink"/>
        </w:rPr>
        <w:t>https://vetnet.gov.au/Pages/TrainingDocs.aspx?q=0601ab95-583a-4e93-b2d4-cfb27b03ed73</w:t>
      </w:r>
      <w:r>
        <w:fldChar w:fldCharType="end"/>
      </w:r>
    </w:p>
    <w:p w:rsidR="00000000" w:rsidRPr="009274DB" w:rsidP="009274DB"/>
    <w:sectPr w:rsidSect="009274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DB" w:rsidRPr="00877EDB" w:rsidP="00877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DB" w:rsidP="00927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7EDB" w:rsidP="009274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7EDB" w:rsidP="009274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4DB" w:rsidRPr="00877EDB" w:rsidP="00877E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EDB" w:rsidRPr="002D2AF8" w:rsidP="009274DB">
    <w:pPr>
      <w:pStyle w:val="Header"/>
      <w:framePr w:wrap="around"/>
    </w:pPr>
    <w:r>
      <w:fldChar w:fldCharType="begin"/>
    </w:r>
    <w:r>
      <w:instrText xml:space="preserve"> TITLE   \* MERGEFORMAT </w:instrText>
    </w:r>
    <w:r>
      <w:fldChar w:fldCharType="separate"/>
    </w:r>
    <w:r>
      <w:t>MSFFF3007 Apply graining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77EDB" w:rsidP="009274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A047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4A08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4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4DB"/>
    <w:pPr>
      <w:spacing w:before="360" w:after="60"/>
      <w:outlineLvl w:val="0"/>
    </w:pPr>
    <w:rPr>
      <w:sz w:val="32"/>
    </w:rPr>
  </w:style>
  <w:style w:type="paragraph" w:styleId="Heading2">
    <w:name w:val="heading 2"/>
    <w:basedOn w:val="HeadingBase"/>
    <w:next w:val="BodyText"/>
    <w:link w:val="Heading2Char"/>
    <w:qFormat/>
    <w:rsid w:val="009274DB"/>
    <w:pPr>
      <w:keepLines/>
      <w:spacing w:before="240" w:after="120"/>
      <w:outlineLvl w:val="1"/>
    </w:pPr>
    <w:rPr>
      <w:sz w:val="28"/>
      <w:szCs w:val="40"/>
    </w:rPr>
  </w:style>
  <w:style w:type="paragraph" w:styleId="Heading3">
    <w:name w:val="heading 3"/>
    <w:basedOn w:val="HeadingBase"/>
    <w:next w:val="BodyText"/>
    <w:link w:val="Heading3Char"/>
    <w:qFormat/>
    <w:rsid w:val="009274DB"/>
    <w:pPr>
      <w:spacing w:before="180" w:after="120"/>
      <w:outlineLvl w:val="2"/>
    </w:pPr>
    <w:rPr>
      <w:spacing w:val="-10"/>
      <w:kern w:val="32"/>
    </w:rPr>
  </w:style>
  <w:style w:type="paragraph" w:styleId="Heading4">
    <w:name w:val="heading 4"/>
    <w:basedOn w:val="HeadingBase"/>
    <w:next w:val="BodyText"/>
    <w:link w:val="Heading4Char"/>
    <w:qFormat/>
    <w:rsid w:val="009274DB"/>
    <w:pPr>
      <w:spacing w:before="160" w:after="120"/>
      <w:outlineLvl w:val="3"/>
    </w:pPr>
    <w:rPr>
      <w:sz w:val="22"/>
    </w:rPr>
  </w:style>
  <w:style w:type="paragraph" w:styleId="Heading5">
    <w:name w:val="heading 5"/>
    <w:basedOn w:val="HeadingBase"/>
    <w:next w:val="Normal"/>
    <w:link w:val="Heading5Char"/>
    <w:qFormat/>
    <w:rsid w:val="009274DB"/>
    <w:pPr>
      <w:spacing w:before="80"/>
      <w:outlineLvl w:val="4"/>
    </w:pPr>
    <w:rPr>
      <w:color w:val="918585"/>
      <w:sz w:val="20"/>
    </w:rPr>
  </w:style>
  <w:style w:type="paragraph" w:styleId="Heading6">
    <w:name w:val="heading 6"/>
    <w:basedOn w:val="HeadingBase"/>
    <w:next w:val="Normal"/>
    <w:link w:val="Heading6Char"/>
    <w:qFormat/>
    <w:rsid w:val="009274DB"/>
    <w:pPr>
      <w:spacing w:before="60"/>
      <w:outlineLvl w:val="5"/>
    </w:pPr>
    <w:rPr>
      <w:color w:val="918585"/>
      <w:sz w:val="20"/>
    </w:rPr>
  </w:style>
  <w:style w:type="paragraph" w:styleId="Heading7">
    <w:name w:val="heading 7"/>
    <w:basedOn w:val="Normal"/>
    <w:next w:val="Normal"/>
    <w:link w:val="Heading7Char"/>
    <w:qFormat/>
    <w:rsid w:val="009274DB"/>
    <w:pPr>
      <w:ind w:left="720"/>
      <w:outlineLvl w:val="6"/>
    </w:pPr>
    <w:rPr>
      <w:i/>
    </w:rPr>
  </w:style>
  <w:style w:type="paragraph" w:styleId="Heading8">
    <w:name w:val="heading 8"/>
    <w:basedOn w:val="Normal"/>
    <w:next w:val="Normal"/>
    <w:link w:val="Heading8Char"/>
    <w:qFormat/>
    <w:rsid w:val="009274DB"/>
    <w:pPr>
      <w:ind w:left="720"/>
      <w:outlineLvl w:val="7"/>
    </w:pPr>
    <w:rPr>
      <w:i/>
    </w:rPr>
  </w:style>
  <w:style w:type="paragraph" w:styleId="Heading9">
    <w:name w:val="heading 9"/>
    <w:basedOn w:val="Normal"/>
    <w:next w:val="Normal"/>
    <w:link w:val="Heading9Char"/>
    <w:qFormat/>
    <w:rsid w:val="009274DB"/>
    <w:pPr>
      <w:ind w:left="720"/>
      <w:outlineLvl w:val="8"/>
    </w:pPr>
    <w:rPr>
      <w:i/>
    </w:rPr>
  </w:style>
  <w:style w:type="character" w:default="1" w:styleId="DefaultParagraphFont">
    <w:name w:val="Default Paragraph Font"/>
    <w:uiPriority w:val="1"/>
    <w:unhideWhenUsed/>
    <w:rsid w:val="00927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4DB"/>
  </w:style>
  <w:style w:type="character" w:customStyle="1" w:styleId="Heading1Char">
    <w:name w:val="Heading 1 Char"/>
    <w:basedOn w:val="DefaultParagraphFont"/>
    <w:link w:val="Heading1"/>
    <w:rsid w:val="009274DB"/>
    <w:rPr>
      <w:rFonts w:ascii="Times New Roman" w:eastAsia="Times New Roman" w:hAnsi="Times New Roman" w:cs="Times New Roman"/>
      <w:b/>
      <w:sz w:val="32"/>
      <w:szCs w:val="20"/>
      <w:lang w:eastAsia="en-US"/>
    </w:rPr>
  </w:style>
  <w:style w:type="paragraph" w:styleId="BodyText">
    <w:name w:val="Body Text"/>
    <w:basedOn w:val="Normal"/>
    <w:link w:val="BodyTextChar"/>
    <w:rsid w:val="009274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4DB"/>
    <w:rPr>
      <w:rFonts w:ascii="Times New Roman" w:eastAsia="Times New Roman" w:hAnsi="Times New Roman" w:cs="Times New Roman"/>
      <w:sz w:val="24"/>
      <w:lang w:eastAsia="en-US"/>
    </w:rPr>
  </w:style>
  <w:style w:type="paragraph" w:styleId="ListBullet">
    <w:name w:val="List Bullet"/>
    <w:basedOn w:val="List"/>
    <w:rsid w:val="009274DB"/>
    <w:pPr>
      <w:numPr>
        <w:numId w:val="11"/>
      </w:numPr>
      <w:tabs>
        <w:tab w:val="clear" w:pos="340"/>
      </w:tabs>
      <w:spacing w:before="40" w:after="40"/>
    </w:pPr>
  </w:style>
  <w:style w:type="character" w:customStyle="1" w:styleId="SpecialBold">
    <w:name w:val="Special Bold"/>
    <w:basedOn w:val="DefaultParagraphFont"/>
    <w:rsid w:val="009274DB"/>
    <w:rPr>
      <w:b/>
      <w:spacing w:val="0"/>
    </w:rPr>
  </w:style>
  <w:style w:type="paragraph" w:customStyle="1" w:styleId="SuperHeading">
    <w:name w:val="SuperHeading"/>
    <w:basedOn w:val="Normal"/>
    <w:rsid w:val="009274DB"/>
    <w:pPr>
      <w:spacing w:before="240" w:after="120"/>
      <w:outlineLvl w:val="0"/>
    </w:pPr>
    <w:rPr>
      <w:rFonts w:ascii="Times New Roman" w:hAnsi="Times New Roman"/>
      <w:b/>
      <w:sz w:val="32"/>
    </w:rPr>
  </w:style>
  <w:style w:type="paragraph" w:customStyle="1" w:styleId="AllowPageBreak">
    <w:name w:val="AllowPageBreak"/>
    <w:rsid w:val="009274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7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4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4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4DB"/>
    <w:rPr>
      <w:rFonts w:ascii="Courier New" w:eastAsia="Times New Roman" w:hAnsi="Courier New" w:cs="Times New Roman"/>
      <w:i/>
      <w:szCs w:val="20"/>
      <w:lang w:eastAsia="en-US"/>
    </w:rPr>
  </w:style>
  <w:style w:type="paragraph" w:customStyle="1" w:styleId="HeadingBase">
    <w:name w:val="Heading Base"/>
    <w:rsid w:val="00927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4DB"/>
    <w:pPr>
      <w:tabs>
        <w:tab w:val="right" w:leader="dot" w:pos="9072"/>
      </w:tabs>
      <w:ind w:left="567"/>
    </w:pPr>
    <w:rPr>
      <w:szCs w:val="22"/>
    </w:rPr>
  </w:style>
  <w:style w:type="paragraph" w:customStyle="1" w:styleId="TOCBase">
    <w:name w:val="TOC Base"/>
    <w:rsid w:val="00927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4DB"/>
    <w:pPr>
      <w:tabs>
        <w:tab w:val="right" w:leader="dot" w:pos="9072"/>
      </w:tabs>
      <w:spacing w:before="40" w:after="40"/>
      <w:ind w:left="284"/>
    </w:pPr>
    <w:rPr>
      <w:rFonts w:ascii="Times New Roman" w:hAnsi="Times New Roman"/>
    </w:rPr>
  </w:style>
  <w:style w:type="paragraph" w:styleId="TOC1">
    <w:name w:val="toc 1"/>
    <w:basedOn w:val="TOCBase"/>
    <w:next w:val="Normal"/>
    <w:rsid w:val="009274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4DB"/>
    <w:rPr>
      <w:rFonts w:ascii="Times New Roman" w:eastAsia="Times New Roman" w:hAnsi="Times New Roman" w:cs="Times New Roman"/>
      <w:sz w:val="16"/>
      <w:lang w:eastAsia="en-US"/>
    </w:rPr>
  </w:style>
  <w:style w:type="paragraph" w:styleId="Title">
    <w:name w:val="Title"/>
    <w:basedOn w:val="HeadingBase"/>
    <w:link w:val="TitleChar"/>
    <w:qFormat/>
    <w:rsid w:val="009274DB"/>
    <w:pPr>
      <w:spacing w:before="5040"/>
      <w:jc w:val="center"/>
    </w:pPr>
    <w:rPr>
      <w:sz w:val="48"/>
      <w:szCs w:val="72"/>
      <w:lang w:val="en-US"/>
    </w:rPr>
  </w:style>
  <w:style w:type="character" w:customStyle="1" w:styleId="TitleChar">
    <w:name w:val="Title Char"/>
    <w:basedOn w:val="DefaultParagraphFont"/>
    <w:link w:val="Title"/>
    <w:rsid w:val="00927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4DB"/>
    <w:pPr>
      <w:tabs>
        <w:tab w:val="left" w:pos="3600"/>
        <w:tab w:val="left" w:pos="3958"/>
      </w:tabs>
    </w:pPr>
  </w:style>
  <w:style w:type="paragraph" w:styleId="List">
    <w:name w:val="List"/>
    <w:basedOn w:val="BodyText"/>
    <w:next w:val="BodyText"/>
    <w:rsid w:val="009274DB"/>
    <w:pPr>
      <w:tabs>
        <w:tab w:val="left" w:pos="340"/>
      </w:tabs>
      <w:spacing w:before="60" w:after="60"/>
      <w:ind w:left="340" w:hanging="340"/>
    </w:pPr>
  </w:style>
  <w:style w:type="paragraph" w:customStyle="1" w:styleId="Note">
    <w:name w:val="Note"/>
    <w:basedOn w:val="BodyText"/>
    <w:rsid w:val="009274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4DB"/>
    <w:pPr>
      <w:framePr w:wrap="auto" w:hAnchor="text" w:y="6049"/>
    </w:pPr>
    <w:rPr>
      <w:color w:val="000000"/>
      <w:sz w:val="40"/>
    </w:rPr>
  </w:style>
  <w:style w:type="paragraph" w:customStyle="1" w:styleId="TOCTitle">
    <w:name w:val="TOCTitle"/>
    <w:basedOn w:val="Heading1"/>
    <w:rsid w:val="009274DB"/>
    <w:pPr>
      <w:spacing w:after="240"/>
      <w:jc w:val="center"/>
      <w:outlineLvl w:val="9"/>
    </w:pPr>
    <w:rPr>
      <w:caps/>
    </w:rPr>
  </w:style>
  <w:style w:type="paragraph" w:customStyle="1" w:styleId="Version">
    <w:name w:val="Version"/>
    <w:rsid w:val="009274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74DB"/>
    <w:pPr>
      <w:numPr>
        <w:numId w:val="12"/>
      </w:numPr>
      <w:tabs>
        <w:tab w:val="clear" w:pos="680"/>
      </w:tabs>
    </w:pPr>
  </w:style>
  <w:style w:type="paragraph" w:styleId="Index1">
    <w:name w:val="index 1"/>
    <w:basedOn w:val="Normal"/>
    <w:next w:val="Normal"/>
    <w:semiHidden/>
    <w:rsid w:val="009274DB"/>
    <w:pPr>
      <w:keepNext w:val="0"/>
      <w:tabs>
        <w:tab w:val="right" w:pos="4176"/>
      </w:tabs>
      <w:ind w:left="198" w:hanging="198"/>
    </w:pPr>
    <w:rPr>
      <w:rFonts w:ascii="Garamond" w:hAnsi="Garamond"/>
    </w:rPr>
  </w:style>
  <w:style w:type="paragraph" w:styleId="IndexHeading">
    <w:name w:val="index heading"/>
    <w:basedOn w:val="Normal"/>
    <w:next w:val="Index1"/>
    <w:semiHidden/>
    <w:rsid w:val="009274DB"/>
    <w:pPr>
      <w:spacing w:before="120" w:after="120"/>
    </w:pPr>
    <w:rPr>
      <w:rFonts w:ascii="Arial" w:hAnsi="Arial"/>
      <w:b/>
      <w:color w:val="918585"/>
      <w:sz w:val="24"/>
    </w:rPr>
  </w:style>
  <w:style w:type="paragraph" w:styleId="Header">
    <w:name w:val="header"/>
    <w:basedOn w:val="Normal"/>
    <w:link w:val="HeaderChar"/>
    <w:rsid w:val="00927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4DB"/>
    <w:rPr>
      <w:rFonts w:ascii="Times New Roman" w:eastAsia="Times New Roman" w:hAnsi="Times New Roman" w:cs="Times New Roman"/>
      <w:sz w:val="16"/>
      <w:szCs w:val="20"/>
      <w:lang w:val="en-GB" w:eastAsia="en-US"/>
    </w:rPr>
  </w:style>
  <w:style w:type="paragraph" w:customStyle="1" w:styleId="Chapter">
    <w:name w:val="Chapter"/>
    <w:basedOn w:val="Normal"/>
    <w:rsid w:val="009274DB"/>
    <w:pPr>
      <w:spacing w:before="240"/>
    </w:pPr>
    <w:rPr>
      <w:rFonts w:ascii="Times New Roman" w:hAnsi="Times New Roman"/>
      <w:smallCaps/>
      <w:spacing w:val="80"/>
      <w:sz w:val="28"/>
    </w:rPr>
  </w:style>
  <w:style w:type="paragraph" w:customStyle="1" w:styleId="InChapter">
    <w:name w:val="InChapter"/>
    <w:basedOn w:val="Heading3"/>
    <w:rsid w:val="009274DB"/>
    <w:pPr>
      <w:spacing w:after="240"/>
      <w:outlineLvl w:val="9"/>
    </w:pPr>
    <w:rPr>
      <w:noProof/>
    </w:rPr>
  </w:style>
  <w:style w:type="paragraph" w:styleId="Index2">
    <w:name w:val="index 2"/>
    <w:basedOn w:val="Normal"/>
    <w:next w:val="Normal"/>
    <w:semiHidden/>
    <w:rsid w:val="009274DB"/>
    <w:pPr>
      <w:tabs>
        <w:tab w:val="right" w:pos="4176"/>
      </w:tabs>
      <w:ind w:left="568" w:hanging="284"/>
    </w:pPr>
    <w:rPr>
      <w:rFonts w:ascii="Garamond" w:hAnsi="Garamond"/>
    </w:rPr>
  </w:style>
  <w:style w:type="paragraph" w:customStyle="1" w:styleId="Byline">
    <w:name w:val="Byline"/>
    <w:rsid w:val="00927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4DB"/>
    <w:pPr>
      <w:tabs>
        <w:tab w:val="clear" w:pos="3600"/>
        <w:tab w:val="clear" w:pos="3958"/>
      </w:tabs>
      <w:jc w:val="right"/>
    </w:pPr>
  </w:style>
  <w:style w:type="character" w:styleId="Emphasis">
    <w:name w:val="Emphasis"/>
    <w:basedOn w:val="DefaultParagraphFont"/>
    <w:qFormat/>
    <w:rsid w:val="009274DB"/>
    <w:rPr>
      <w:i/>
    </w:rPr>
  </w:style>
  <w:style w:type="paragraph" w:styleId="Caption">
    <w:name w:val="caption"/>
    <w:basedOn w:val="BodyText"/>
    <w:next w:val="Normal"/>
    <w:qFormat/>
    <w:rsid w:val="009274DB"/>
    <w:pPr>
      <w:framePr w:w="2268" w:hSpace="181" w:vSpace="181" w:wrap="around" w:vAnchor="text" w:hAnchor="page" w:x="1135" w:y="285" w:anchorLock="1"/>
    </w:pPr>
    <w:rPr>
      <w:i/>
    </w:rPr>
  </w:style>
  <w:style w:type="paragraph" w:customStyle="1" w:styleId="MiniTOCTitle">
    <w:name w:val="MiniTOCTitle"/>
    <w:basedOn w:val="Heading4"/>
    <w:rsid w:val="009274DB"/>
    <w:pPr>
      <w:spacing w:before="240"/>
      <w:outlineLvl w:val="9"/>
    </w:pPr>
    <w:rPr>
      <w:noProof/>
      <w:sz w:val="24"/>
    </w:rPr>
  </w:style>
  <w:style w:type="paragraph" w:customStyle="1" w:styleId="MiniTOCItem">
    <w:name w:val="MiniTOCItem"/>
    <w:basedOn w:val="ListBullet"/>
    <w:rsid w:val="009274DB"/>
    <w:pPr>
      <w:numPr>
        <w:numId w:val="0"/>
      </w:numPr>
      <w:tabs>
        <w:tab w:val="right" w:leader="dot" w:pos="6521"/>
      </w:tabs>
      <w:spacing w:before="0" w:after="0"/>
    </w:pPr>
  </w:style>
  <w:style w:type="paragraph" w:customStyle="1" w:styleId="TOFTitle">
    <w:name w:val="TOFTitle"/>
    <w:basedOn w:val="TOCTitle"/>
    <w:rsid w:val="009274DB"/>
  </w:style>
  <w:style w:type="paragraph" w:styleId="TableofFigures">
    <w:name w:val="table of figures"/>
    <w:basedOn w:val="Normal"/>
    <w:next w:val="Normal"/>
    <w:semiHidden/>
    <w:rsid w:val="009274DB"/>
    <w:pPr>
      <w:tabs>
        <w:tab w:val="right" w:leader="dot" w:pos="9072"/>
      </w:tabs>
      <w:ind w:left="970" w:hanging="403"/>
    </w:pPr>
    <w:rPr>
      <w:rFonts w:ascii="Times New Roman" w:hAnsi="Times New Roman"/>
      <w:b/>
    </w:rPr>
  </w:style>
  <w:style w:type="paragraph" w:styleId="ListNumber">
    <w:name w:val="List Number"/>
    <w:basedOn w:val="List"/>
    <w:rsid w:val="009274DB"/>
    <w:pPr>
      <w:numPr>
        <w:numId w:val="14"/>
      </w:numPr>
      <w:tabs>
        <w:tab w:val="clear" w:pos="340"/>
      </w:tabs>
    </w:pPr>
  </w:style>
  <w:style w:type="character" w:customStyle="1" w:styleId="WingdingSymbols">
    <w:name w:val="Wingding Symbols"/>
    <w:rsid w:val="009274DB"/>
    <w:rPr>
      <w:rFonts w:ascii="Wingdings" w:hAnsi="Wingdings"/>
    </w:rPr>
  </w:style>
  <w:style w:type="paragraph" w:customStyle="1" w:styleId="TableHeading">
    <w:name w:val="Table Heading"/>
    <w:basedOn w:val="HeadingBase"/>
    <w:rsid w:val="009274DB"/>
    <w:pPr>
      <w:keepLines/>
      <w:pBdr>
        <w:bottom w:val="single" w:sz="6" w:space="1" w:color="918585"/>
      </w:pBdr>
      <w:spacing w:before="240"/>
    </w:pPr>
  </w:style>
  <w:style w:type="character" w:customStyle="1" w:styleId="HotSpot">
    <w:name w:val="HotSpot"/>
    <w:rsid w:val="009274DB"/>
    <w:rPr>
      <w:color w:val="0033CC"/>
      <w:u w:val="none"/>
    </w:rPr>
  </w:style>
  <w:style w:type="paragraph" w:customStyle="1" w:styleId="BodyTextRight">
    <w:name w:val="Body Text Right"/>
    <w:basedOn w:val="BodyText"/>
    <w:rsid w:val="009274DB"/>
    <w:pPr>
      <w:spacing w:before="0" w:after="0"/>
      <w:jc w:val="right"/>
    </w:pPr>
  </w:style>
  <w:style w:type="paragraph" w:styleId="Index3">
    <w:name w:val="index 3"/>
    <w:basedOn w:val="ListNumber2"/>
    <w:next w:val="Normal"/>
    <w:semiHidden/>
    <w:rsid w:val="009274DB"/>
    <w:pPr>
      <w:numPr>
        <w:numId w:val="0"/>
      </w:numPr>
      <w:tabs>
        <w:tab w:val="right" w:leader="dot" w:pos="4176"/>
      </w:tabs>
    </w:pPr>
  </w:style>
  <w:style w:type="paragraph" w:styleId="ListNumber2">
    <w:name w:val="List Number 2"/>
    <w:basedOn w:val="List2"/>
    <w:rsid w:val="009274DB"/>
    <w:pPr>
      <w:numPr>
        <w:numId w:val="9"/>
      </w:numPr>
      <w:tabs>
        <w:tab w:val="clear" w:pos="1060"/>
      </w:tabs>
    </w:pPr>
  </w:style>
  <w:style w:type="paragraph" w:customStyle="1" w:styleId="MarginNote">
    <w:name w:val="Margin Note"/>
    <w:basedOn w:val="BodyText"/>
    <w:rsid w:val="00927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4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4DB"/>
    <w:rPr>
      <w:sz w:val="32"/>
    </w:rPr>
  </w:style>
  <w:style w:type="paragraph" w:customStyle="1" w:styleId="HeadingProcedure">
    <w:name w:val="Heading Procedure"/>
    <w:basedOn w:val="HeadingBase"/>
    <w:next w:val="Normal"/>
    <w:rsid w:val="009274DB"/>
    <w:pPr>
      <w:tabs>
        <w:tab w:val="left" w:pos="0"/>
      </w:tabs>
      <w:spacing w:before="120" w:after="60"/>
    </w:pPr>
    <w:rPr>
      <w:i/>
      <w:color w:val="918585"/>
      <w:sz w:val="22"/>
    </w:rPr>
  </w:style>
  <w:style w:type="paragraph" w:customStyle="1" w:styleId="TableBodyText">
    <w:name w:val="Table Body Text"/>
    <w:basedOn w:val="BodyText"/>
    <w:rsid w:val="009274DB"/>
    <w:pPr>
      <w:spacing w:before="60" w:after="60"/>
    </w:pPr>
  </w:style>
  <w:style w:type="paragraph" w:styleId="ListContinue">
    <w:name w:val="List Continue"/>
    <w:basedOn w:val="List"/>
    <w:rsid w:val="009274DB"/>
    <w:pPr>
      <w:ind w:firstLine="0"/>
    </w:pPr>
  </w:style>
  <w:style w:type="paragraph" w:customStyle="1" w:styleId="ListNote">
    <w:name w:val="List Note"/>
    <w:basedOn w:val="List"/>
    <w:rsid w:val="009274DB"/>
    <w:pPr>
      <w:pBdr>
        <w:top w:val="single" w:sz="6" w:space="2" w:color="918585"/>
        <w:bottom w:val="single" w:sz="6" w:space="2" w:color="918585"/>
      </w:pBdr>
      <w:tabs>
        <w:tab w:val="left" w:pos="1021"/>
      </w:tabs>
      <w:ind w:firstLine="0"/>
    </w:pPr>
  </w:style>
  <w:style w:type="paragraph" w:customStyle="1" w:styleId="Warning">
    <w:name w:val="Warning"/>
    <w:basedOn w:val="BodyText"/>
    <w:rsid w:val="009274DB"/>
    <w:pPr>
      <w:shd w:val="clear" w:color="auto" w:fill="D9D9D9"/>
      <w:tabs>
        <w:tab w:val="left" w:pos="992"/>
      </w:tabs>
      <w:ind w:left="119" w:right="119"/>
    </w:pPr>
    <w:rPr>
      <w:sz w:val="20"/>
    </w:rPr>
  </w:style>
  <w:style w:type="paragraph" w:customStyle="1" w:styleId="MarginIcons">
    <w:name w:val="Margin Icons"/>
    <w:basedOn w:val="BodyText"/>
    <w:rsid w:val="00927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4DB"/>
    <w:rPr>
      <w:rFonts w:ascii="Courier New" w:hAnsi="Courier New"/>
    </w:rPr>
  </w:style>
  <w:style w:type="paragraph" w:customStyle="1" w:styleId="NoteBullet">
    <w:name w:val="Note Bullet"/>
    <w:basedOn w:val="Note"/>
    <w:rsid w:val="009274DB"/>
    <w:pPr>
      <w:tabs>
        <w:tab w:val="clear" w:pos="680"/>
      </w:tabs>
      <w:spacing w:before="60" w:after="60"/>
    </w:pPr>
  </w:style>
  <w:style w:type="paragraph" w:customStyle="1" w:styleId="SubHeading2">
    <w:name w:val="SubHeading2"/>
    <w:basedOn w:val="HeadingBase"/>
    <w:rsid w:val="009274DB"/>
    <w:pPr>
      <w:spacing w:before="240" w:after="60"/>
    </w:pPr>
    <w:rPr>
      <w:sz w:val="20"/>
    </w:rPr>
  </w:style>
  <w:style w:type="paragraph" w:customStyle="1" w:styleId="SubHeading1">
    <w:name w:val="SubHeading1"/>
    <w:basedOn w:val="HeadingBase"/>
    <w:rsid w:val="009274DB"/>
    <w:pPr>
      <w:spacing w:before="240" w:after="60"/>
    </w:pPr>
    <w:rPr>
      <w:color w:val="918585"/>
      <w:sz w:val="22"/>
    </w:rPr>
  </w:style>
  <w:style w:type="paragraph" w:customStyle="1" w:styleId="SideHeading">
    <w:name w:val="Side Heading"/>
    <w:basedOn w:val="HeadingBase"/>
    <w:rsid w:val="00927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4DB"/>
    <w:pPr>
      <w:numPr>
        <w:numId w:val="10"/>
      </w:numPr>
    </w:pPr>
  </w:style>
  <w:style w:type="paragraph" w:styleId="PlainText">
    <w:name w:val="Plain Text"/>
    <w:basedOn w:val="Normal"/>
    <w:link w:val="PlainTextChar"/>
    <w:rsid w:val="009274DB"/>
    <w:rPr>
      <w:sz w:val="20"/>
    </w:rPr>
  </w:style>
  <w:style w:type="character" w:customStyle="1" w:styleId="PlainTextChar">
    <w:name w:val="Plain Text Char"/>
    <w:basedOn w:val="DefaultParagraphFont"/>
    <w:link w:val="PlainText"/>
    <w:rsid w:val="009274DB"/>
    <w:rPr>
      <w:rFonts w:ascii="Courier New" w:eastAsia="Times New Roman" w:hAnsi="Courier New" w:cs="Times New Roman"/>
      <w:sz w:val="20"/>
      <w:szCs w:val="20"/>
      <w:lang w:eastAsia="en-US"/>
    </w:rPr>
  </w:style>
  <w:style w:type="character" w:customStyle="1" w:styleId="MenuOption">
    <w:name w:val="Menu Option"/>
    <w:basedOn w:val="DefaultParagraphFont"/>
    <w:rsid w:val="009274DB"/>
    <w:rPr>
      <w:b/>
      <w:smallCaps/>
    </w:rPr>
  </w:style>
  <w:style w:type="paragraph" w:customStyle="1" w:styleId="TableListNumber">
    <w:name w:val="Table List Number"/>
    <w:basedOn w:val="ListNumber"/>
    <w:rsid w:val="009274DB"/>
    <w:pPr>
      <w:numPr>
        <w:numId w:val="0"/>
      </w:numPr>
    </w:pPr>
  </w:style>
  <w:style w:type="paragraph" w:styleId="TOC4">
    <w:name w:val="toc 4"/>
    <w:basedOn w:val="TOCBase"/>
    <w:next w:val="Normal"/>
    <w:semiHidden/>
    <w:rsid w:val="009274DB"/>
    <w:pPr>
      <w:tabs>
        <w:tab w:val="right" w:leader="dot" w:pos="9071"/>
      </w:tabs>
      <w:ind w:left="1701"/>
    </w:pPr>
  </w:style>
  <w:style w:type="paragraph" w:customStyle="1" w:styleId="ListAlpha">
    <w:name w:val="List Alpha"/>
    <w:basedOn w:val="List"/>
    <w:rsid w:val="009274DB"/>
    <w:pPr>
      <w:numPr>
        <w:numId w:val="8"/>
      </w:numPr>
    </w:pPr>
  </w:style>
  <w:style w:type="paragraph" w:customStyle="1" w:styleId="ListAlpha2">
    <w:name w:val="List Alpha 2"/>
    <w:basedOn w:val="List2"/>
    <w:rsid w:val="009274DB"/>
    <w:pPr>
      <w:numPr>
        <w:numId w:val="7"/>
      </w:numPr>
    </w:pPr>
  </w:style>
  <w:style w:type="paragraph" w:styleId="List2">
    <w:name w:val="List 2"/>
    <w:basedOn w:val="BodyText"/>
    <w:rsid w:val="009274DB"/>
    <w:pPr>
      <w:tabs>
        <w:tab w:val="left" w:pos="680"/>
      </w:tabs>
      <w:spacing w:before="60" w:after="60"/>
      <w:ind w:left="680" w:hanging="340"/>
    </w:pPr>
  </w:style>
  <w:style w:type="paragraph" w:styleId="List3">
    <w:name w:val="List 3"/>
    <w:basedOn w:val="BodyText"/>
    <w:rsid w:val="009274DB"/>
    <w:pPr>
      <w:tabs>
        <w:tab w:val="left" w:pos="1021"/>
      </w:tabs>
      <w:spacing w:before="60" w:after="60"/>
      <w:ind w:left="1020" w:hanging="340"/>
    </w:pPr>
  </w:style>
  <w:style w:type="paragraph" w:styleId="List4">
    <w:name w:val="List 4"/>
    <w:basedOn w:val="BodyText"/>
    <w:rsid w:val="009274DB"/>
    <w:pPr>
      <w:tabs>
        <w:tab w:val="left" w:pos="1361"/>
      </w:tabs>
      <w:spacing w:before="60" w:after="60"/>
      <w:ind w:left="1361" w:hanging="340"/>
    </w:pPr>
  </w:style>
  <w:style w:type="paragraph" w:styleId="List5">
    <w:name w:val="List 5"/>
    <w:basedOn w:val="BodyText"/>
    <w:rsid w:val="009274DB"/>
    <w:pPr>
      <w:tabs>
        <w:tab w:val="left" w:pos="1701"/>
      </w:tabs>
      <w:spacing w:before="60" w:after="60"/>
      <w:ind w:left="1701" w:hanging="340"/>
    </w:pPr>
  </w:style>
  <w:style w:type="paragraph" w:styleId="ListBullet3">
    <w:name w:val="List Bullet 3"/>
    <w:basedOn w:val="List3"/>
    <w:rsid w:val="009274DB"/>
    <w:pPr>
      <w:numPr>
        <w:numId w:val="13"/>
      </w:numPr>
      <w:tabs>
        <w:tab w:val="clear" w:pos="1021"/>
      </w:tabs>
      <w:ind w:left="1037" w:hanging="357"/>
    </w:pPr>
  </w:style>
  <w:style w:type="paragraph" w:styleId="ListBullet4">
    <w:name w:val="List Bullet 4"/>
    <w:basedOn w:val="List4"/>
    <w:rsid w:val="009274DB"/>
    <w:pPr>
      <w:numPr>
        <w:numId w:val="2"/>
      </w:numPr>
      <w:tabs>
        <w:tab w:val="clear" w:pos="1361"/>
      </w:tabs>
    </w:pPr>
  </w:style>
  <w:style w:type="paragraph" w:styleId="ListBullet5">
    <w:name w:val="List Bullet 5"/>
    <w:basedOn w:val="List5"/>
    <w:rsid w:val="009274DB"/>
    <w:pPr>
      <w:numPr>
        <w:numId w:val="3"/>
      </w:numPr>
    </w:pPr>
  </w:style>
  <w:style w:type="paragraph" w:styleId="ListContinue2">
    <w:name w:val="List Continue 2"/>
    <w:basedOn w:val="List2"/>
    <w:rsid w:val="009274DB"/>
    <w:pPr>
      <w:ind w:firstLine="0"/>
    </w:pPr>
  </w:style>
  <w:style w:type="paragraph" w:styleId="ListContinue3">
    <w:name w:val="List Continue 3"/>
    <w:basedOn w:val="List3"/>
    <w:rsid w:val="009274DB"/>
    <w:pPr>
      <w:ind w:left="1021" w:firstLine="0"/>
    </w:pPr>
  </w:style>
  <w:style w:type="paragraph" w:styleId="ListContinue4">
    <w:name w:val="List Continue 4"/>
    <w:basedOn w:val="List4"/>
    <w:rsid w:val="009274DB"/>
    <w:pPr>
      <w:ind w:firstLine="0"/>
    </w:pPr>
  </w:style>
  <w:style w:type="paragraph" w:styleId="ListContinue5">
    <w:name w:val="List Continue 5"/>
    <w:basedOn w:val="List5"/>
    <w:rsid w:val="009274DB"/>
    <w:pPr>
      <w:ind w:firstLine="0"/>
    </w:pPr>
  </w:style>
  <w:style w:type="paragraph" w:styleId="ListNumber3">
    <w:name w:val="List Number 3"/>
    <w:basedOn w:val="List3"/>
    <w:rsid w:val="009274DB"/>
    <w:pPr>
      <w:numPr>
        <w:numId w:val="4"/>
      </w:numPr>
    </w:pPr>
  </w:style>
  <w:style w:type="paragraph" w:styleId="ListNumber4">
    <w:name w:val="List Number 4"/>
    <w:basedOn w:val="List4"/>
    <w:rsid w:val="009274DB"/>
    <w:pPr>
      <w:numPr>
        <w:numId w:val="5"/>
      </w:numPr>
    </w:pPr>
  </w:style>
  <w:style w:type="paragraph" w:styleId="ListNumber5">
    <w:name w:val="List Number 5"/>
    <w:basedOn w:val="List5"/>
    <w:rsid w:val="009274DB"/>
    <w:pPr>
      <w:numPr>
        <w:numId w:val="6"/>
      </w:numPr>
    </w:pPr>
  </w:style>
  <w:style w:type="paragraph" w:styleId="BlockText">
    <w:name w:val="Block Text"/>
    <w:basedOn w:val="Normal"/>
    <w:rsid w:val="009274DB"/>
    <w:pPr>
      <w:spacing w:after="120"/>
      <w:ind w:left="1440" w:right="1440"/>
    </w:pPr>
  </w:style>
  <w:style w:type="character" w:customStyle="1" w:styleId="Subscript">
    <w:name w:val="Subscript"/>
    <w:basedOn w:val="DefaultParagraphFont"/>
    <w:rsid w:val="009274DB"/>
    <w:rPr>
      <w:sz w:val="16"/>
      <w:vertAlign w:val="subscript"/>
    </w:rPr>
  </w:style>
  <w:style w:type="character" w:customStyle="1" w:styleId="Superscript">
    <w:name w:val="Superscript"/>
    <w:basedOn w:val="DefaultParagraphFont"/>
    <w:rsid w:val="009274DB"/>
    <w:rPr>
      <w:sz w:val="16"/>
      <w:vertAlign w:val="superscript"/>
    </w:rPr>
  </w:style>
  <w:style w:type="character" w:customStyle="1" w:styleId="Symbols">
    <w:name w:val="Symbols"/>
    <w:basedOn w:val="DefaultParagraphFont"/>
    <w:rsid w:val="009274DB"/>
    <w:rPr>
      <w:rFonts w:ascii="Symbol" w:hAnsi="Symbol"/>
    </w:rPr>
  </w:style>
  <w:style w:type="character" w:customStyle="1" w:styleId="MenuOptions">
    <w:name w:val="Menu Options"/>
    <w:basedOn w:val="DefaultParagraphFont"/>
    <w:rsid w:val="009274DB"/>
    <w:rPr>
      <w:rFonts w:ascii="Arial Narrow" w:hAnsi="Arial Narrow"/>
      <w:smallCaps/>
    </w:rPr>
  </w:style>
  <w:style w:type="character" w:customStyle="1" w:styleId="Buttons">
    <w:name w:val="Buttons"/>
    <w:basedOn w:val="DefaultParagraphFont"/>
    <w:rsid w:val="009274DB"/>
    <w:rPr>
      <w:b/>
    </w:rPr>
  </w:style>
  <w:style w:type="character" w:customStyle="1" w:styleId="Underlined">
    <w:name w:val="Underlined"/>
    <w:basedOn w:val="DefaultParagraphFont"/>
    <w:rsid w:val="009274DB"/>
    <w:rPr>
      <w:u w:val="single"/>
    </w:rPr>
  </w:style>
  <w:style w:type="paragraph" w:customStyle="1" w:styleId="TableBodyTextRight">
    <w:name w:val="Table Body Text Right"/>
    <w:basedOn w:val="TableBodyText"/>
    <w:rsid w:val="009274DB"/>
    <w:pPr>
      <w:widowControl w:val="0"/>
      <w:autoSpaceDE w:val="0"/>
      <w:autoSpaceDN w:val="0"/>
      <w:adjustRightInd w:val="0"/>
      <w:jc w:val="right"/>
    </w:pPr>
    <w:rPr>
      <w:rFonts w:cs="Arial"/>
      <w:szCs w:val="18"/>
    </w:rPr>
  </w:style>
  <w:style w:type="paragraph" w:customStyle="1" w:styleId="CopyrightText">
    <w:name w:val="Copyright Text"/>
    <w:basedOn w:val="BodyText"/>
    <w:rsid w:val="009274DB"/>
    <w:rPr>
      <w:sz w:val="18"/>
    </w:rPr>
  </w:style>
  <w:style w:type="paragraph" w:customStyle="1" w:styleId="BodySmallRight">
    <w:name w:val="Body Small Right"/>
    <w:basedOn w:val="BodyTextRight"/>
    <w:rsid w:val="009274DB"/>
    <w:rPr>
      <w:sz w:val="18"/>
      <w:szCs w:val="18"/>
    </w:rPr>
  </w:style>
  <w:style w:type="paragraph" w:customStyle="1" w:styleId="MarginEdition">
    <w:name w:val="Margin Edition"/>
    <w:basedOn w:val="MarginNote"/>
    <w:rsid w:val="009274DB"/>
    <w:pPr>
      <w:spacing w:before="0" w:after="0"/>
    </w:pPr>
    <w:rPr>
      <w:rFonts w:ascii="Times New Roman" w:hAnsi="Times New Roman"/>
      <w:color w:val="999999"/>
    </w:rPr>
  </w:style>
  <w:style w:type="paragraph" w:customStyle="1" w:styleId="Spacer">
    <w:name w:val="Spacer"/>
    <w:basedOn w:val="Normal"/>
    <w:rsid w:val="009274DB"/>
    <w:rPr>
      <w:sz w:val="2"/>
      <w:szCs w:val="2"/>
    </w:rPr>
  </w:style>
  <w:style w:type="character" w:customStyle="1" w:styleId="Small">
    <w:name w:val="Small"/>
    <w:basedOn w:val="DefaultParagraphFont"/>
    <w:rsid w:val="009274DB"/>
    <w:rPr>
      <w:sz w:val="16"/>
    </w:rPr>
  </w:style>
  <w:style w:type="paragraph" w:customStyle="1" w:styleId="WideTable">
    <w:name w:val="Wide Table"/>
    <w:basedOn w:val="Normal"/>
    <w:rsid w:val="009274DB"/>
    <w:pPr>
      <w:ind w:left="-1418"/>
    </w:pPr>
    <w:rPr>
      <w:sz w:val="2"/>
      <w:szCs w:val="2"/>
    </w:rPr>
  </w:style>
  <w:style w:type="character" w:styleId="PageNumber">
    <w:name w:val="page number"/>
    <w:basedOn w:val="DefaultParagraphFont"/>
    <w:rsid w:val="009274DB"/>
  </w:style>
  <w:style w:type="paragraph" w:styleId="Quote">
    <w:name w:val="Quote"/>
    <w:basedOn w:val="Heading1"/>
    <w:link w:val="QuoteChar"/>
    <w:qFormat/>
    <w:rsid w:val="009274DB"/>
    <w:rPr>
      <w:b w:val="0"/>
      <w:sz w:val="72"/>
      <w:szCs w:val="72"/>
      <w:lang w:val="en-NZ"/>
    </w:rPr>
  </w:style>
  <w:style w:type="character" w:customStyle="1" w:styleId="QuoteChar">
    <w:name w:val="Quote Char"/>
    <w:basedOn w:val="DefaultParagraphFont"/>
    <w:link w:val="Quote"/>
    <w:rsid w:val="00927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4DB"/>
    <w:pPr>
      <w:pageBreakBefore/>
    </w:pPr>
  </w:style>
  <w:style w:type="paragraph" w:customStyle="1" w:styleId="Border">
    <w:name w:val="Border"/>
    <w:basedOn w:val="Normal"/>
    <w:qFormat/>
    <w:rsid w:val="00927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4DB"/>
    <w:rPr>
      <w:b/>
      <w:bCs/>
      <w:i/>
      <w:iCs/>
      <w:color w:val="auto"/>
    </w:rPr>
  </w:style>
  <w:style w:type="paragraph" w:styleId="IntenseQuote">
    <w:name w:val="Intense Quote"/>
    <w:basedOn w:val="Normal"/>
    <w:next w:val="Normal"/>
    <w:link w:val="IntenseQuoteChar"/>
    <w:uiPriority w:val="30"/>
    <w:qFormat/>
    <w:rsid w:val="00927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4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4DB"/>
    <w:rPr>
      <w:smallCaps/>
      <w:color w:val="auto"/>
      <w:u w:val="single"/>
    </w:rPr>
  </w:style>
  <w:style w:type="character" w:styleId="IntenseReference">
    <w:name w:val="Intense Reference"/>
    <w:basedOn w:val="DefaultParagraphFont"/>
    <w:uiPriority w:val="32"/>
    <w:qFormat/>
    <w:rsid w:val="009274DB"/>
    <w:rPr>
      <w:b/>
      <w:bCs/>
      <w:smallCaps/>
      <w:color w:val="auto"/>
      <w:spacing w:val="5"/>
      <w:u w:val="single"/>
    </w:rPr>
  </w:style>
  <w:style w:type="paragraph" w:customStyle="1" w:styleId="2ColumnHeading">
    <w:name w:val="2Column Heading"/>
    <w:basedOn w:val="BodyText"/>
    <w:qFormat/>
    <w:rsid w:val="009274DB"/>
    <w:pPr>
      <w:spacing w:after="60"/>
      <w:ind w:left="-2268"/>
    </w:pPr>
    <w:rPr>
      <w:b/>
    </w:rPr>
  </w:style>
  <w:style w:type="paragraph" w:customStyle="1" w:styleId="Heading1TOC">
    <w:name w:val="Heading1 TOC"/>
    <w:basedOn w:val="Normal"/>
    <w:qFormat/>
    <w:rsid w:val="009274DB"/>
    <w:pPr>
      <w:spacing w:before="240" w:after="120"/>
    </w:pPr>
    <w:rPr>
      <w:rFonts w:ascii="Times New Roman" w:hAnsi="Times New Roman"/>
      <w:b/>
      <w:sz w:val="32"/>
    </w:rPr>
  </w:style>
  <w:style w:type="paragraph" w:customStyle="1" w:styleId="Heading2TOC">
    <w:name w:val="Heading2 TOC"/>
    <w:basedOn w:val="Normal"/>
    <w:qFormat/>
    <w:rsid w:val="009274DB"/>
    <w:pPr>
      <w:spacing w:before="240" w:after="60"/>
    </w:pPr>
    <w:rPr>
      <w:rFonts w:ascii="Times New Roman" w:hAnsi="Times New Roman"/>
      <w:b/>
      <w:sz w:val="28"/>
    </w:rPr>
  </w:style>
  <w:style w:type="character" w:customStyle="1" w:styleId="Underline">
    <w:name w:val="Underline"/>
    <w:basedOn w:val="DefaultParagraphFont"/>
    <w:qFormat/>
    <w:rsid w:val="009274DB"/>
    <w:rPr>
      <w:u w:val="single"/>
    </w:rPr>
  </w:style>
  <w:style w:type="character" w:customStyle="1" w:styleId="BoldandItalics">
    <w:name w:val="Bold and Italics"/>
    <w:qFormat/>
    <w:rsid w:val="009274DB"/>
    <w:rPr>
      <w:b/>
      <w:i/>
      <w:u w:val="none"/>
    </w:rPr>
  </w:style>
  <w:style w:type="paragraph" w:styleId="BalloonText">
    <w:name w:val="Balloon Text"/>
    <w:basedOn w:val="Normal"/>
    <w:link w:val="BalloonTextChar"/>
    <w:rsid w:val="009274DB"/>
    <w:rPr>
      <w:rFonts w:ascii="Tahoma" w:hAnsi="Tahoma" w:cs="Tahoma"/>
      <w:sz w:val="16"/>
      <w:szCs w:val="16"/>
    </w:rPr>
  </w:style>
  <w:style w:type="character" w:customStyle="1" w:styleId="BalloonTextChar">
    <w:name w:val="Balloon Text Char"/>
    <w:basedOn w:val="DefaultParagraphFont"/>
    <w:link w:val="BalloonText"/>
    <w:rsid w:val="009274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4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4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4DB"/>
    <w:rPr>
      <w:b/>
      <w:color w:val="660033"/>
      <w:spacing w:val="0"/>
    </w:rPr>
  </w:style>
  <w:style w:type="paragraph" w:customStyle="1" w:styleId="Nameditemlist">
    <w:name w:val="Named item list"/>
    <w:basedOn w:val="BodyText"/>
    <w:qFormat/>
    <w:rsid w:val="009274DB"/>
    <w:pPr>
      <w:tabs>
        <w:tab w:val="left" w:pos="2835"/>
      </w:tabs>
      <w:ind w:left="2835" w:hanging="2835"/>
    </w:pPr>
  </w:style>
  <w:style w:type="paragraph" w:customStyle="1" w:styleId="BodyTextnopadding">
    <w:name w:val="Body Text no padding"/>
    <w:basedOn w:val="BodyText"/>
    <w:qFormat/>
    <w:rsid w:val="009274DB"/>
    <w:pPr>
      <w:spacing w:before="0" w:after="0"/>
    </w:pPr>
  </w:style>
  <w:style w:type="paragraph" w:customStyle="1" w:styleId="BodyTextBold">
    <w:name w:val="Body Text Bold"/>
    <w:basedOn w:val="BodyText"/>
    <w:qFormat/>
    <w:rsid w:val="009274DB"/>
    <w:rPr>
      <w:b/>
    </w:rPr>
  </w:style>
  <w:style w:type="character" w:styleId="Hyperlink">
    <w:name w:val="Hyperlink"/>
    <w:basedOn w:val="DefaultParagraphFont"/>
    <w:uiPriority w:val="99"/>
    <w:unhideWhenUsed/>
    <w:rsid w:val="00877E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4729</Characters>
  <Application>Microsoft Office Word</Application>
  <DocSecurity>0</DocSecurity>
  <Lines>225</Lines>
  <Paragraphs>132</Paragraphs>
  <ScaleCrop>false</ScaleCrop>
  <Company>Author-it Software Corporation Ltd.</Company>
  <LinksUpToDate>false</LinksUpToDate>
  <CharactersWithSpaces>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MSFFF3007 Apply graining and decorative finishes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2022-06-03T08:05:00Z</dcterms:created>
  <dcterms:modified xsi:type="dcterms:W3CDTF">2022-06-03T08:05:00Z</dcterms:modified>
</cp:coreProperties>
</file>