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BE9" w:rsidP="00502B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MSFFF2016 Apply surface coatings by hand</w:t>
      </w:r>
      <w:r>
        <w:fldChar w:fldCharType="end"/>
      </w:r>
    </w:p>
    <w:p w:rsidR="00502BE9" w:rsidP="00502BE9">
      <w:pPr>
        <w:pStyle w:val="Version"/>
        <w:sectPr w:rsidSect="00792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F5A" w:rsidP="00792F5A">
      <w:pPr>
        <w:pStyle w:val="SuperHeading"/>
      </w:pPr>
      <w:r w:rsidRPr="00792F5A">
        <w:t>MSFFF2016 Apply surface coatings by hand</w:t>
      </w:r>
    </w:p>
    <w:p w:rsidR="00000000" w:rsidRPr="00792F5A" w:rsidP="00792F5A">
      <w:pPr>
        <w:pStyle w:val="Heading1"/>
      </w:pPr>
      <w:bookmarkStart w:id="1" w:name="O_1246956"/>
      <w:bookmarkEnd w:id="1"/>
      <w:r w:rsidRPr="00792F5A">
        <w:t>Modification History</w:t>
      </w:r>
    </w:p>
    <w:p w:rsidR="00502BE9" w:rsidP="00502BE9">
      <w:pPr>
        <w:pStyle w:val="BodyText"/>
      </w:pPr>
      <w:r w:rsidRPr="00792F5A">
        <w:t>Release 1. Changes to code, application, elements, performance criteria. Foundation skills added. Range of conditions removed. Assessment requirements changed.</w:t>
      </w:r>
    </w:p>
    <w:p w:rsidR="00000000" w:rsidRPr="00792F5A" w:rsidP="00792F5A">
      <w:pPr>
        <w:pStyle w:val="Heading1"/>
      </w:pPr>
      <w:bookmarkStart w:id="2" w:name="O_1246957"/>
      <w:bookmarkEnd w:id="2"/>
      <w:r w:rsidRPr="00792F5A">
        <w:t>Application</w:t>
      </w:r>
    </w:p>
    <w:p w:rsidR="00000000" w:rsidRPr="00792F5A" w:rsidP="00502BE9">
      <w:pPr>
        <w:pStyle w:val="BodyText"/>
      </w:pPr>
      <w:r w:rsidRPr="00792F5A">
        <w:t>This unit describes the skills and knowledg</w:t>
      </w:r>
      <w:r w:rsidRPr="00792F5A">
        <w:t>e required to apply coatings to solid timber, manufactured board and metal surfaces by hand.</w:t>
      </w:r>
    </w:p>
    <w:p w:rsidR="00000000" w:rsidRPr="00792F5A" w:rsidP="00502BE9">
      <w:pPr>
        <w:pStyle w:val="BodyText"/>
      </w:pPr>
      <w:r w:rsidRPr="00792F5A">
        <w:t>Workers with this competency complete routine tasks in the furniture finishing industry.</w:t>
      </w:r>
    </w:p>
    <w:p w:rsidR="00502BE9" w:rsidP="00502BE9">
      <w:pPr>
        <w:pStyle w:val="BodyText"/>
      </w:pPr>
      <w:r w:rsidRPr="00792F5A">
        <w:t>No licensing or certification requirements exist at the time of publicatio</w:t>
      </w:r>
      <w:r w:rsidRPr="00792F5A">
        <w:t>n. Relevant legislation, industry standards and codes of practice within Australia must be applied.</w:t>
      </w:r>
    </w:p>
    <w:p w:rsidR="00000000" w:rsidRPr="00792F5A" w:rsidP="00792F5A">
      <w:pPr>
        <w:pStyle w:val="Heading1"/>
      </w:pPr>
      <w:bookmarkStart w:id="3" w:name="O_1246959"/>
      <w:bookmarkEnd w:id="3"/>
      <w:r w:rsidRPr="00792F5A">
        <w:t>Competency Field</w:t>
      </w:r>
    </w:p>
    <w:p w:rsidR="00502BE9" w:rsidP="00502BE9">
      <w:pPr>
        <w:pStyle w:val="BodyText"/>
      </w:pPr>
      <w:r w:rsidRPr="00792F5A">
        <w:t>Furniture finishing</w:t>
      </w:r>
    </w:p>
    <w:p w:rsidR="00000000" w:rsidRPr="00792F5A" w:rsidP="00792F5A">
      <w:pPr>
        <w:pStyle w:val="Heading1"/>
      </w:pPr>
      <w:bookmarkStart w:id="4" w:name="O_1246961"/>
      <w:bookmarkEnd w:id="4"/>
      <w:r w:rsidRPr="00792F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380"/>
      </w:tblGrid>
      <w:tr w:rsidTr="0079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5A" w:rsidP="00792F5A">
            <w:pPr>
              <w:pStyle w:val="BodyText"/>
            </w:pPr>
            <w:r w:rsidRPr="00792F5A">
              <w:rPr>
                <w:rStyle w:val="SpecialBold"/>
              </w:rPr>
              <w:t>Elements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rPr>
                <w:rStyle w:val="SpecialBold"/>
              </w:rPr>
              <w:t>Performance Criteria</w:t>
            </w:r>
          </w:p>
        </w:tc>
      </w:tr>
      <w:tr w:rsidTr="0079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Elements desc</w:t>
            </w:r>
            <w:r w:rsidRPr="00792F5A">
              <w:t>ribe the essential outcomes.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Performance criteria describe the performance needed to demonstrate achievement of the element.</w:t>
            </w:r>
          </w:p>
        </w:tc>
      </w:tr>
      <w:tr w:rsidTr="0079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1. Prepare for task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5A" w:rsidP="00792F5A">
            <w:pPr>
              <w:pStyle w:val="BodyText"/>
            </w:pPr>
            <w:r w:rsidRPr="00792F5A">
              <w:t>1.1 Determine task requirements, including characteristics of surface and required surface finish, from work documentation</w:t>
            </w:r>
          </w:p>
          <w:p w:rsidR="00000000" w:rsidRPr="00792F5A" w:rsidP="00792F5A">
            <w:pPr>
              <w:pStyle w:val="BodyText"/>
            </w:pPr>
            <w:r w:rsidRPr="00792F5A">
              <w:t>1.2 Plan task by identifying processing and application techniques, time and safety requirements and efficient working methods in acc</w:t>
            </w:r>
            <w:r w:rsidRPr="00792F5A">
              <w:t>ordance with workplace procedures</w:t>
            </w:r>
          </w:p>
          <w:p w:rsidR="00000000" w:rsidRPr="00792F5A" w:rsidP="00792F5A">
            <w:pPr>
              <w:pStyle w:val="BodyText"/>
            </w:pPr>
            <w:r w:rsidRPr="00792F5A">
              <w:t>1.3 Identify and follow work health and safety requirements</w:t>
            </w:r>
          </w:p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1.4 Identify and check materials, tools, equipment and accessories for safe and effective operation for the surface coating task</w:t>
            </w:r>
          </w:p>
        </w:tc>
      </w:tr>
      <w:tr w:rsidTr="0079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2. Prepare for application of ma</w:t>
            </w:r>
            <w:r w:rsidRPr="00792F5A">
              <w:t>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5A" w:rsidP="00792F5A">
            <w:pPr>
              <w:pStyle w:val="BodyText"/>
            </w:pPr>
            <w:r w:rsidRPr="00792F5A">
              <w:t>2.1 Check surfaces for contamination and correct preparation according to workplace procedures and standards</w:t>
            </w:r>
          </w:p>
          <w:p w:rsidR="00000000" w:rsidRPr="00792F5A" w:rsidP="00792F5A">
            <w:pPr>
              <w:pStyle w:val="BodyText"/>
            </w:pPr>
            <w:r w:rsidRPr="00792F5A">
              <w:t xml:space="preserve">2.2 Identify and perform required repairs on products with surface or other faults </w:t>
            </w:r>
          </w:p>
          <w:p w:rsidR="00000000" w:rsidRPr="00792F5A" w:rsidP="00792F5A">
            <w:pPr>
              <w:pStyle w:val="BodyText"/>
            </w:pPr>
            <w:r w:rsidRPr="00792F5A">
              <w:t xml:space="preserve">2.3 Identify and prepare required finishing materials </w:t>
            </w:r>
          </w:p>
          <w:p w:rsidR="00000000" w:rsidRPr="00792F5A" w:rsidP="00792F5A">
            <w:pPr>
              <w:pStyle w:val="BodyText"/>
            </w:pPr>
            <w:r w:rsidRPr="00792F5A">
              <w:t>2.4 Perform trial applications of surface materials to check equipment operation, materials consistency and specified surface finish</w:t>
            </w:r>
          </w:p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2.5 Identify and rectify faults in accordance with workplace procedures</w:t>
            </w:r>
          </w:p>
        </w:tc>
      </w:tr>
      <w:tr w:rsidTr="0079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3. Apply finishing materials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5A" w:rsidP="00792F5A">
            <w:pPr>
              <w:pStyle w:val="BodyText"/>
            </w:pPr>
            <w:r w:rsidRPr="00792F5A">
              <w:t>3.1 Identify techniqu</w:t>
            </w:r>
            <w:r w:rsidRPr="00792F5A">
              <w:t>es for hand-applying materials</w:t>
            </w:r>
          </w:p>
          <w:p w:rsidR="00000000" w:rsidRPr="00792F5A" w:rsidP="00792F5A">
            <w:pPr>
              <w:pStyle w:val="BodyText"/>
            </w:pPr>
            <w:r w:rsidRPr="00792F5A">
              <w:t>3.2 Apply finishing materials according to job instructions, material manufacturer specifications and workplace procedures</w:t>
            </w:r>
          </w:p>
          <w:p w:rsidR="00000000" w:rsidRPr="00792F5A" w:rsidP="00792F5A">
            <w:pPr>
              <w:pStyle w:val="BodyText"/>
            </w:pPr>
            <w:r w:rsidRPr="00792F5A">
              <w:t>3.3 Inspect finished products and approve for suitability for further processing</w:t>
            </w:r>
          </w:p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3.4 Refinish products</w:t>
            </w:r>
            <w:r w:rsidRPr="00792F5A">
              <w:t xml:space="preserve"> that do not meet quality specifications or tag for further investigation</w:t>
            </w:r>
          </w:p>
        </w:tc>
      </w:tr>
      <w:tr w:rsidTr="00792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F5A">
            <w:pPr>
              <w:pStyle w:val="BodyText"/>
              <w:rPr>
                <w:lang w:val="en-NZ"/>
              </w:rPr>
            </w:pPr>
            <w:r w:rsidRPr="00792F5A">
              <w:t>4.Clean work area and maintain equipment</w:t>
            </w:r>
          </w:p>
        </w:tc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F5A" w:rsidP="00792F5A">
            <w:pPr>
              <w:pStyle w:val="BodyText"/>
            </w:pPr>
            <w:r w:rsidRPr="00792F5A">
              <w:t>4.1 Check, clean and store equipment and unused materials in accordance with equipment instructions and workplace procedures</w:t>
            </w:r>
          </w:p>
          <w:p w:rsidR="00000000" w:rsidRPr="00792F5A" w:rsidP="00792F5A">
            <w:pPr>
              <w:pStyle w:val="BodyText"/>
            </w:pPr>
            <w:r w:rsidRPr="00792F5A">
              <w:t>4.2 Tag unserviceable equipment, identify faults and inform appropriate personnel</w:t>
            </w:r>
          </w:p>
          <w:p w:rsidR="00000000" w:rsidRPr="00792F5A" w:rsidP="00792F5A">
            <w:pPr>
              <w:pStyle w:val="BodyText"/>
            </w:pPr>
            <w:r w:rsidRPr="00792F5A">
              <w:t>4.3 Clean work area, safely dispose of waste and identify items for recycling in accordance with workplace procedures and environmental standards</w:t>
            </w:r>
          </w:p>
          <w:p w:rsidR="00000000" w:rsidRPr="00792F5A" w:rsidP="00792F5A">
            <w:pPr>
              <w:pStyle w:val="BodyText"/>
            </w:pPr>
            <w:r w:rsidRPr="00792F5A">
              <w:t>4.4 Complete required workpl</w:t>
            </w:r>
            <w:r w:rsidRPr="00792F5A">
              <w:t>ace records</w:t>
            </w:r>
          </w:p>
        </w:tc>
      </w:tr>
    </w:tbl>
    <w:p w:rsidR="00502BE9" w:rsidP="00792F5A">
      <w:pPr>
        <w:pStyle w:val="BodyText"/>
      </w:pPr>
    </w:p>
    <w:p w:rsidR="00502BE9" w:rsidP="00792F5A">
      <w:pPr>
        <w:pStyle w:val="BodyText"/>
      </w:pPr>
    </w:p>
    <w:p w:rsidR="00000000" w:rsidRPr="00792F5A" w:rsidP="00792F5A">
      <w:pPr>
        <w:pStyle w:val="Heading1"/>
      </w:pPr>
      <w:bookmarkStart w:id="5" w:name="O_1246962"/>
      <w:bookmarkEnd w:id="5"/>
      <w:r w:rsidRPr="00792F5A">
        <w:t>Foundation Skills</w:t>
      </w:r>
    </w:p>
    <w:p w:rsidR="00000000" w:rsidRPr="00792F5A" w:rsidP="00502BE9">
      <w:pPr>
        <w:pStyle w:val="BodyText"/>
      </w:pPr>
      <w:r w:rsidRPr="00792F5A">
        <w:t>This section describes those language, literacy, numeracy and employment skills that are essential to performance but not explicit in the performance criteria.</w:t>
      </w:r>
    </w:p>
    <w:p w:rsidR="00000000" w:rsidRPr="00792F5A" w:rsidP="00792F5A">
      <w:pPr>
        <w:pStyle w:val="ListBullet"/>
      </w:pPr>
      <w:r w:rsidRPr="00792F5A">
        <w:t>Reading skills to interpret familiar workpl</w:t>
      </w:r>
      <w:r w:rsidRPr="00792F5A">
        <w:t>ace procedures and work documentation</w:t>
      </w:r>
    </w:p>
    <w:p w:rsidR="00000000" w:rsidRPr="00792F5A" w:rsidP="00792F5A">
      <w:pPr>
        <w:pStyle w:val="ListBullet"/>
      </w:pPr>
      <w:r w:rsidRPr="00792F5A">
        <w:t>Writing skills to communicate simple information in familiar workplace documents</w:t>
      </w:r>
    </w:p>
    <w:p w:rsidR="00000000" w:rsidRPr="00792F5A" w:rsidP="00792F5A">
      <w:pPr>
        <w:pStyle w:val="ListBullet"/>
      </w:pPr>
      <w:r w:rsidRPr="00792F5A">
        <w:t xml:space="preserve">Numeracy skills to measure and calculate area and estimate material requirements. </w:t>
      </w:r>
    </w:p>
    <w:p w:rsidR="00502BE9" w:rsidP="00502BE9">
      <w:pPr>
        <w:pStyle w:val="BodyText"/>
      </w:pPr>
      <w:r w:rsidRPr="00792F5A">
        <w:t>Other foundation skills essential to performance are e</w:t>
      </w:r>
      <w:r w:rsidRPr="00792F5A">
        <w:t>xplicit in the performance criteria of this unit.</w:t>
      </w:r>
    </w:p>
    <w:p w:rsidR="00000000" w:rsidRPr="00792F5A" w:rsidP="00792F5A">
      <w:pPr>
        <w:pStyle w:val="Heading1"/>
      </w:pPr>
      <w:bookmarkStart w:id="6" w:name="O_1246964"/>
      <w:bookmarkEnd w:id="6"/>
      <w:r w:rsidRPr="00792F5A">
        <w:t>Unit Mapping Information</w:t>
      </w:r>
    </w:p>
    <w:p w:rsidR="00502BE9" w:rsidP="00502BE9">
      <w:pPr>
        <w:pStyle w:val="BodyText"/>
      </w:pPr>
      <w:r w:rsidRPr="00792F5A">
        <w:t>Release 1. Supersedes and is equivalent to MSFFF2008 Apply surface coatings by hand.</w:t>
      </w:r>
    </w:p>
    <w:p w:rsidR="00000000" w:rsidRPr="00792F5A" w:rsidP="00792F5A">
      <w:pPr>
        <w:pStyle w:val="Heading1"/>
      </w:pPr>
      <w:bookmarkStart w:id="7" w:name="O_1246971"/>
      <w:bookmarkEnd w:id="7"/>
      <w:r w:rsidRPr="00792F5A">
        <w:t>Links</w:t>
      </w:r>
    </w:p>
    <w:p w:rsidR="00000000" w:rsidRPr="00792F5A" w:rsidP="00502BE9">
      <w:pPr>
        <w:pStyle w:val="BodyText"/>
      </w:pPr>
      <w:r w:rsidRPr="00792F5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1A9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92F5A" w:rsidP="00502BE9">
      <w:pPr>
        <w:pStyle w:val="BodyText"/>
        <w:sectPr w:rsidSect="00792F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92F5A" w:rsidP="00792F5A">
      <w:pPr>
        <w:pStyle w:val="SuperHeading"/>
      </w:pPr>
      <w:r w:rsidRPr="00792F5A">
        <w:t xml:space="preserve">Assessment Requirements for MSFFF2016 Apply surface coatings </w:t>
      </w:r>
      <w:r w:rsidRPr="00792F5A">
        <w:t>by hand</w:t>
      </w:r>
    </w:p>
    <w:p w:rsidR="00000000" w:rsidRPr="00792F5A" w:rsidP="00792F5A">
      <w:pPr>
        <w:pStyle w:val="Heading1"/>
      </w:pPr>
      <w:bookmarkStart w:id="8" w:name="O_1246966"/>
      <w:bookmarkEnd w:id="8"/>
      <w:r w:rsidRPr="00792F5A">
        <w:t>Modification History</w:t>
      </w:r>
    </w:p>
    <w:p w:rsidR="00502BE9" w:rsidP="00502BE9">
      <w:pPr>
        <w:pStyle w:val="BodyText"/>
      </w:pPr>
      <w:r w:rsidRPr="00792F5A">
        <w:t>Release 1. Changes to code, application, elements, performance criteria. Foundation skills added. Range of conditions removed. Assessment requirements changed.</w:t>
      </w:r>
    </w:p>
    <w:p w:rsidR="00000000" w:rsidRPr="00792F5A" w:rsidP="00792F5A">
      <w:pPr>
        <w:pStyle w:val="Heading1"/>
      </w:pPr>
      <w:bookmarkStart w:id="9" w:name="O_1246967"/>
      <w:bookmarkEnd w:id="9"/>
      <w:r w:rsidRPr="00792F5A">
        <w:t>Performance Evidence</w:t>
      </w:r>
    </w:p>
    <w:p w:rsidR="00000000" w:rsidRPr="00792F5A" w:rsidP="00502BE9">
      <w:pPr>
        <w:pStyle w:val="BodyText"/>
      </w:pPr>
      <w:r w:rsidRPr="00792F5A">
        <w:t>There mu</w:t>
      </w:r>
      <w:r w:rsidRPr="00792F5A">
        <w:t>st be evidence the candidate has completed all the tasks outlined in the elements and performance criteria of this unit, and demonstrated the ability to:</w:t>
      </w:r>
    </w:p>
    <w:p w:rsidR="00000000" w:rsidRPr="00792F5A" w:rsidP="00792F5A">
      <w:pPr>
        <w:pStyle w:val="ListBullet"/>
      </w:pPr>
      <w:r w:rsidRPr="00792F5A">
        <w:t xml:space="preserve">prepare for and apply coatings by hand on a minimum of 5 occasions, covering: </w:t>
      </w:r>
    </w:p>
    <w:p w:rsidR="00000000" w:rsidRPr="00792F5A" w:rsidP="00792F5A">
      <w:pPr>
        <w:pStyle w:val="ListBullet2"/>
      </w:pPr>
      <w:r w:rsidRPr="00792F5A">
        <w:t>one solid timber surface</w:t>
      </w:r>
    </w:p>
    <w:p w:rsidR="00000000" w:rsidRPr="00792F5A" w:rsidP="00792F5A">
      <w:pPr>
        <w:pStyle w:val="ListBullet2"/>
      </w:pPr>
      <w:r w:rsidRPr="00792F5A">
        <w:t>one manufactured board surface</w:t>
      </w:r>
    </w:p>
    <w:p w:rsidR="00502BE9" w:rsidP="00792F5A">
      <w:pPr>
        <w:pStyle w:val="ListBullet2"/>
      </w:pPr>
      <w:r w:rsidRPr="00792F5A">
        <w:t>one metal surface.</w:t>
      </w:r>
    </w:p>
    <w:p w:rsidR="00502BE9" w:rsidP="00792F5A">
      <w:pPr>
        <w:pStyle w:val="ListBullet2"/>
      </w:pPr>
    </w:p>
    <w:p w:rsidR="00000000" w:rsidRPr="00792F5A" w:rsidP="00792F5A">
      <w:pPr>
        <w:pStyle w:val="Heading1"/>
      </w:pPr>
      <w:bookmarkStart w:id="10" w:name="O_1246968"/>
      <w:bookmarkEnd w:id="10"/>
      <w:r w:rsidRPr="00792F5A">
        <w:t>Knowledge Evidence</w:t>
      </w:r>
    </w:p>
    <w:p w:rsidR="00000000" w:rsidRPr="00792F5A" w:rsidP="00502BE9">
      <w:pPr>
        <w:pStyle w:val="BodyText"/>
      </w:pPr>
      <w:r w:rsidRPr="00792F5A">
        <w:t>There must be evidence the candidate has knowledge of:</w:t>
      </w:r>
    </w:p>
    <w:p w:rsidR="00000000" w:rsidRPr="00792F5A" w:rsidP="00792F5A">
      <w:pPr>
        <w:pStyle w:val="ListBullet"/>
      </w:pPr>
      <w:r w:rsidRPr="00792F5A">
        <w:t>hand application techniques, including use of brush and swooge</w:t>
      </w:r>
    </w:p>
    <w:p w:rsidR="00000000" w:rsidRPr="00792F5A" w:rsidP="00792F5A">
      <w:pPr>
        <w:pStyle w:val="ListBullet"/>
      </w:pPr>
      <w:r w:rsidRPr="00792F5A">
        <w:t>characteristics of coat</w:t>
      </w:r>
      <w:r w:rsidRPr="00792F5A">
        <w:t>ings, waxes and oils in terms of toxicity, reactivity, flammability and required viscosity</w:t>
      </w:r>
    </w:p>
    <w:p w:rsidR="00000000" w:rsidRPr="00792F5A" w:rsidP="00792F5A">
      <w:pPr>
        <w:pStyle w:val="ListBullet"/>
      </w:pPr>
      <w:r w:rsidRPr="00792F5A">
        <w:t xml:space="preserve">methods to prevent contamination of surfaces during and after finishing </w:t>
      </w:r>
    </w:p>
    <w:p w:rsidR="00000000" w:rsidRPr="00792F5A" w:rsidP="00792F5A">
      <w:pPr>
        <w:pStyle w:val="ListBullet"/>
      </w:pPr>
      <w:r w:rsidRPr="00792F5A">
        <w:t>workflow in relation to the application of finishing material</w:t>
      </w:r>
    </w:p>
    <w:p w:rsidR="00000000" w:rsidRPr="00792F5A" w:rsidP="00792F5A">
      <w:pPr>
        <w:pStyle w:val="ListBullet"/>
      </w:pPr>
      <w:r w:rsidRPr="00792F5A">
        <w:t>common materials used in apply</w:t>
      </w:r>
      <w:r w:rsidRPr="00792F5A">
        <w:t>ing surface coatings by hand, including:</w:t>
      </w:r>
    </w:p>
    <w:p w:rsidR="00000000" w:rsidRPr="00792F5A" w:rsidP="00792F5A">
      <w:pPr>
        <w:pStyle w:val="ListBullet2"/>
      </w:pPr>
      <w:r w:rsidRPr="00792F5A">
        <w:t>water</w:t>
      </w:r>
    </w:p>
    <w:p w:rsidR="00000000" w:rsidRPr="00792F5A" w:rsidP="00792F5A">
      <w:pPr>
        <w:pStyle w:val="ListBullet2"/>
      </w:pPr>
      <w:r w:rsidRPr="00792F5A">
        <w:t>detergent</w:t>
      </w:r>
    </w:p>
    <w:p w:rsidR="00000000" w:rsidRPr="00792F5A" w:rsidP="00792F5A">
      <w:pPr>
        <w:pStyle w:val="ListBullet2"/>
      </w:pPr>
      <w:r w:rsidRPr="00792F5A">
        <w:t>wax</w:t>
      </w:r>
    </w:p>
    <w:p w:rsidR="00000000" w:rsidRPr="00792F5A" w:rsidP="00792F5A">
      <w:pPr>
        <w:pStyle w:val="ListBullet2"/>
      </w:pPr>
      <w:r w:rsidRPr="00792F5A">
        <w:t>oil</w:t>
      </w:r>
    </w:p>
    <w:p w:rsidR="00000000" w:rsidRPr="00792F5A" w:rsidP="00792F5A">
      <w:pPr>
        <w:pStyle w:val="ListBullet2"/>
      </w:pPr>
      <w:r w:rsidRPr="00792F5A">
        <w:t>enamel</w:t>
      </w:r>
    </w:p>
    <w:p w:rsidR="00000000" w:rsidRPr="00792F5A" w:rsidP="00792F5A">
      <w:pPr>
        <w:pStyle w:val="ListBullet2"/>
      </w:pPr>
      <w:r w:rsidRPr="00792F5A">
        <w:t>acrylic</w:t>
      </w:r>
    </w:p>
    <w:p w:rsidR="00000000" w:rsidRPr="00792F5A" w:rsidP="00792F5A">
      <w:pPr>
        <w:pStyle w:val="ListBullet2"/>
      </w:pPr>
      <w:r w:rsidRPr="00792F5A">
        <w:t>one-pot polyurethane</w:t>
      </w:r>
    </w:p>
    <w:p w:rsidR="00000000" w:rsidRPr="00792F5A" w:rsidP="00792F5A">
      <w:pPr>
        <w:pStyle w:val="ListBullet2"/>
      </w:pPr>
      <w:r w:rsidRPr="00792F5A">
        <w:t>polish</w:t>
      </w:r>
    </w:p>
    <w:p w:rsidR="00000000" w:rsidRPr="00792F5A" w:rsidP="00792F5A">
      <w:pPr>
        <w:pStyle w:val="ListBullet2"/>
      </w:pPr>
      <w:r w:rsidRPr="00792F5A">
        <w:t>methylated spirits</w:t>
      </w:r>
    </w:p>
    <w:p w:rsidR="00000000" w:rsidRPr="00792F5A" w:rsidP="00792F5A">
      <w:pPr>
        <w:pStyle w:val="ListBullet2"/>
      </w:pPr>
      <w:r w:rsidRPr="00792F5A">
        <w:t>turpentine</w:t>
      </w:r>
    </w:p>
    <w:p w:rsidR="00000000" w:rsidRPr="00792F5A" w:rsidP="00792F5A">
      <w:pPr>
        <w:pStyle w:val="ListBullet2"/>
      </w:pPr>
      <w:r w:rsidRPr="00792F5A">
        <w:t>terebine</w:t>
      </w:r>
    </w:p>
    <w:p w:rsidR="00000000" w:rsidRPr="00792F5A" w:rsidP="00792F5A">
      <w:pPr>
        <w:pStyle w:val="ListBullet2"/>
      </w:pPr>
      <w:r w:rsidRPr="00792F5A">
        <w:t>abrasive papers</w:t>
      </w:r>
    </w:p>
    <w:p w:rsidR="00000000" w:rsidRPr="00792F5A" w:rsidP="00792F5A">
      <w:pPr>
        <w:pStyle w:val="ListBullet2"/>
      </w:pPr>
      <w:r w:rsidRPr="00792F5A">
        <w:t>cotton rags</w:t>
      </w:r>
    </w:p>
    <w:p w:rsidR="00000000" w:rsidRPr="00792F5A" w:rsidP="00792F5A">
      <w:pPr>
        <w:pStyle w:val="ListBullet2"/>
      </w:pPr>
      <w:r w:rsidRPr="00792F5A">
        <w:t>steel wool</w:t>
      </w:r>
    </w:p>
    <w:p w:rsidR="00000000" w:rsidRPr="00792F5A" w:rsidP="00792F5A">
      <w:pPr>
        <w:pStyle w:val="ListBullet"/>
      </w:pPr>
      <w:r w:rsidRPr="00792F5A">
        <w:t>typical tools and equipment required for applying surface coatings by hand, including:</w:t>
      </w:r>
    </w:p>
    <w:p w:rsidR="00000000" w:rsidRPr="00792F5A" w:rsidP="00792F5A">
      <w:pPr>
        <w:pStyle w:val="ListBullet2"/>
      </w:pPr>
      <w:r w:rsidRPr="00792F5A">
        <w:t>sanders</w:t>
      </w:r>
    </w:p>
    <w:p w:rsidR="00000000" w:rsidRPr="00792F5A" w:rsidP="00792F5A">
      <w:pPr>
        <w:pStyle w:val="ListBullet2"/>
      </w:pPr>
      <w:r w:rsidRPr="00792F5A">
        <w:t>pneumatic or low-voltage electric buff</w:t>
      </w:r>
    </w:p>
    <w:p w:rsidR="00000000" w:rsidRPr="00792F5A" w:rsidP="00792F5A">
      <w:pPr>
        <w:pStyle w:val="ListBullet2"/>
      </w:pPr>
      <w:r w:rsidRPr="00792F5A">
        <w:t>rubber sanding block</w:t>
      </w:r>
    </w:p>
    <w:p w:rsidR="00000000" w:rsidRPr="00792F5A" w:rsidP="00792F5A">
      <w:pPr>
        <w:pStyle w:val="ListBullet2"/>
      </w:pPr>
      <w:r w:rsidRPr="00792F5A">
        <w:t>brushes and swooges</w:t>
      </w:r>
    </w:p>
    <w:p w:rsidR="00000000" w:rsidRPr="00792F5A" w:rsidP="00792F5A">
      <w:pPr>
        <w:pStyle w:val="ListBullet"/>
      </w:pPr>
      <w:r w:rsidRPr="00792F5A">
        <w:t>personal protective equipment (PPE) required for applying surface coatings by h</w:t>
      </w:r>
      <w:r w:rsidRPr="00792F5A">
        <w:t>and</w:t>
      </w:r>
    </w:p>
    <w:p w:rsidR="00000000" w:rsidRPr="00792F5A" w:rsidP="00792F5A">
      <w:pPr>
        <w:pStyle w:val="ListBullet"/>
      </w:pPr>
      <w:r w:rsidRPr="00792F5A">
        <w:t>sources of workplace information, including:</w:t>
      </w:r>
    </w:p>
    <w:p w:rsidR="00000000" w:rsidRPr="00792F5A" w:rsidP="00792F5A">
      <w:pPr>
        <w:pStyle w:val="ListBullet2"/>
      </w:pPr>
      <w:r w:rsidRPr="00792F5A">
        <w:t xml:space="preserve">workplace procedures relating to the use of tools and equipment </w:t>
      </w:r>
    </w:p>
    <w:p w:rsidR="00000000" w:rsidRPr="00792F5A" w:rsidP="00792F5A">
      <w:pPr>
        <w:pStyle w:val="ListBullet2"/>
      </w:pPr>
      <w:r w:rsidRPr="00792F5A">
        <w:t xml:space="preserve">work instructions </w:t>
      </w:r>
    </w:p>
    <w:p w:rsidR="00000000" w:rsidRPr="00792F5A" w:rsidP="00792F5A">
      <w:pPr>
        <w:pStyle w:val="ListBullet2"/>
      </w:pPr>
      <w:r w:rsidRPr="00792F5A">
        <w:t xml:space="preserve">workplace procedures for reporting and communication </w:t>
      </w:r>
    </w:p>
    <w:p w:rsidR="00000000" w:rsidRPr="00792F5A" w:rsidP="00792F5A">
      <w:pPr>
        <w:pStyle w:val="ListBullet2"/>
      </w:pPr>
      <w:r w:rsidRPr="00792F5A">
        <w:t>manufacturer specifications and operational procedures</w:t>
      </w:r>
    </w:p>
    <w:p w:rsidR="00000000" w:rsidRPr="00792F5A" w:rsidP="00792F5A">
      <w:pPr>
        <w:pStyle w:val="ListBullet2"/>
      </w:pPr>
      <w:r w:rsidRPr="00792F5A">
        <w:t>materials app</w:t>
      </w:r>
      <w:r w:rsidRPr="00792F5A">
        <w:t xml:space="preserve">lication and safety information, including material safety data sheets (SDS) </w:t>
      </w:r>
    </w:p>
    <w:p w:rsidR="00502BE9" w:rsidP="00792F5A">
      <w:pPr>
        <w:pStyle w:val="ListBullet2"/>
      </w:pPr>
      <w:r w:rsidRPr="00792F5A">
        <w:t>work health and safety requirements, including PPE.</w:t>
      </w:r>
    </w:p>
    <w:p w:rsidR="00502BE9" w:rsidP="00792F5A">
      <w:pPr>
        <w:pStyle w:val="ListBullet2"/>
      </w:pPr>
    </w:p>
    <w:p w:rsidR="00000000" w:rsidRPr="00792F5A" w:rsidP="00792F5A">
      <w:pPr>
        <w:pStyle w:val="Heading1"/>
      </w:pPr>
      <w:bookmarkStart w:id="11" w:name="O_1246969"/>
      <w:bookmarkEnd w:id="11"/>
      <w:r w:rsidRPr="00792F5A">
        <w:t>Assessment Conditions</w:t>
      </w:r>
    </w:p>
    <w:p w:rsidR="00000000" w:rsidRPr="00792F5A" w:rsidP="00502BE9">
      <w:pPr>
        <w:pStyle w:val="BodyText"/>
      </w:pPr>
      <w:r w:rsidRPr="00792F5A">
        <w:t>Skills must have been demonstrated in the workplace or in a simulated environment that reflects workplace conditions and contingencies. The following conditions must be met for this unit:</w:t>
      </w:r>
    </w:p>
    <w:p w:rsidR="00000000" w:rsidRPr="00792F5A" w:rsidP="00792F5A">
      <w:pPr>
        <w:pStyle w:val="ListBullet"/>
      </w:pPr>
      <w:r w:rsidRPr="00792F5A">
        <w:t>use of suitable facilities, equipment and resources, including:</w:t>
      </w:r>
    </w:p>
    <w:p w:rsidR="00000000" w:rsidRPr="00792F5A" w:rsidP="00792F5A">
      <w:pPr>
        <w:pStyle w:val="ListBullet2"/>
      </w:pPr>
      <w:r w:rsidRPr="00792F5A">
        <w:t>wo</w:t>
      </w:r>
      <w:r w:rsidRPr="00792F5A">
        <w:t>rk orders</w:t>
      </w:r>
    </w:p>
    <w:p w:rsidR="00000000" w:rsidRPr="00792F5A" w:rsidP="00792F5A">
      <w:pPr>
        <w:pStyle w:val="ListBullet2"/>
      </w:pPr>
      <w:r w:rsidRPr="00792F5A">
        <w:t>tools and equipment required for performance evidence</w:t>
      </w:r>
    </w:p>
    <w:p w:rsidR="00000000" w:rsidRPr="00792F5A" w:rsidP="00792F5A">
      <w:pPr>
        <w:pStyle w:val="ListBullet2"/>
      </w:pPr>
      <w:r w:rsidRPr="00792F5A">
        <w:t>PPE</w:t>
      </w:r>
    </w:p>
    <w:p w:rsidR="00000000" w:rsidRPr="00792F5A" w:rsidP="00792F5A">
      <w:pPr>
        <w:pStyle w:val="ListBullet2"/>
      </w:pPr>
      <w:r w:rsidRPr="00792F5A">
        <w:t xml:space="preserve">surfaces to be coated </w:t>
      </w:r>
    </w:p>
    <w:p w:rsidR="00000000" w:rsidRPr="00792F5A" w:rsidP="00792F5A">
      <w:pPr>
        <w:pStyle w:val="ListBullet2"/>
      </w:pPr>
      <w:r w:rsidRPr="00792F5A">
        <w:t xml:space="preserve">coating materials </w:t>
      </w:r>
    </w:p>
    <w:p w:rsidR="00000000" w:rsidRPr="00792F5A" w:rsidP="00792F5A">
      <w:pPr>
        <w:pStyle w:val="ListBullet2"/>
      </w:pPr>
      <w:r w:rsidRPr="00792F5A">
        <w:t xml:space="preserve">workplace procedures, manufacturing specifications, codes, standards, manuals, and reference materials. </w:t>
      </w:r>
    </w:p>
    <w:p w:rsidR="00502BE9" w:rsidP="00502BE9">
      <w:pPr>
        <w:pStyle w:val="BodyText"/>
      </w:pPr>
      <w:r w:rsidRPr="00792F5A">
        <w:t>Assessors must satisfy the NVR/AQTF mandatory competency requirements for assessors.</w:t>
      </w:r>
    </w:p>
    <w:p w:rsidR="00000000" w:rsidRPr="00792F5A" w:rsidP="00792F5A">
      <w:pPr>
        <w:pStyle w:val="Heading1"/>
      </w:pPr>
      <w:bookmarkStart w:id="12" w:name="O_1246972"/>
      <w:bookmarkEnd w:id="12"/>
      <w:r w:rsidRPr="00792F5A">
        <w:t>Links</w:t>
      </w:r>
    </w:p>
    <w:p w:rsidR="00000000" w:rsidRPr="00792F5A" w:rsidP="00502BE9">
      <w:pPr>
        <w:pStyle w:val="BodyText"/>
      </w:pPr>
      <w:r w:rsidRPr="00792F5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1A9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92F5A" w:rsidP="00792F5A"/>
    <w:sectPr w:rsidSect="00792F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5A" w:rsidRPr="00502BE9" w:rsidP="00502B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E9" w:rsidP="00792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BE9" w:rsidP="00792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2BE9" w:rsidP="00792F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5A" w:rsidP="00792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2BE9">
      <w:t>Approved</w:t>
    </w:r>
    <w:r w:rsidR="00502B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2B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2BE9">
      <w:rPr>
        <w:noProof/>
      </w:rPr>
      <w:t>4</w:t>
    </w:r>
    <w:r>
      <w:rPr>
        <w:noProof/>
      </w:rPr>
      <w:fldChar w:fldCharType="end"/>
    </w:r>
  </w:p>
  <w:p w:rsidR="00792F5A" w:rsidP="00792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2B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2BE9">
      <w:t>Skills Insight</w:t>
    </w:r>
    <w:r w:rsidR="00502BE9">
      <w:fldChar w:fldCharType="end"/>
    </w:r>
  </w:p>
  <w:p w:rsidR="00792F5A" w:rsidP="00792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F5A" w:rsidRPr="00502BE9" w:rsidP="00502B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E9" w:rsidRPr="002D2AF8" w:rsidP="00792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MSFFF2016 Apply surface coatings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2BE9" w:rsidP="00792F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F5A" w:rsidRPr="002D2AF8" w:rsidP="00792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2BE9">
      <w:t>MSFFF2016 Apply surface coatings by hand</w:t>
    </w:r>
    <w:r w:rsidR="00502B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2BE9">
      <w:rPr>
        <w:noProof/>
      </w:rPr>
      <w:t>2 March 2025</w:t>
    </w:r>
    <w:r>
      <w:fldChar w:fldCharType="end"/>
    </w:r>
  </w:p>
  <w:p w:rsidR="00792F5A" w:rsidP="00792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2E27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927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54AD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F5A"/>
  </w:style>
  <w:style w:type="character" w:customStyle="1" w:styleId="Heading1Char">
    <w:name w:val="Heading 1 Char"/>
    <w:basedOn w:val="DefaultParagraphFont"/>
    <w:link w:val="Heading1"/>
    <w:rsid w:val="00792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F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2F5A"/>
    <w:rPr>
      <w:b/>
      <w:spacing w:val="0"/>
    </w:rPr>
  </w:style>
  <w:style w:type="paragraph" w:styleId="ListBullet2">
    <w:name w:val="List Bullet 2"/>
    <w:basedOn w:val="List2"/>
    <w:rsid w:val="00792F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2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2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2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2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2F5A"/>
    <w:rPr>
      <w:i/>
    </w:rPr>
  </w:style>
  <w:style w:type="paragraph" w:styleId="Caption">
    <w:name w:val="caption"/>
    <w:basedOn w:val="BodyText"/>
    <w:next w:val="Normal"/>
    <w:qFormat/>
    <w:rsid w:val="00792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F5A"/>
  </w:style>
  <w:style w:type="paragraph" w:styleId="TableofFigures">
    <w:name w:val="table of figures"/>
    <w:basedOn w:val="Normal"/>
    <w:next w:val="Normal"/>
    <w:semiHidden/>
    <w:rsid w:val="00792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F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2F5A"/>
    <w:rPr>
      <w:rFonts w:ascii="Wingdings" w:hAnsi="Wingdings"/>
    </w:rPr>
  </w:style>
  <w:style w:type="paragraph" w:customStyle="1" w:styleId="TableHeading">
    <w:name w:val="Table Heading"/>
    <w:basedOn w:val="HeadingBase"/>
    <w:rsid w:val="00792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F5A"/>
    <w:rPr>
      <w:color w:val="0033CC"/>
      <w:u w:val="none"/>
    </w:rPr>
  </w:style>
  <w:style w:type="paragraph" w:customStyle="1" w:styleId="BodyTextRight">
    <w:name w:val="Body Text Right"/>
    <w:basedOn w:val="BodyText"/>
    <w:rsid w:val="00792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F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F5A"/>
    <w:rPr>
      <w:sz w:val="32"/>
    </w:rPr>
  </w:style>
  <w:style w:type="paragraph" w:customStyle="1" w:styleId="HeadingProcedure">
    <w:name w:val="Heading Procedure"/>
    <w:basedOn w:val="HeadingBase"/>
    <w:next w:val="Normal"/>
    <w:rsid w:val="00792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F5A"/>
    <w:pPr>
      <w:spacing w:before="60" w:after="60"/>
    </w:pPr>
  </w:style>
  <w:style w:type="paragraph" w:styleId="ListContinue">
    <w:name w:val="List Continue"/>
    <w:basedOn w:val="List"/>
    <w:rsid w:val="00792F5A"/>
    <w:pPr>
      <w:ind w:firstLine="0"/>
    </w:pPr>
  </w:style>
  <w:style w:type="paragraph" w:customStyle="1" w:styleId="ListNote">
    <w:name w:val="List Note"/>
    <w:basedOn w:val="List"/>
    <w:rsid w:val="00792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F5A"/>
    <w:rPr>
      <w:rFonts w:ascii="Courier New" w:hAnsi="Courier New"/>
    </w:rPr>
  </w:style>
  <w:style w:type="paragraph" w:customStyle="1" w:styleId="NoteBullet">
    <w:name w:val="Note Bullet"/>
    <w:basedOn w:val="Note"/>
    <w:rsid w:val="00792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F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2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F5A"/>
    <w:rPr>
      <w:b/>
      <w:smallCaps/>
    </w:rPr>
  </w:style>
  <w:style w:type="paragraph" w:customStyle="1" w:styleId="TableListNumber">
    <w:name w:val="Table List Number"/>
    <w:basedOn w:val="ListNumber"/>
    <w:rsid w:val="00792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F5A"/>
    <w:pPr>
      <w:numPr>
        <w:numId w:val="9"/>
      </w:numPr>
    </w:pPr>
  </w:style>
  <w:style w:type="paragraph" w:customStyle="1" w:styleId="ListAlpha2">
    <w:name w:val="List Alpha 2"/>
    <w:basedOn w:val="List2"/>
    <w:rsid w:val="00792F5A"/>
    <w:pPr>
      <w:numPr>
        <w:numId w:val="8"/>
      </w:numPr>
    </w:pPr>
  </w:style>
  <w:style w:type="paragraph" w:styleId="List2">
    <w:name w:val="List 2"/>
    <w:basedOn w:val="BodyText"/>
    <w:rsid w:val="00792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F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F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2F5A"/>
    <w:pPr>
      <w:numPr>
        <w:numId w:val="4"/>
      </w:numPr>
    </w:pPr>
  </w:style>
  <w:style w:type="paragraph" w:styleId="ListContinue2">
    <w:name w:val="List Continue 2"/>
    <w:basedOn w:val="List2"/>
    <w:rsid w:val="00792F5A"/>
    <w:pPr>
      <w:ind w:firstLine="0"/>
    </w:pPr>
  </w:style>
  <w:style w:type="paragraph" w:styleId="ListContinue3">
    <w:name w:val="List Continue 3"/>
    <w:basedOn w:val="List3"/>
    <w:rsid w:val="00792F5A"/>
    <w:pPr>
      <w:ind w:left="1021" w:firstLine="0"/>
    </w:pPr>
  </w:style>
  <w:style w:type="paragraph" w:styleId="ListContinue4">
    <w:name w:val="List Continue 4"/>
    <w:basedOn w:val="List4"/>
    <w:rsid w:val="00792F5A"/>
    <w:pPr>
      <w:ind w:firstLine="0"/>
    </w:pPr>
  </w:style>
  <w:style w:type="paragraph" w:styleId="ListContinue5">
    <w:name w:val="List Continue 5"/>
    <w:basedOn w:val="List5"/>
    <w:rsid w:val="00792F5A"/>
    <w:pPr>
      <w:ind w:firstLine="0"/>
    </w:pPr>
  </w:style>
  <w:style w:type="paragraph" w:styleId="ListNumber3">
    <w:name w:val="List Number 3"/>
    <w:basedOn w:val="List3"/>
    <w:rsid w:val="00792F5A"/>
    <w:pPr>
      <w:numPr>
        <w:numId w:val="5"/>
      </w:numPr>
    </w:pPr>
  </w:style>
  <w:style w:type="paragraph" w:styleId="ListNumber4">
    <w:name w:val="List Number 4"/>
    <w:basedOn w:val="List4"/>
    <w:rsid w:val="00792F5A"/>
    <w:pPr>
      <w:numPr>
        <w:numId w:val="6"/>
      </w:numPr>
    </w:pPr>
  </w:style>
  <w:style w:type="paragraph" w:styleId="ListNumber5">
    <w:name w:val="List Number 5"/>
    <w:basedOn w:val="List5"/>
    <w:rsid w:val="00792F5A"/>
    <w:pPr>
      <w:numPr>
        <w:numId w:val="7"/>
      </w:numPr>
    </w:pPr>
  </w:style>
  <w:style w:type="paragraph" w:styleId="BlockText">
    <w:name w:val="Block Text"/>
    <w:basedOn w:val="Normal"/>
    <w:rsid w:val="00792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F5A"/>
    <w:rPr>
      <w:sz w:val="16"/>
      <w:vertAlign w:val="superscript"/>
    </w:rPr>
  </w:style>
  <w:style w:type="character" w:customStyle="1" w:styleId="Symbols">
    <w:name w:val="Symbols"/>
    <w:basedOn w:val="DefaultParagraphFont"/>
    <w:rsid w:val="00792F5A"/>
    <w:rPr>
      <w:rFonts w:ascii="Symbol" w:hAnsi="Symbol"/>
    </w:rPr>
  </w:style>
  <w:style w:type="character" w:customStyle="1" w:styleId="MenuOptions">
    <w:name w:val="Menu Options"/>
    <w:basedOn w:val="DefaultParagraphFont"/>
    <w:rsid w:val="00792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F5A"/>
    <w:rPr>
      <w:b/>
    </w:rPr>
  </w:style>
  <w:style w:type="character" w:customStyle="1" w:styleId="Underlined">
    <w:name w:val="Underlined"/>
    <w:basedOn w:val="DefaultParagraphFont"/>
    <w:rsid w:val="00792F5A"/>
    <w:rPr>
      <w:u w:val="single"/>
    </w:rPr>
  </w:style>
  <w:style w:type="paragraph" w:customStyle="1" w:styleId="TableBodyTextRight">
    <w:name w:val="Table Body Text Right"/>
    <w:basedOn w:val="TableBodyText"/>
    <w:rsid w:val="00792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F5A"/>
    <w:rPr>
      <w:sz w:val="18"/>
    </w:rPr>
  </w:style>
  <w:style w:type="paragraph" w:customStyle="1" w:styleId="BodySmallRight">
    <w:name w:val="Body Small Right"/>
    <w:basedOn w:val="BodyTextRight"/>
    <w:rsid w:val="00792F5A"/>
    <w:rPr>
      <w:sz w:val="18"/>
      <w:szCs w:val="18"/>
    </w:rPr>
  </w:style>
  <w:style w:type="paragraph" w:customStyle="1" w:styleId="MarginEdition">
    <w:name w:val="Margin Edition"/>
    <w:basedOn w:val="MarginNote"/>
    <w:rsid w:val="00792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F5A"/>
    <w:rPr>
      <w:sz w:val="2"/>
      <w:szCs w:val="2"/>
    </w:rPr>
  </w:style>
  <w:style w:type="character" w:customStyle="1" w:styleId="Small">
    <w:name w:val="Small"/>
    <w:basedOn w:val="DefaultParagraphFont"/>
    <w:rsid w:val="00792F5A"/>
    <w:rPr>
      <w:sz w:val="16"/>
    </w:rPr>
  </w:style>
  <w:style w:type="paragraph" w:customStyle="1" w:styleId="WideTable">
    <w:name w:val="Wide Table"/>
    <w:basedOn w:val="Normal"/>
    <w:rsid w:val="00792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F5A"/>
  </w:style>
  <w:style w:type="paragraph" w:styleId="Quote">
    <w:name w:val="Quote"/>
    <w:basedOn w:val="Heading1"/>
    <w:link w:val="QuoteChar"/>
    <w:qFormat/>
    <w:rsid w:val="00792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F5A"/>
    <w:pPr>
      <w:pageBreakBefore/>
    </w:pPr>
  </w:style>
  <w:style w:type="paragraph" w:customStyle="1" w:styleId="Border">
    <w:name w:val="Border"/>
    <w:basedOn w:val="Normal"/>
    <w:qFormat/>
    <w:rsid w:val="00792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F5A"/>
    <w:rPr>
      <w:u w:val="single"/>
    </w:rPr>
  </w:style>
  <w:style w:type="character" w:customStyle="1" w:styleId="BoldandItalics">
    <w:name w:val="Bold and Italics"/>
    <w:qFormat/>
    <w:rsid w:val="00792F5A"/>
    <w:rPr>
      <w:b/>
      <w:i/>
      <w:u w:val="none"/>
    </w:rPr>
  </w:style>
  <w:style w:type="paragraph" w:styleId="BalloonText">
    <w:name w:val="Balloon Text"/>
    <w:basedOn w:val="Normal"/>
    <w:link w:val="BalloonTextChar"/>
    <w:rsid w:val="00792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F5A"/>
    <w:pPr>
      <w:spacing w:before="0" w:after="0"/>
    </w:pPr>
  </w:style>
  <w:style w:type="paragraph" w:customStyle="1" w:styleId="BodyTextBold">
    <w:name w:val="Body Text Bold"/>
    <w:basedOn w:val="BodyText"/>
    <w:qFormat/>
    <w:rsid w:val="00792F5A"/>
    <w:rPr>
      <w:b/>
    </w:rPr>
  </w:style>
  <w:style w:type="character" w:styleId="Hyperlink">
    <w:name w:val="Hyperlink"/>
    <w:basedOn w:val="DefaultParagraphFont"/>
    <w:uiPriority w:val="99"/>
    <w:unhideWhenUsed/>
    <w:rsid w:val="00502B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827</Words>
  <Characters>5535</Characters>
  <Application>Microsoft Office Word</Application>
  <DocSecurity>0</DocSecurity>
  <Lines>162</Lines>
  <Paragraphs>120</Paragraphs>
  <ScaleCrop>false</ScaleCrop>
  <Company>Author-it Software Corporation Ltd.</Company>
  <LinksUpToDate>false</LinksUpToDate>
  <CharactersWithSpaces>6242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MSFFF2016 Apply surface coatings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2025-03-01T21:01:00Z</dcterms:created>
  <dcterms:modified xsi:type="dcterms:W3CDTF">2025-03-01T21:01:00Z</dcterms:modified>
</cp:coreProperties>
</file>