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2FA" w:rsidP="00D012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MSFFF2014 Apply surface coatings by spray gun</w:t>
      </w:r>
      <w:r>
        <w:fldChar w:fldCharType="end"/>
      </w:r>
    </w:p>
    <w:p w:rsidR="00D012FA" w:rsidP="00D012FA">
      <w:pPr>
        <w:pStyle w:val="Version"/>
        <w:sectPr w:rsidSect="00825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059" w:rsidP="00825059">
      <w:pPr>
        <w:pStyle w:val="SuperHeading"/>
      </w:pPr>
      <w:r w:rsidRPr="00825059">
        <w:t>Assessment Requirements for MSFFF2014 Apply surface coatings by spray gun</w:t>
      </w:r>
    </w:p>
    <w:p w:rsidR="00000000" w:rsidRPr="00825059" w:rsidP="00825059">
      <w:pPr>
        <w:pStyle w:val="Heading1"/>
      </w:pPr>
      <w:bookmarkStart w:id="1" w:name="O_1246673"/>
      <w:bookmarkEnd w:id="1"/>
      <w:r w:rsidRPr="00825059">
        <w:t>Modification History</w:t>
      </w:r>
    </w:p>
    <w:p w:rsidR="00000000" w:rsidRPr="00825059" w:rsidP="00D012FA">
      <w:pPr>
        <w:pStyle w:val="BodyText"/>
      </w:pPr>
      <w:r w:rsidRPr="00825059">
        <w:t>Release 1. Changes to code, application, elements, performance criteria</w:t>
      </w:r>
      <w:r w:rsidRPr="00825059">
        <w:t>, assessment requirements. Foundation skills added. Range of conditions removed. Assessment requirements changed.</w:t>
      </w:r>
    </w:p>
    <w:p w:rsidR="00000000" w:rsidRPr="00825059" w:rsidP="00825059">
      <w:pPr>
        <w:pStyle w:val="Heading1"/>
      </w:pPr>
      <w:bookmarkStart w:id="2" w:name="O_1246676"/>
      <w:bookmarkEnd w:id="2"/>
      <w:r w:rsidRPr="00825059">
        <w:t>Performance Evidence</w:t>
      </w:r>
    </w:p>
    <w:p w:rsidR="00000000" w:rsidRPr="00825059" w:rsidP="00D012FA">
      <w:pPr>
        <w:pStyle w:val="BodyText"/>
      </w:pPr>
      <w:r w:rsidRPr="00825059">
        <w:t>There must be evidence the candidate has completed all the tasks outlined in the elements and performa</w:t>
      </w:r>
      <w:r w:rsidRPr="00825059">
        <w:t>nce criteria of this unit, and demonstrated the ability to:</w:t>
      </w:r>
    </w:p>
    <w:p w:rsidR="00000000" w:rsidRPr="00825059" w:rsidP="00825059">
      <w:pPr>
        <w:pStyle w:val="ListBullet2"/>
      </w:pPr>
      <w:r w:rsidRPr="00825059">
        <w:t>select and apply surface coatings, including the adjustment of spray equipment to achieve required spray pattern, on at least 3 occasions so that the coatings are free of faults, with a consisten</w:t>
      </w:r>
      <w:r w:rsidRPr="00825059">
        <w:t>t sheen, and meet workplace quality standards. At least 2 of the following surface types must be included:</w:t>
      </w:r>
    </w:p>
    <w:p w:rsidR="00000000" w:rsidRPr="00825059" w:rsidP="00825059">
      <w:pPr>
        <w:pStyle w:val="ListBullet2"/>
      </w:pPr>
      <w:r w:rsidRPr="00825059">
        <w:t>solid timber</w:t>
      </w:r>
    </w:p>
    <w:p w:rsidR="00000000" w:rsidRPr="00825059" w:rsidP="00825059">
      <w:pPr>
        <w:pStyle w:val="ListBullet2"/>
      </w:pPr>
      <w:r w:rsidRPr="00825059">
        <w:t>manufactured board</w:t>
      </w:r>
    </w:p>
    <w:p w:rsidR="00000000" w:rsidRPr="00825059" w:rsidP="00825059">
      <w:pPr>
        <w:pStyle w:val="ListBullet2"/>
      </w:pPr>
      <w:r w:rsidRPr="00825059">
        <w:t>veneer board</w:t>
      </w:r>
    </w:p>
    <w:p w:rsidR="00D012FA" w:rsidP="00825059">
      <w:pPr>
        <w:pStyle w:val="ListBullet2"/>
      </w:pPr>
      <w:r w:rsidRPr="00825059">
        <w:t>metal.</w:t>
      </w:r>
    </w:p>
    <w:p w:rsidR="00D012FA" w:rsidP="00825059">
      <w:pPr>
        <w:pStyle w:val="ListBullet2"/>
      </w:pPr>
    </w:p>
    <w:p w:rsidR="00000000" w:rsidRPr="00825059" w:rsidP="00825059">
      <w:pPr>
        <w:pStyle w:val="Heading1"/>
      </w:pPr>
      <w:bookmarkStart w:id="3" w:name="O_1246675"/>
      <w:bookmarkEnd w:id="3"/>
      <w:r w:rsidRPr="00825059">
        <w:t>Knowledge Evidence</w:t>
      </w:r>
    </w:p>
    <w:p w:rsidR="00000000" w:rsidRPr="00825059" w:rsidP="00D012FA">
      <w:pPr>
        <w:pStyle w:val="BodyText"/>
      </w:pPr>
      <w:r w:rsidRPr="00825059">
        <w:t>There must be evidence the candidate has knowledge of:</w:t>
      </w:r>
    </w:p>
    <w:p w:rsidR="00000000" w:rsidRPr="00825059" w:rsidP="00825059">
      <w:pPr>
        <w:pStyle w:val="ListBullet"/>
      </w:pPr>
      <w:r w:rsidRPr="00825059">
        <w:t>t</w:t>
      </w:r>
      <w:r w:rsidRPr="00825059">
        <w:t xml:space="preserve">ypes of spray equipment, including: </w:t>
      </w:r>
    </w:p>
    <w:p w:rsidR="00000000" w:rsidRPr="00825059" w:rsidP="00825059">
      <w:pPr>
        <w:pStyle w:val="ListBullet2"/>
      </w:pPr>
      <w:r w:rsidRPr="00825059">
        <w:t>conventional air spray guns and airless spray guns</w:t>
      </w:r>
    </w:p>
    <w:p w:rsidR="00000000" w:rsidRPr="00825059" w:rsidP="00825059">
      <w:pPr>
        <w:pStyle w:val="ListBullet2"/>
      </w:pPr>
      <w:r w:rsidRPr="00825059">
        <w:t xml:space="preserve">high volume/low pressure (HVLP) air-assisted and airless spray guns </w:t>
      </w:r>
    </w:p>
    <w:p w:rsidR="00000000" w:rsidRPr="00825059" w:rsidP="00825059">
      <w:pPr>
        <w:pStyle w:val="ListBullet"/>
      </w:pPr>
      <w:r w:rsidRPr="00825059">
        <w:t xml:space="preserve">spray processes </w:t>
      </w:r>
    </w:p>
    <w:p w:rsidR="00000000" w:rsidRPr="00825059" w:rsidP="00825059">
      <w:pPr>
        <w:pStyle w:val="ListBullet"/>
      </w:pPr>
      <w:r w:rsidRPr="00825059">
        <w:t>types of coating, including:</w:t>
      </w:r>
    </w:p>
    <w:p w:rsidR="00000000" w:rsidRPr="00825059" w:rsidP="00825059">
      <w:pPr>
        <w:pStyle w:val="ListBullet2"/>
      </w:pPr>
      <w:r w:rsidRPr="00825059">
        <w:t>pre-catalysed lacquer</w:t>
      </w:r>
    </w:p>
    <w:p w:rsidR="00000000" w:rsidRPr="00825059" w:rsidP="00825059">
      <w:pPr>
        <w:pStyle w:val="ListBullet2"/>
      </w:pPr>
      <w:r w:rsidRPr="00825059">
        <w:t>acid catalysed lacquer and nitro-cellulose lacquer</w:t>
      </w:r>
    </w:p>
    <w:p w:rsidR="00000000" w:rsidRPr="00825059" w:rsidP="00825059">
      <w:pPr>
        <w:pStyle w:val="ListBullet2"/>
      </w:pPr>
      <w:r w:rsidRPr="00825059">
        <w:t>one-pot polyurethane and water-based coatings</w:t>
      </w:r>
    </w:p>
    <w:p w:rsidR="00000000" w:rsidRPr="00825059" w:rsidP="00825059">
      <w:pPr>
        <w:pStyle w:val="ListBullet2"/>
      </w:pPr>
      <w:r w:rsidRPr="00825059">
        <w:t>stains, lacquers, polish, enamels and acrylics</w:t>
      </w:r>
    </w:p>
    <w:p w:rsidR="00000000" w:rsidRPr="00825059" w:rsidP="00825059">
      <w:pPr>
        <w:pStyle w:val="ListBullet"/>
      </w:pPr>
      <w:r w:rsidRPr="00825059">
        <w:t xml:space="preserve">methods to prevent contamination of surfaces during and after surface coating </w:t>
      </w:r>
    </w:p>
    <w:p w:rsidR="00000000" w:rsidRPr="00825059" w:rsidP="00825059">
      <w:pPr>
        <w:pStyle w:val="ListBullet"/>
      </w:pPr>
      <w:r w:rsidRPr="00825059">
        <w:t>workflow for spraying operations</w:t>
      </w:r>
    </w:p>
    <w:p w:rsidR="00000000" w:rsidRPr="00825059" w:rsidP="00825059">
      <w:pPr>
        <w:pStyle w:val="ListBullet"/>
      </w:pPr>
      <w:r w:rsidRPr="00825059">
        <w:t>the function of tools and equipment commonly used in applying spray coatings, including at least 6 of the following:</w:t>
      </w:r>
    </w:p>
    <w:p w:rsidR="00000000" w:rsidRPr="00825059" w:rsidP="00825059">
      <w:pPr>
        <w:pStyle w:val="ListBullet2"/>
      </w:pPr>
      <w:r w:rsidRPr="00825059">
        <w:t>pressure feed systems</w:t>
      </w:r>
    </w:p>
    <w:p w:rsidR="00000000" w:rsidRPr="00825059" w:rsidP="00825059">
      <w:pPr>
        <w:pStyle w:val="ListBullet2"/>
      </w:pPr>
      <w:r w:rsidRPr="00825059">
        <w:t>spray booth</w:t>
      </w:r>
    </w:p>
    <w:p w:rsidR="00000000" w:rsidRPr="00825059" w:rsidP="00825059">
      <w:pPr>
        <w:pStyle w:val="ListBullet2"/>
      </w:pPr>
      <w:r w:rsidRPr="00825059">
        <w:t>liquid containers</w:t>
      </w:r>
    </w:p>
    <w:p w:rsidR="00000000" w:rsidRPr="00825059" w:rsidP="00825059">
      <w:pPr>
        <w:pStyle w:val="ListBullet2"/>
      </w:pPr>
      <w:r w:rsidRPr="00825059">
        <w:t>air compressor and hoses</w:t>
      </w:r>
    </w:p>
    <w:p w:rsidR="00000000" w:rsidRPr="00825059" w:rsidP="00825059">
      <w:pPr>
        <w:pStyle w:val="ListBullet2"/>
      </w:pPr>
      <w:r w:rsidRPr="00825059">
        <w:t>air regulator</w:t>
      </w:r>
    </w:p>
    <w:p w:rsidR="00000000" w:rsidRPr="00825059" w:rsidP="00825059">
      <w:pPr>
        <w:pStyle w:val="ListBullet2"/>
      </w:pPr>
      <w:r w:rsidRPr="00825059">
        <w:t>positive pressure air-wash masks</w:t>
      </w:r>
    </w:p>
    <w:p w:rsidR="00000000" w:rsidRPr="00825059" w:rsidP="00825059">
      <w:pPr>
        <w:pStyle w:val="ListBullet2"/>
      </w:pPr>
      <w:r w:rsidRPr="00825059">
        <w:t>canister-type face masks</w:t>
      </w:r>
    </w:p>
    <w:p w:rsidR="00000000" w:rsidRPr="00825059" w:rsidP="00825059">
      <w:pPr>
        <w:pStyle w:val="ListBullet2"/>
      </w:pPr>
      <w:r w:rsidRPr="00825059">
        <w:t>screwdrivers</w:t>
      </w:r>
    </w:p>
    <w:p w:rsidR="00000000" w:rsidRPr="00825059" w:rsidP="00825059">
      <w:pPr>
        <w:pStyle w:val="ListBullet2"/>
      </w:pPr>
      <w:r w:rsidRPr="00825059">
        <w:t>shifting spanner and spanners</w:t>
      </w:r>
    </w:p>
    <w:p w:rsidR="00000000" w:rsidRPr="00825059" w:rsidP="00825059">
      <w:pPr>
        <w:pStyle w:val="ListBullet"/>
      </w:pPr>
      <w:r w:rsidRPr="00825059">
        <w:t>sources of workplace information, including:</w:t>
      </w:r>
    </w:p>
    <w:p w:rsidR="00000000" w:rsidRPr="00825059" w:rsidP="00825059">
      <w:pPr>
        <w:pStyle w:val="ListBullet2"/>
      </w:pPr>
      <w:r w:rsidRPr="00825059">
        <w:t xml:space="preserve">workplace procedures relating to the use of tools and equipment </w:t>
      </w:r>
    </w:p>
    <w:p w:rsidR="00000000" w:rsidRPr="00825059" w:rsidP="00825059">
      <w:pPr>
        <w:pStyle w:val="ListBullet2"/>
      </w:pPr>
      <w:r w:rsidRPr="00825059">
        <w:t>work instructions</w:t>
      </w:r>
    </w:p>
    <w:p w:rsidR="00000000" w:rsidRPr="00825059" w:rsidP="00825059">
      <w:pPr>
        <w:pStyle w:val="ListBullet2"/>
      </w:pPr>
      <w:r w:rsidRPr="00825059">
        <w:t>workplace procedures relating to reporting and communicati</w:t>
      </w:r>
      <w:r w:rsidRPr="00825059">
        <w:t xml:space="preserve">on </w:t>
      </w:r>
    </w:p>
    <w:p w:rsidR="00000000" w:rsidRPr="00825059" w:rsidP="00825059">
      <w:pPr>
        <w:pStyle w:val="ListBullet2"/>
      </w:pPr>
      <w:r w:rsidRPr="00825059">
        <w:t>manufacturer specifications and operational procedures</w:t>
      </w:r>
    </w:p>
    <w:p w:rsidR="00D012FA" w:rsidP="00825059">
      <w:pPr>
        <w:pStyle w:val="ListBullet"/>
      </w:pPr>
      <w:r w:rsidRPr="00825059">
        <w:t>work health and safety requirements, including manual handling procedures and the use of personal protective equipment (PPE).</w:t>
      </w:r>
    </w:p>
    <w:p w:rsidR="00D012FA" w:rsidP="00825059">
      <w:pPr>
        <w:pStyle w:val="ListBullet"/>
      </w:pPr>
    </w:p>
    <w:p w:rsidR="00000000" w:rsidRPr="00825059" w:rsidP="00825059">
      <w:pPr>
        <w:pStyle w:val="Heading1"/>
      </w:pPr>
      <w:bookmarkStart w:id="4" w:name="O_1246674"/>
      <w:bookmarkEnd w:id="4"/>
      <w:r w:rsidRPr="00825059">
        <w:t>Assessment Conditions</w:t>
      </w:r>
    </w:p>
    <w:p w:rsidR="00000000" w:rsidRPr="00825059" w:rsidP="00D012FA">
      <w:pPr>
        <w:pStyle w:val="BodyText"/>
      </w:pPr>
      <w:r w:rsidRPr="00825059">
        <w:t>Skills must have been demonstrated in the workplace or in a simulated environment that reflects workplace conditions and contingencies. The following conditions must be met for this unit:</w:t>
      </w:r>
    </w:p>
    <w:p w:rsidR="00000000" w:rsidRPr="00825059" w:rsidP="00825059">
      <w:pPr>
        <w:pStyle w:val="ListBullet"/>
      </w:pPr>
      <w:r w:rsidRPr="00825059">
        <w:t>use of suitable facilities, equipment and resources, including:</w:t>
      </w:r>
    </w:p>
    <w:p w:rsidR="00000000" w:rsidRPr="00825059" w:rsidP="00825059">
      <w:pPr>
        <w:pStyle w:val="ListBullet2"/>
      </w:pPr>
      <w:r w:rsidRPr="00825059">
        <w:t>wo</w:t>
      </w:r>
      <w:r w:rsidRPr="00825059">
        <w:t>rk orders</w:t>
      </w:r>
    </w:p>
    <w:p w:rsidR="00000000" w:rsidRPr="00825059" w:rsidP="00825059">
      <w:pPr>
        <w:pStyle w:val="ListBullet2"/>
      </w:pPr>
      <w:r w:rsidRPr="00825059">
        <w:t>items requiring spray coatings</w:t>
      </w:r>
    </w:p>
    <w:p w:rsidR="00000000" w:rsidRPr="00825059" w:rsidP="00825059">
      <w:pPr>
        <w:pStyle w:val="ListBullet2"/>
      </w:pPr>
      <w:r w:rsidRPr="00825059">
        <w:t>spray equipment, spray booth, coatings and cleaning products required for performance evidence</w:t>
      </w:r>
    </w:p>
    <w:p w:rsidR="00000000" w:rsidRPr="00825059" w:rsidP="00825059">
      <w:pPr>
        <w:pStyle w:val="ListBullet2"/>
      </w:pPr>
      <w:r w:rsidRPr="00825059">
        <w:t>PPE</w:t>
      </w:r>
    </w:p>
    <w:p w:rsidR="00000000" w:rsidRPr="00825059" w:rsidP="00825059">
      <w:pPr>
        <w:pStyle w:val="ListBullet2"/>
      </w:pPr>
      <w:r w:rsidRPr="00825059">
        <w:t>workplace procedures, manufacturing specifications, codes, standards, manuals, and reference materials.</w:t>
      </w:r>
    </w:p>
    <w:p w:rsidR="00D012FA" w:rsidP="00D012FA">
      <w:pPr>
        <w:pStyle w:val="BodyText"/>
      </w:pPr>
      <w:r w:rsidRPr="00825059">
        <w:t>Assessors mu</w:t>
      </w:r>
      <w:r w:rsidRPr="00825059">
        <w:t>st satisfy the NVR/AQTF mandatory competency requirements for assessors.</w:t>
      </w:r>
    </w:p>
    <w:p w:rsidR="00000000" w:rsidRPr="00825059" w:rsidP="00825059">
      <w:pPr>
        <w:pStyle w:val="Heading1"/>
      </w:pPr>
      <w:bookmarkStart w:id="5" w:name="O_1246672"/>
      <w:bookmarkEnd w:id="5"/>
      <w:r w:rsidRPr="00825059">
        <w:t>Links</w:t>
      </w:r>
    </w:p>
    <w:p w:rsidR="00000000" w:rsidRPr="00825059" w:rsidP="00D012FA">
      <w:pPr>
        <w:pStyle w:val="BodyText"/>
      </w:pPr>
      <w:r w:rsidRPr="008250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"https://vetnet.gov.au/Pages/https://vetnet.gov.au/Pages/TrainingDocs.aspx?q=0601ab95-583a-4e93-b2d4-cfb27b03ed73" </w:instrText>
      </w:r>
      <w:r>
        <w:fldChar w:fldCharType="separate"/>
      </w:r>
      <w:r w:rsidRPr="00A728D1">
        <w:rPr>
          <w:rStyle w:val="Hyperlink"/>
        </w:rPr>
        <w:t>https://vetnet.gov.au/Pages/https://vetnet.gov.au/Pages/TrainingDocs.aspx?q=0601ab95-583a-4e93-b2d4-cfb27b03ed73</w:t>
      </w:r>
      <w:r>
        <w:fldChar w:fldCharType="end"/>
      </w:r>
    </w:p>
    <w:p w:rsidR="00000000" w:rsidRPr="00825059" w:rsidP="00825059"/>
    <w:sectPr w:rsidSect="008250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059" w:rsidRPr="00D012FA" w:rsidP="00D012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FA" w:rsidP="00825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12FA" w:rsidP="00825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12FA" w:rsidP="00825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059" w:rsidRPr="00D012FA" w:rsidP="00D012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FA" w:rsidRPr="002D2AF8" w:rsidP="00825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MSFFF2014 Apply surface coatings by spray gun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012FA" w:rsidP="00825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44E3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E0C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44B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059"/>
  </w:style>
  <w:style w:type="character" w:customStyle="1" w:styleId="Heading1Char">
    <w:name w:val="Heading 1 Char"/>
    <w:basedOn w:val="DefaultParagraphFont"/>
    <w:link w:val="Heading1"/>
    <w:rsid w:val="00825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0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0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0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50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5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0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0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5059"/>
    <w:rPr>
      <w:b/>
      <w:spacing w:val="0"/>
    </w:rPr>
  </w:style>
  <w:style w:type="paragraph" w:customStyle="1" w:styleId="SuperTitle">
    <w:name w:val="SuperTitle"/>
    <w:basedOn w:val="Title"/>
    <w:rsid w:val="00825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0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059"/>
    <w:rPr>
      <w:i/>
    </w:rPr>
  </w:style>
  <w:style w:type="paragraph" w:styleId="Caption">
    <w:name w:val="caption"/>
    <w:basedOn w:val="BodyText"/>
    <w:next w:val="Normal"/>
    <w:qFormat/>
    <w:rsid w:val="00825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059"/>
  </w:style>
  <w:style w:type="paragraph" w:styleId="TableofFigures">
    <w:name w:val="table of figures"/>
    <w:basedOn w:val="Normal"/>
    <w:next w:val="Normal"/>
    <w:semiHidden/>
    <w:rsid w:val="00825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0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5059"/>
    <w:rPr>
      <w:rFonts w:ascii="Wingdings" w:hAnsi="Wingdings"/>
    </w:rPr>
  </w:style>
  <w:style w:type="paragraph" w:customStyle="1" w:styleId="TableHeading">
    <w:name w:val="Table Heading"/>
    <w:basedOn w:val="HeadingBase"/>
    <w:rsid w:val="00825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059"/>
    <w:rPr>
      <w:color w:val="0033CC"/>
      <w:u w:val="none"/>
    </w:rPr>
  </w:style>
  <w:style w:type="paragraph" w:customStyle="1" w:styleId="BodyTextRight">
    <w:name w:val="Body Text Right"/>
    <w:basedOn w:val="BodyText"/>
    <w:rsid w:val="00825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0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059"/>
    <w:rPr>
      <w:sz w:val="32"/>
    </w:rPr>
  </w:style>
  <w:style w:type="paragraph" w:customStyle="1" w:styleId="HeadingProcedure">
    <w:name w:val="Heading Procedure"/>
    <w:basedOn w:val="HeadingBase"/>
    <w:next w:val="Normal"/>
    <w:rsid w:val="00825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059"/>
    <w:pPr>
      <w:spacing w:before="60" w:after="60"/>
    </w:pPr>
  </w:style>
  <w:style w:type="paragraph" w:styleId="ListContinue">
    <w:name w:val="List Continue"/>
    <w:basedOn w:val="List"/>
    <w:rsid w:val="00825059"/>
    <w:pPr>
      <w:ind w:firstLine="0"/>
    </w:pPr>
  </w:style>
  <w:style w:type="paragraph" w:customStyle="1" w:styleId="ListNote">
    <w:name w:val="List Note"/>
    <w:basedOn w:val="List"/>
    <w:rsid w:val="00825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059"/>
    <w:rPr>
      <w:rFonts w:ascii="Courier New" w:hAnsi="Courier New"/>
    </w:rPr>
  </w:style>
  <w:style w:type="paragraph" w:customStyle="1" w:styleId="NoteBullet">
    <w:name w:val="Note Bullet"/>
    <w:basedOn w:val="Note"/>
    <w:rsid w:val="00825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0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059"/>
    <w:rPr>
      <w:b/>
      <w:smallCaps/>
    </w:rPr>
  </w:style>
  <w:style w:type="paragraph" w:customStyle="1" w:styleId="TableListNumber">
    <w:name w:val="Table List Number"/>
    <w:basedOn w:val="ListNumber"/>
    <w:rsid w:val="00825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059"/>
    <w:pPr>
      <w:numPr>
        <w:numId w:val="9"/>
      </w:numPr>
    </w:pPr>
  </w:style>
  <w:style w:type="paragraph" w:customStyle="1" w:styleId="ListAlpha2">
    <w:name w:val="List Alpha 2"/>
    <w:basedOn w:val="List2"/>
    <w:rsid w:val="00825059"/>
    <w:pPr>
      <w:numPr>
        <w:numId w:val="8"/>
      </w:numPr>
    </w:pPr>
  </w:style>
  <w:style w:type="paragraph" w:styleId="List2">
    <w:name w:val="List 2"/>
    <w:basedOn w:val="BodyText"/>
    <w:rsid w:val="00825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0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0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5059"/>
    <w:pPr>
      <w:numPr>
        <w:numId w:val="4"/>
      </w:numPr>
    </w:pPr>
  </w:style>
  <w:style w:type="paragraph" w:styleId="ListContinue2">
    <w:name w:val="List Continue 2"/>
    <w:basedOn w:val="List2"/>
    <w:rsid w:val="00825059"/>
    <w:pPr>
      <w:ind w:firstLine="0"/>
    </w:pPr>
  </w:style>
  <w:style w:type="paragraph" w:styleId="ListContinue3">
    <w:name w:val="List Continue 3"/>
    <w:basedOn w:val="List3"/>
    <w:rsid w:val="00825059"/>
    <w:pPr>
      <w:ind w:left="1021" w:firstLine="0"/>
    </w:pPr>
  </w:style>
  <w:style w:type="paragraph" w:styleId="ListContinue4">
    <w:name w:val="List Continue 4"/>
    <w:basedOn w:val="List4"/>
    <w:rsid w:val="00825059"/>
    <w:pPr>
      <w:ind w:firstLine="0"/>
    </w:pPr>
  </w:style>
  <w:style w:type="paragraph" w:styleId="ListContinue5">
    <w:name w:val="List Continue 5"/>
    <w:basedOn w:val="List5"/>
    <w:rsid w:val="00825059"/>
    <w:pPr>
      <w:ind w:firstLine="0"/>
    </w:pPr>
  </w:style>
  <w:style w:type="paragraph" w:styleId="ListNumber3">
    <w:name w:val="List Number 3"/>
    <w:basedOn w:val="List3"/>
    <w:rsid w:val="00825059"/>
    <w:pPr>
      <w:numPr>
        <w:numId w:val="5"/>
      </w:numPr>
    </w:pPr>
  </w:style>
  <w:style w:type="paragraph" w:styleId="ListNumber4">
    <w:name w:val="List Number 4"/>
    <w:basedOn w:val="List4"/>
    <w:rsid w:val="00825059"/>
    <w:pPr>
      <w:numPr>
        <w:numId w:val="6"/>
      </w:numPr>
    </w:pPr>
  </w:style>
  <w:style w:type="paragraph" w:styleId="ListNumber5">
    <w:name w:val="List Number 5"/>
    <w:basedOn w:val="List5"/>
    <w:rsid w:val="00825059"/>
    <w:pPr>
      <w:numPr>
        <w:numId w:val="7"/>
      </w:numPr>
    </w:pPr>
  </w:style>
  <w:style w:type="paragraph" w:styleId="BlockText">
    <w:name w:val="Block Text"/>
    <w:basedOn w:val="Normal"/>
    <w:rsid w:val="00825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059"/>
    <w:rPr>
      <w:sz w:val="16"/>
      <w:vertAlign w:val="superscript"/>
    </w:rPr>
  </w:style>
  <w:style w:type="character" w:customStyle="1" w:styleId="Symbols">
    <w:name w:val="Symbols"/>
    <w:basedOn w:val="DefaultParagraphFont"/>
    <w:rsid w:val="00825059"/>
    <w:rPr>
      <w:rFonts w:ascii="Symbol" w:hAnsi="Symbol"/>
    </w:rPr>
  </w:style>
  <w:style w:type="character" w:customStyle="1" w:styleId="MenuOptions">
    <w:name w:val="Menu Options"/>
    <w:basedOn w:val="DefaultParagraphFont"/>
    <w:rsid w:val="00825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059"/>
    <w:rPr>
      <w:b/>
    </w:rPr>
  </w:style>
  <w:style w:type="character" w:customStyle="1" w:styleId="Underlined">
    <w:name w:val="Underlined"/>
    <w:basedOn w:val="DefaultParagraphFont"/>
    <w:rsid w:val="00825059"/>
    <w:rPr>
      <w:u w:val="single"/>
    </w:rPr>
  </w:style>
  <w:style w:type="paragraph" w:customStyle="1" w:styleId="TableBodyTextRight">
    <w:name w:val="Table Body Text Right"/>
    <w:basedOn w:val="TableBodyText"/>
    <w:rsid w:val="00825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059"/>
    <w:rPr>
      <w:sz w:val="18"/>
    </w:rPr>
  </w:style>
  <w:style w:type="paragraph" w:customStyle="1" w:styleId="BodySmallRight">
    <w:name w:val="Body Small Right"/>
    <w:basedOn w:val="BodyTextRight"/>
    <w:rsid w:val="00825059"/>
    <w:rPr>
      <w:sz w:val="18"/>
      <w:szCs w:val="18"/>
    </w:rPr>
  </w:style>
  <w:style w:type="paragraph" w:customStyle="1" w:styleId="MarginEdition">
    <w:name w:val="Margin Edition"/>
    <w:basedOn w:val="MarginNote"/>
    <w:rsid w:val="00825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059"/>
    <w:rPr>
      <w:sz w:val="2"/>
      <w:szCs w:val="2"/>
    </w:rPr>
  </w:style>
  <w:style w:type="character" w:customStyle="1" w:styleId="Small">
    <w:name w:val="Small"/>
    <w:basedOn w:val="DefaultParagraphFont"/>
    <w:rsid w:val="00825059"/>
    <w:rPr>
      <w:sz w:val="16"/>
    </w:rPr>
  </w:style>
  <w:style w:type="paragraph" w:customStyle="1" w:styleId="WideTable">
    <w:name w:val="Wide Table"/>
    <w:basedOn w:val="Normal"/>
    <w:rsid w:val="00825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059"/>
  </w:style>
  <w:style w:type="paragraph" w:styleId="Quote">
    <w:name w:val="Quote"/>
    <w:basedOn w:val="Heading1"/>
    <w:link w:val="QuoteChar"/>
    <w:qFormat/>
    <w:rsid w:val="00825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059"/>
    <w:pPr>
      <w:pageBreakBefore/>
    </w:pPr>
  </w:style>
  <w:style w:type="paragraph" w:customStyle="1" w:styleId="Border">
    <w:name w:val="Border"/>
    <w:basedOn w:val="Normal"/>
    <w:qFormat/>
    <w:rsid w:val="00825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059"/>
    <w:rPr>
      <w:u w:val="single"/>
    </w:rPr>
  </w:style>
  <w:style w:type="character" w:customStyle="1" w:styleId="BoldandItalics">
    <w:name w:val="Bold and Italics"/>
    <w:qFormat/>
    <w:rsid w:val="00825059"/>
    <w:rPr>
      <w:b/>
      <w:i/>
      <w:u w:val="none"/>
    </w:rPr>
  </w:style>
  <w:style w:type="paragraph" w:styleId="BalloonText">
    <w:name w:val="Balloon Text"/>
    <w:basedOn w:val="Normal"/>
    <w:link w:val="BalloonTextChar"/>
    <w:rsid w:val="00825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0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0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059"/>
    <w:pPr>
      <w:spacing w:before="0" w:after="0"/>
    </w:pPr>
  </w:style>
  <w:style w:type="paragraph" w:customStyle="1" w:styleId="BodyTextBold">
    <w:name w:val="Body Text Bold"/>
    <w:basedOn w:val="BodyText"/>
    <w:qFormat/>
    <w:rsid w:val="00825059"/>
    <w:rPr>
      <w:b/>
    </w:rPr>
  </w:style>
  <w:style w:type="character" w:styleId="Hyperlink">
    <w:name w:val="Hyperlink"/>
    <w:basedOn w:val="DefaultParagraphFont"/>
    <w:uiPriority w:val="99"/>
    <w:unhideWhenUsed/>
    <w:rsid w:val="00D012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2723</Characters>
  <Application>Microsoft Office Word</Application>
  <DocSecurity>0</DocSecurity>
  <Lines>77</Lines>
  <Paragraphs>62</Paragraphs>
  <ScaleCrop>false</ScaleCrop>
  <Company>Author-it Software Corporation Ltd.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MSFFF2014 Apply surface coatings by spray gun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2022-12-21T05:55:00Z</dcterms:created>
  <dcterms:modified xsi:type="dcterms:W3CDTF">2022-12-21T05:55:00Z</dcterms:modified>
</cp:coreProperties>
</file>