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14E" w:rsidP="00C37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MSFFF2013 Maintain spray equipment and booth</w:t>
      </w:r>
      <w:r>
        <w:fldChar w:fldCharType="end"/>
      </w:r>
    </w:p>
    <w:p w:rsidR="00C3714E" w:rsidP="00C3714E">
      <w:pPr>
        <w:pStyle w:val="Version"/>
        <w:sectPr w:rsidSect="00166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9B0" w:rsidP="001669B0">
      <w:pPr>
        <w:pStyle w:val="SuperHeading"/>
      </w:pPr>
      <w:r w:rsidRPr="001669B0">
        <w:t>MSFFF2013 Maintain spray equipment and booth</w:t>
      </w:r>
    </w:p>
    <w:p w:rsidR="00000000" w:rsidRPr="001669B0" w:rsidP="001669B0">
      <w:pPr>
        <w:pStyle w:val="Heading1"/>
      </w:pPr>
      <w:bookmarkStart w:id="1" w:name="O_1248422"/>
      <w:bookmarkEnd w:id="1"/>
      <w:r w:rsidRPr="001669B0">
        <w:t>Modification History</w:t>
      </w:r>
    </w:p>
    <w:p w:rsidR="00000000" w:rsidRPr="001669B0" w:rsidP="00C3714E">
      <w:pPr>
        <w:pStyle w:val="BodyText"/>
      </w:pPr>
      <w:r w:rsidRPr="001669B0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1669B0" w:rsidP="001669B0">
      <w:pPr>
        <w:pStyle w:val="Heading1"/>
      </w:pPr>
      <w:bookmarkStart w:id="2" w:name="O_1248423"/>
      <w:bookmarkEnd w:id="2"/>
      <w:r w:rsidRPr="001669B0">
        <w:t>Application</w:t>
      </w:r>
    </w:p>
    <w:p w:rsidR="00000000" w:rsidRPr="001669B0" w:rsidP="00C3714E">
      <w:pPr>
        <w:pStyle w:val="BodyText"/>
      </w:pPr>
      <w:r w:rsidRPr="001669B0">
        <w:t>This unit</w:t>
      </w:r>
      <w:r w:rsidRPr="001669B0">
        <w:t xml:space="preserve"> describes the skills and knowledge required to strip, clean, restore and service spray equipment and booths.</w:t>
      </w:r>
    </w:p>
    <w:p w:rsidR="00000000" w:rsidRPr="001669B0" w:rsidP="00C3714E">
      <w:pPr>
        <w:pStyle w:val="BodyText"/>
      </w:pPr>
      <w:r w:rsidRPr="001669B0">
        <w:t>Workers with this competency undertake entry-level work under supervision in the furnishing industry.</w:t>
      </w:r>
    </w:p>
    <w:p w:rsidR="00000000" w:rsidRPr="001669B0" w:rsidP="00C3714E">
      <w:pPr>
        <w:pStyle w:val="BodyText"/>
      </w:pPr>
      <w:r w:rsidRPr="001669B0">
        <w:t>No licensing or certification requirements e</w:t>
      </w:r>
      <w:r w:rsidRPr="001669B0">
        <w:t>xist at the time of publication. Relevant legislation, industry standards and codes of practice within Australia must be applied.</w:t>
      </w:r>
    </w:p>
    <w:p w:rsidR="00000000" w:rsidRPr="001669B0" w:rsidP="001669B0">
      <w:pPr>
        <w:pStyle w:val="Heading1"/>
      </w:pPr>
      <w:bookmarkStart w:id="3" w:name="O_1248425"/>
      <w:bookmarkEnd w:id="3"/>
      <w:r w:rsidRPr="001669B0">
        <w:t>Competency Field</w:t>
      </w:r>
    </w:p>
    <w:p w:rsidR="00000000" w:rsidRPr="001669B0" w:rsidP="00C3714E">
      <w:pPr>
        <w:pStyle w:val="BodyText"/>
      </w:pPr>
      <w:r w:rsidRPr="001669B0">
        <w:t>Furniture finishing</w:t>
      </w:r>
    </w:p>
    <w:p w:rsidR="00000000" w:rsidRPr="001669B0" w:rsidP="001669B0">
      <w:pPr>
        <w:pStyle w:val="Heading1"/>
      </w:pPr>
      <w:bookmarkStart w:id="4" w:name="O_1248427"/>
      <w:bookmarkEnd w:id="4"/>
      <w:r w:rsidRPr="001669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16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B0" w:rsidP="001669B0">
            <w:pPr>
              <w:pStyle w:val="BodyText"/>
            </w:pPr>
            <w:r w:rsidRPr="001669B0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B0">
            <w:pPr>
              <w:pStyle w:val="BodyText"/>
              <w:rPr>
                <w:lang w:val="en-NZ"/>
              </w:rPr>
            </w:pPr>
            <w:r w:rsidRPr="001669B0">
              <w:rPr>
                <w:rStyle w:val="SpecialBold"/>
              </w:rPr>
              <w:t>Perform</w:t>
            </w:r>
            <w:r w:rsidRPr="001669B0">
              <w:rPr>
                <w:rStyle w:val="SpecialBold"/>
              </w:rPr>
              <w:t>ance Criteria</w:t>
            </w:r>
          </w:p>
        </w:tc>
      </w:tr>
      <w:tr w:rsidTr="0016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B0">
            <w:pPr>
              <w:pStyle w:val="BodyText"/>
              <w:rPr>
                <w:lang w:val="en-NZ"/>
              </w:rPr>
            </w:pPr>
            <w:r w:rsidRPr="001669B0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B0">
            <w:pPr>
              <w:pStyle w:val="BodyText"/>
              <w:rPr>
                <w:lang w:val="en-NZ"/>
              </w:rPr>
            </w:pPr>
            <w:r w:rsidRPr="001669B0">
              <w:t>Performance criteria describe the performance needed to demonstrate achievement of the element.</w:t>
            </w:r>
          </w:p>
        </w:tc>
      </w:tr>
      <w:tr w:rsidTr="0016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B0">
            <w:pPr>
              <w:pStyle w:val="BodyText"/>
              <w:rPr>
                <w:lang w:val="en-NZ"/>
              </w:rPr>
            </w:pPr>
            <w:r w:rsidRPr="001669B0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B0" w:rsidP="001669B0">
            <w:pPr>
              <w:pStyle w:val="BodyText"/>
            </w:pPr>
            <w:r w:rsidRPr="001669B0">
              <w:t>1.1 Determine task requirements, including timings, equipment to be maintained, materials and efficient work methods, from work documentation</w:t>
            </w:r>
          </w:p>
          <w:p w:rsidR="00000000" w:rsidRPr="001669B0" w:rsidP="001669B0">
            <w:pPr>
              <w:pStyle w:val="BodyText"/>
            </w:pPr>
            <w:r w:rsidRPr="001669B0">
              <w:t>1.2 Identify and follow work health and safety requirements</w:t>
            </w:r>
          </w:p>
          <w:p w:rsidR="00000000" w:rsidRPr="001669B0" w:rsidP="001669B0">
            <w:pPr>
              <w:pStyle w:val="BodyText"/>
            </w:pPr>
            <w:r w:rsidRPr="001669B0">
              <w:t>1.3 Identify materials, tools, equipment and accessori</w:t>
            </w:r>
            <w:r w:rsidRPr="001669B0">
              <w:t>es and check for safe and effective operation</w:t>
            </w:r>
          </w:p>
          <w:p w:rsidR="00000000" w:rsidRPr="001669B0" w:rsidP="001669B0">
            <w:pPr>
              <w:pStyle w:val="BodyText"/>
            </w:pPr>
            <w:r w:rsidRPr="001669B0">
              <w:t>1.4 Clear work area of unwanted stock, products and materials in accordance with workplace procedures</w:t>
            </w:r>
          </w:p>
          <w:p w:rsidR="00000000" w:rsidP="001669B0">
            <w:pPr>
              <w:pStyle w:val="BodyText"/>
              <w:rPr>
                <w:lang w:val="en-NZ"/>
              </w:rPr>
            </w:pPr>
            <w:r w:rsidRPr="001669B0">
              <w:t>1.5 Isolate equipment from power sources and make safe in accordance with workplace procedures</w:t>
            </w:r>
          </w:p>
        </w:tc>
      </w:tr>
      <w:tr w:rsidTr="0016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B0">
            <w:pPr>
              <w:pStyle w:val="BodyText"/>
              <w:rPr>
                <w:lang w:val="en-NZ"/>
              </w:rPr>
            </w:pPr>
            <w:r w:rsidRPr="001669B0">
              <w:t>2 Maintain t</w:t>
            </w:r>
            <w:r w:rsidRPr="001669B0">
              <w:t xml:space="preserve">he </w:t>
            </w:r>
            <w:r w:rsidRPr="001669B0">
              <w:t>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B0" w:rsidP="001669B0">
            <w:pPr>
              <w:pStyle w:val="BodyText"/>
            </w:pPr>
            <w:r w:rsidRPr="001669B0">
              <w:t xml:space="preserve">2.1 Dismantle equipment in accordance with manufacturer </w:t>
            </w:r>
            <w:r w:rsidRPr="001669B0">
              <w:t>specifications and workplace procedures</w:t>
            </w:r>
          </w:p>
          <w:p w:rsidR="00000000" w:rsidRPr="001669B0" w:rsidP="001669B0">
            <w:pPr>
              <w:pStyle w:val="BodyText"/>
            </w:pPr>
            <w:r w:rsidRPr="001669B0">
              <w:t>2.2 Lay out components in a logical re-assembly sequence</w:t>
            </w:r>
          </w:p>
          <w:p w:rsidR="00000000" w:rsidRPr="001669B0" w:rsidP="001669B0">
            <w:pPr>
              <w:pStyle w:val="BodyText"/>
            </w:pPr>
            <w:r w:rsidRPr="001669B0">
              <w:t>2.3 Clean and service components using authorised materials, tools and equipment</w:t>
            </w:r>
          </w:p>
          <w:p w:rsidR="00000000" w:rsidRPr="001669B0" w:rsidP="001669B0">
            <w:pPr>
              <w:pStyle w:val="BodyText"/>
            </w:pPr>
            <w:r w:rsidRPr="001669B0">
              <w:t>2.4 Inspe</w:t>
            </w:r>
            <w:r w:rsidRPr="001669B0">
              <w:t>ct components and repair or replace faulty items or refer them for further maintenance action</w:t>
            </w:r>
          </w:p>
          <w:p w:rsidR="00000000" w:rsidRPr="001669B0" w:rsidP="001669B0">
            <w:pPr>
              <w:pStyle w:val="BodyText"/>
            </w:pPr>
            <w:r w:rsidRPr="001669B0">
              <w:t xml:space="preserve">2.5 Re-assemble equipment and perform operational tests </w:t>
            </w:r>
          </w:p>
          <w:p w:rsidR="00000000" w:rsidP="001669B0">
            <w:pPr>
              <w:pStyle w:val="BodyText"/>
              <w:rPr>
                <w:lang w:val="en-NZ"/>
              </w:rPr>
            </w:pPr>
            <w:r w:rsidRPr="001669B0">
              <w:t>2.6 Record and report on equipment maintenance in accordance with workplace procedures</w:t>
            </w:r>
          </w:p>
        </w:tc>
      </w:tr>
      <w:tr w:rsidTr="0016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B0">
            <w:pPr>
              <w:pStyle w:val="BodyText"/>
              <w:rPr>
                <w:lang w:val="en-NZ"/>
              </w:rPr>
            </w:pPr>
            <w:r w:rsidRPr="001669B0">
              <w:t>3. Maintain booth</w:t>
            </w:r>
            <w:r w:rsidRPr="001669B0">
              <w:t>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B0" w:rsidP="001669B0">
            <w:pPr>
              <w:pStyle w:val="BodyText"/>
            </w:pPr>
            <w:r w:rsidRPr="001669B0">
              <w:t>3.1 Neutralise sources of combustion and ignition throughout the work sequence</w:t>
            </w:r>
          </w:p>
          <w:p w:rsidR="00000000" w:rsidRPr="001669B0" w:rsidP="001669B0">
            <w:pPr>
              <w:pStyle w:val="BodyText"/>
            </w:pPr>
            <w:r w:rsidRPr="001669B0">
              <w:t>3.2 Inspect and clean out ventilation and other services and replenish, replace or refer for required further maintenance action</w:t>
            </w:r>
          </w:p>
          <w:p w:rsidR="00000000" w:rsidRPr="001669B0" w:rsidP="001669B0">
            <w:pPr>
              <w:pStyle w:val="BodyText"/>
            </w:pPr>
            <w:r w:rsidRPr="001669B0">
              <w:t>3.3 Clean and restore surfaces and floors in a</w:t>
            </w:r>
            <w:r w:rsidRPr="001669B0">
              <w:t>ccordance with workplace procedures and standards</w:t>
            </w:r>
          </w:p>
          <w:p w:rsidR="00000000" w:rsidRPr="001669B0" w:rsidP="001669B0">
            <w:pPr>
              <w:pStyle w:val="BodyText"/>
            </w:pPr>
            <w:r w:rsidRPr="001669B0">
              <w:t>3.4 Clean and restore materials and consumable stores in accordance with workplace procedures and standards</w:t>
            </w:r>
          </w:p>
        </w:tc>
      </w:tr>
    </w:tbl>
    <w:p w:rsidR="00C3714E" w:rsidP="001669B0">
      <w:pPr>
        <w:pStyle w:val="BodyText"/>
      </w:pPr>
    </w:p>
    <w:p w:rsidR="00C3714E" w:rsidP="001669B0">
      <w:pPr>
        <w:pStyle w:val="BodyText"/>
      </w:pPr>
    </w:p>
    <w:p w:rsidR="00000000" w:rsidRPr="001669B0" w:rsidP="001669B0">
      <w:pPr>
        <w:pStyle w:val="Heading1"/>
      </w:pPr>
      <w:bookmarkStart w:id="5" w:name="O_1248428"/>
      <w:bookmarkEnd w:id="5"/>
      <w:r w:rsidRPr="001669B0">
        <w:t>Foundation Skills</w:t>
      </w:r>
    </w:p>
    <w:p w:rsidR="00000000" w:rsidRPr="001669B0" w:rsidP="00C3714E">
      <w:pPr>
        <w:pStyle w:val="BodyText"/>
      </w:pPr>
      <w:r w:rsidRPr="001669B0">
        <w:t>This section describes those language, literacy, numeracy and employment skills that are essential to performance but not explicit in the performance criteria.</w:t>
      </w:r>
    </w:p>
    <w:p w:rsidR="00000000" w:rsidRPr="001669B0" w:rsidP="001669B0">
      <w:pPr>
        <w:pStyle w:val="ListBullet"/>
      </w:pPr>
      <w:r w:rsidRPr="001669B0">
        <w:t>Reading skills to interpret familiar workplace procedures and work documentation</w:t>
      </w:r>
    </w:p>
    <w:p w:rsidR="00000000" w:rsidRPr="001669B0" w:rsidP="001669B0">
      <w:pPr>
        <w:pStyle w:val="ListBullet"/>
      </w:pPr>
      <w:r w:rsidRPr="001669B0">
        <w:t>Writing skills</w:t>
      </w:r>
      <w:r w:rsidRPr="001669B0">
        <w:t xml:space="preserve"> to communicate simple information in familiar workplace documents</w:t>
      </w:r>
    </w:p>
    <w:p w:rsidR="00000000" w:rsidRPr="001669B0" w:rsidP="001669B0">
      <w:pPr>
        <w:pStyle w:val="ListBullet"/>
      </w:pPr>
      <w:r w:rsidRPr="001669B0">
        <w:t>Numeracy skills to measure and calculate area and estimate material requirements.</w:t>
      </w:r>
    </w:p>
    <w:p w:rsidR="00000000" w:rsidRPr="001669B0" w:rsidP="00C3714E">
      <w:pPr>
        <w:pStyle w:val="BodyText"/>
      </w:pPr>
      <w:r w:rsidRPr="001669B0">
        <w:t>Other foundation skills essential to performance are explicit in the performance criteria of this unit.</w:t>
      </w:r>
    </w:p>
    <w:p w:rsidR="00000000" w:rsidRPr="001669B0" w:rsidP="001669B0">
      <w:pPr>
        <w:pStyle w:val="Heading1"/>
      </w:pPr>
      <w:bookmarkStart w:id="6" w:name="O_1248430"/>
      <w:bookmarkEnd w:id="6"/>
      <w:r w:rsidRPr="001669B0">
        <w:t>Unit Mapping Information</w:t>
      </w:r>
    </w:p>
    <w:p w:rsidR="00000000" w:rsidRPr="001669B0" w:rsidP="00C3714E">
      <w:pPr>
        <w:pStyle w:val="BodyText"/>
      </w:pPr>
      <w:r w:rsidRPr="001669B0">
        <w:t>Release 1. Supersedes and is equivalent to MSFFF2005 Maintain spray equipment and booth.</w:t>
      </w:r>
    </w:p>
    <w:p w:rsidR="00000000" w:rsidRPr="001669B0" w:rsidP="001669B0">
      <w:pPr>
        <w:pStyle w:val="Heading1"/>
      </w:pPr>
      <w:bookmarkStart w:id="7" w:name="O_1248437"/>
      <w:bookmarkEnd w:id="7"/>
      <w:r w:rsidRPr="001669B0">
        <w:t>Links</w:t>
      </w:r>
    </w:p>
    <w:p w:rsidR="00000000" w:rsidRPr="001669B0" w:rsidP="00C3714E">
      <w:pPr>
        <w:pStyle w:val="BodyText"/>
      </w:pPr>
      <w:r w:rsidRPr="001669B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17BE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669B0" w:rsidP="001669B0"/>
    <w:sectPr w:rsidSect="001669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B0" w:rsidRPr="00C3714E" w:rsidP="00C37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4E" w:rsidP="00166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714E" w:rsidP="00166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714E" w:rsidP="00166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9B0" w:rsidRPr="00C3714E" w:rsidP="00C37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4E" w:rsidRPr="002D2AF8" w:rsidP="00166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MSFFF2013 Maintain spray equipment and booth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3714E" w:rsidP="00166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523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2BF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9B0"/>
  </w:style>
  <w:style w:type="character" w:customStyle="1" w:styleId="Heading1Char">
    <w:name w:val="Heading 1 Char"/>
    <w:basedOn w:val="DefaultParagraphFont"/>
    <w:link w:val="Heading1"/>
    <w:rsid w:val="00166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9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9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9B0"/>
    <w:rPr>
      <w:b/>
      <w:spacing w:val="0"/>
    </w:rPr>
  </w:style>
  <w:style w:type="paragraph" w:customStyle="1" w:styleId="SuperHeading">
    <w:name w:val="SuperHeading"/>
    <w:basedOn w:val="Normal"/>
    <w:rsid w:val="00166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9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9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9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9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9B0"/>
    <w:rPr>
      <w:i/>
    </w:rPr>
  </w:style>
  <w:style w:type="paragraph" w:styleId="Caption">
    <w:name w:val="caption"/>
    <w:basedOn w:val="BodyText"/>
    <w:next w:val="Normal"/>
    <w:qFormat/>
    <w:rsid w:val="00166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9B0"/>
  </w:style>
  <w:style w:type="paragraph" w:styleId="TableofFigures">
    <w:name w:val="table of figures"/>
    <w:basedOn w:val="Normal"/>
    <w:next w:val="Normal"/>
    <w:semiHidden/>
    <w:rsid w:val="00166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9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9B0"/>
    <w:rPr>
      <w:rFonts w:ascii="Wingdings" w:hAnsi="Wingdings"/>
    </w:rPr>
  </w:style>
  <w:style w:type="paragraph" w:customStyle="1" w:styleId="TableHeading">
    <w:name w:val="Table Heading"/>
    <w:basedOn w:val="HeadingBase"/>
    <w:rsid w:val="001669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9B0"/>
    <w:rPr>
      <w:color w:val="0033CC"/>
      <w:u w:val="none"/>
    </w:rPr>
  </w:style>
  <w:style w:type="paragraph" w:customStyle="1" w:styleId="BodyTextRight">
    <w:name w:val="Body Text Right"/>
    <w:basedOn w:val="BodyText"/>
    <w:rsid w:val="00166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9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9B0"/>
    <w:rPr>
      <w:sz w:val="32"/>
    </w:rPr>
  </w:style>
  <w:style w:type="paragraph" w:customStyle="1" w:styleId="HeadingProcedure">
    <w:name w:val="Heading Procedure"/>
    <w:basedOn w:val="HeadingBase"/>
    <w:next w:val="Normal"/>
    <w:rsid w:val="00166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9B0"/>
    <w:pPr>
      <w:spacing w:before="60" w:after="60"/>
    </w:pPr>
  </w:style>
  <w:style w:type="paragraph" w:styleId="ListContinue">
    <w:name w:val="List Continue"/>
    <w:basedOn w:val="List"/>
    <w:rsid w:val="001669B0"/>
    <w:pPr>
      <w:ind w:firstLine="0"/>
    </w:pPr>
  </w:style>
  <w:style w:type="paragraph" w:customStyle="1" w:styleId="ListNote">
    <w:name w:val="List Note"/>
    <w:basedOn w:val="List"/>
    <w:rsid w:val="00166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9B0"/>
    <w:rPr>
      <w:rFonts w:ascii="Courier New" w:hAnsi="Courier New"/>
    </w:rPr>
  </w:style>
  <w:style w:type="paragraph" w:customStyle="1" w:styleId="NoteBullet">
    <w:name w:val="Note Bullet"/>
    <w:basedOn w:val="Note"/>
    <w:rsid w:val="00166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9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9B0"/>
    <w:rPr>
      <w:b/>
      <w:smallCaps/>
    </w:rPr>
  </w:style>
  <w:style w:type="paragraph" w:customStyle="1" w:styleId="TableListNumber">
    <w:name w:val="Table List Number"/>
    <w:basedOn w:val="ListNumber"/>
    <w:rsid w:val="00166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9B0"/>
    <w:pPr>
      <w:numPr>
        <w:numId w:val="8"/>
      </w:numPr>
    </w:pPr>
  </w:style>
  <w:style w:type="paragraph" w:customStyle="1" w:styleId="ListAlpha2">
    <w:name w:val="List Alpha 2"/>
    <w:basedOn w:val="List2"/>
    <w:rsid w:val="001669B0"/>
    <w:pPr>
      <w:numPr>
        <w:numId w:val="7"/>
      </w:numPr>
    </w:pPr>
  </w:style>
  <w:style w:type="paragraph" w:styleId="List2">
    <w:name w:val="List 2"/>
    <w:basedOn w:val="BodyText"/>
    <w:rsid w:val="001669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9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9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9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9B0"/>
    <w:pPr>
      <w:numPr>
        <w:numId w:val="3"/>
      </w:numPr>
    </w:pPr>
  </w:style>
  <w:style w:type="paragraph" w:styleId="ListContinue2">
    <w:name w:val="List Continue 2"/>
    <w:basedOn w:val="List2"/>
    <w:rsid w:val="001669B0"/>
    <w:pPr>
      <w:ind w:firstLine="0"/>
    </w:pPr>
  </w:style>
  <w:style w:type="paragraph" w:styleId="ListContinue3">
    <w:name w:val="List Continue 3"/>
    <w:basedOn w:val="List3"/>
    <w:rsid w:val="001669B0"/>
    <w:pPr>
      <w:ind w:left="1021" w:firstLine="0"/>
    </w:pPr>
  </w:style>
  <w:style w:type="paragraph" w:styleId="ListContinue4">
    <w:name w:val="List Continue 4"/>
    <w:basedOn w:val="List4"/>
    <w:rsid w:val="001669B0"/>
    <w:pPr>
      <w:ind w:firstLine="0"/>
    </w:pPr>
  </w:style>
  <w:style w:type="paragraph" w:styleId="ListContinue5">
    <w:name w:val="List Continue 5"/>
    <w:basedOn w:val="List5"/>
    <w:rsid w:val="001669B0"/>
    <w:pPr>
      <w:ind w:firstLine="0"/>
    </w:pPr>
  </w:style>
  <w:style w:type="paragraph" w:styleId="ListNumber3">
    <w:name w:val="List Number 3"/>
    <w:basedOn w:val="List3"/>
    <w:rsid w:val="001669B0"/>
    <w:pPr>
      <w:numPr>
        <w:numId w:val="4"/>
      </w:numPr>
    </w:pPr>
  </w:style>
  <w:style w:type="paragraph" w:styleId="ListNumber4">
    <w:name w:val="List Number 4"/>
    <w:basedOn w:val="List4"/>
    <w:rsid w:val="001669B0"/>
    <w:pPr>
      <w:numPr>
        <w:numId w:val="5"/>
      </w:numPr>
    </w:pPr>
  </w:style>
  <w:style w:type="paragraph" w:styleId="ListNumber5">
    <w:name w:val="List Number 5"/>
    <w:basedOn w:val="List5"/>
    <w:rsid w:val="001669B0"/>
    <w:pPr>
      <w:numPr>
        <w:numId w:val="6"/>
      </w:numPr>
    </w:pPr>
  </w:style>
  <w:style w:type="paragraph" w:styleId="BlockText">
    <w:name w:val="Block Text"/>
    <w:basedOn w:val="Normal"/>
    <w:rsid w:val="00166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9B0"/>
    <w:rPr>
      <w:sz w:val="16"/>
      <w:vertAlign w:val="superscript"/>
    </w:rPr>
  </w:style>
  <w:style w:type="character" w:customStyle="1" w:styleId="Symbols">
    <w:name w:val="Symbols"/>
    <w:basedOn w:val="DefaultParagraphFont"/>
    <w:rsid w:val="001669B0"/>
    <w:rPr>
      <w:rFonts w:ascii="Symbol" w:hAnsi="Symbol"/>
    </w:rPr>
  </w:style>
  <w:style w:type="character" w:customStyle="1" w:styleId="MenuOptions">
    <w:name w:val="Menu Options"/>
    <w:basedOn w:val="DefaultParagraphFont"/>
    <w:rsid w:val="00166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9B0"/>
    <w:rPr>
      <w:b/>
    </w:rPr>
  </w:style>
  <w:style w:type="character" w:customStyle="1" w:styleId="Underlined">
    <w:name w:val="Underlined"/>
    <w:basedOn w:val="DefaultParagraphFont"/>
    <w:rsid w:val="001669B0"/>
    <w:rPr>
      <w:u w:val="single"/>
    </w:rPr>
  </w:style>
  <w:style w:type="paragraph" w:customStyle="1" w:styleId="TableBodyTextRight">
    <w:name w:val="Table Body Text Right"/>
    <w:basedOn w:val="TableBodyText"/>
    <w:rsid w:val="00166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9B0"/>
    <w:rPr>
      <w:sz w:val="18"/>
    </w:rPr>
  </w:style>
  <w:style w:type="paragraph" w:customStyle="1" w:styleId="BodySmallRight">
    <w:name w:val="Body Small Right"/>
    <w:basedOn w:val="BodyTextRight"/>
    <w:rsid w:val="001669B0"/>
    <w:rPr>
      <w:sz w:val="18"/>
      <w:szCs w:val="18"/>
    </w:rPr>
  </w:style>
  <w:style w:type="paragraph" w:customStyle="1" w:styleId="MarginEdition">
    <w:name w:val="Margin Edition"/>
    <w:basedOn w:val="MarginNote"/>
    <w:rsid w:val="00166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9B0"/>
    <w:rPr>
      <w:sz w:val="2"/>
      <w:szCs w:val="2"/>
    </w:rPr>
  </w:style>
  <w:style w:type="character" w:customStyle="1" w:styleId="Small">
    <w:name w:val="Small"/>
    <w:basedOn w:val="DefaultParagraphFont"/>
    <w:rsid w:val="001669B0"/>
    <w:rPr>
      <w:sz w:val="16"/>
    </w:rPr>
  </w:style>
  <w:style w:type="paragraph" w:customStyle="1" w:styleId="WideTable">
    <w:name w:val="Wide Table"/>
    <w:basedOn w:val="Normal"/>
    <w:rsid w:val="00166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9B0"/>
  </w:style>
  <w:style w:type="paragraph" w:styleId="Quote">
    <w:name w:val="Quote"/>
    <w:basedOn w:val="Heading1"/>
    <w:link w:val="QuoteChar"/>
    <w:qFormat/>
    <w:rsid w:val="00166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9B0"/>
    <w:pPr>
      <w:pageBreakBefore/>
    </w:pPr>
  </w:style>
  <w:style w:type="paragraph" w:customStyle="1" w:styleId="Border">
    <w:name w:val="Border"/>
    <w:basedOn w:val="Normal"/>
    <w:qFormat/>
    <w:rsid w:val="00166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9B0"/>
    <w:rPr>
      <w:u w:val="single"/>
    </w:rPr>
  </w:style>
  <w:style w:type="character" w:customStyle="1" w:styleId="BoldandItalics">
    <w:name w:val="Bold and Italics"/>
    <w:qFormat/>
    <w:rsid w:val="001669B0"/>
    <w:rPr>
      <w:b/>
      <w:i/>
      <w:u w:val="none"/>
    </w:rPr>
  </w:style>
  <w:style w:type="paragraph" w:styleId="BalloonText">
    <w:name w:val="Balloon Text"/>
    <w:basedOn w:val="Normal"/>
    <w:link w:val="BalloonTextChar"/>
    <w:rsid w:val="00166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9B0"/>
    <w:pPr>
      <w:spacing w:before="0" w:after="0"/>
    </w:pPr>
  </w:style>
  <w:style w:type="paragraph" w:customStyle="1" w:styleId="BodyTextBold">
    <w:name w:val="Body Text Bold"/>
    <w:basedOn w:val="BodyText"/>
    <w:qFormat/>
    <w:rsid w:val="001669B0"/>
    <w:rPr>
      <w:b/>
    </w:rPr>
  </w:style>
  <w:style w:type="character" w:styleId="Hyperlink">
    <w:name w:val="Hyperlink"/>
    <w:basedOn w:val="DefaultParagraphFont"/>
    <w:uiPriority w:val="99"/>
    <w:unhideWhenUsed/>
    <w:rsid w:val="00C37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2935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MSFFF2013 Maintain spray equipment and booth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