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924" w:rsidP="004A3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MSFFF2012 Prepare surfaces for finishing</w:t>
      </w:r>
      <w:r>
        <w:fldChar w:fldCharType="end"/>
      </w:r>
    </w:p>
    <w:p w:rsidR="004A3924" w:rsidP="004A3924">
      <w:pPr>
        <w:pStyle w:val="Version"/>
        <w:sectPr w:rsidSect="008A6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796" w:rsidP="008A6796">
      <w:pPr>
        <w:pStyle w:val="SuperHeading"/>
      </w:pPr>
      <w:r w:rsidRPr="008A6796">
        <w:t>MSFFF2012 Prepare surfaces for finishing</w:t>
      </w:r>
    </w:p>
    <w:p w:rsidR="00000000" w:rsidRPr="008A6796" w:rsidP="008A6796">
      <w:pPr>
        <w:pStyle w:val="Heading1"/>
      </w:pPr>
      <w:bookmarkStart w:id="1" w:name="O_1248403"/>
      <w:bookmarkEnd w:id="1"/>
      <w:r w:rsidRPr="008A6796">
        <w:t>Modification History</w:t>
      </w:r>
    </w:p>
    <w:p w:rsidR="00000000" w:rsidRPr="008A6796" w:rsidP="004A3924">
      <w:pPr>
        <w:pStyle w:val="BodyText"/>
      </w:pPr>
      <w:r w:rsidRPr="008A6796">
        <w:t>Release 1. Changes to code, application, elements, performance criteria, assessment requirements. Foundation skills added. Range of conditions removed. Assessment requirements changed.</w:t>
      </w:r>
    </w:p>
    <w:p w:rsidR="00000000" w:rsidRPr="008A6796" w:rsidP="008A6796">
      <w:pPr>
        <w:pStyle w:val="Heading1"/>
      </w:pPr>
      <w:bookmarkStart w:id="2" w:name="O_1248404"/>
      <w:bookmarkEnd w:id="2"/>
      <w:r w:rsidRPr="008A6796">
        <w:t>Application</w:t>
      </w:r>
    </w:p>
    <w:p w:rsidR="00000000" w:rsidRPr="008A6796" w:rsidP="004A3924">
      <w:pPr>
        <w:pStyle w:val="BodyText"/>
      </w:pPr>
      <w:r w:rsidRPr="008A6796">
        <w:t>This unit describes</w:t>
      </w:r>
      <w:r w:rsidRPr="008A6796">
        <w:t xml:space="preserve"> the skills and knowledge required to prepare a range of furniture surfaces for the application of surface coatings by hand or machine. Workers with this competency complete routine tasks in the furniture finishing industry </w:t>
      </w:r>
    </w:p>
    <w:p w:rsidR="00000000" w:rsidRPr="008A6796" w:rsidP="004A3924">
      <w:pPr>
        <w:pStyle w:val="BodyText"/>
      </w:pPr>
      <w:r w:rsidRPr="008A6796">
        <w:t>No licensing or certification r</w:t>
      </w:r>
      <w:r w:rsidRPr="008A6796">
        <w:t>equirements exist at the time of publication. Relevant legislation, industry standards and codes of practice within Australia must be applied.</w:t>
      </w:r>
    </w:p>
    <w:p w:rsidR="00000000" w:rsidRPr="008A6796" w:rsidP="008A6796">
      <w:pPr>
        <w:pStyle w:val="Heading1"/>
      </w:pPr>
      <w:bookmarkStart w:id="3" w:name="O_1248406"/>
      <w:bookmarkEnd w:id="3"/>
      <w:r w:rsidRPr="008A6796">
        <w:t>Competency Field</w:t>
      </w:r>
    </w:p>
    <w:p w:rsidR="00000000" w:rsidRPr="008A6796" w:rsidP="004A3924">
      <w:pPr>
        <w:pStyle w:val="BodyText"/>
      </w:pPr>
      <w:r w:rsidRPr="008A6796">
        <w:t>Furniture finishing</w:t>
      </w:r>
    </w:p>
    <w:p w:rsidR="00000000" w:rsidRPr="008A6796" w:rsidP="008A6796">
      <w:pPr>
        <w:pStyle w:val="Heading1"/>
      </w:pPr>
      <w:bookmarkStart w:id="4" w:name="O_1248408"/>
      <w:bookmarkEnd w:id="4"/>
      <w:r w:rsidRPr="008A67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8A6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796" w:rsidP="008A6796">
            <w:pPr>
              <w:pStyle w:val="BodyText"/>
            </w:pPr>
            <w:r w:rsidRPr="008A6796">
              <w:rPr>
                <w:rStyle w:val="SpecialBold"/>
              </w:rPr>
              <w:t>Ele</w:t>
            </w:r>
            <w:r w:rsidRPr="008A6796">
              <w:rPr>
                <w:rStyle w:val="SpecialBold"/>
              </w:rPr>
              <w:t>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796">
            <w:pPr>
              <w:pStyle w:val="BodyText"/>
              <w:rPr>
                <w:lang w:val="en-NZ"/>
              </w:rPr>
            </w:pPr>
            <w:r w:rsidRPr="008A6796">
              <w:rPr>
                <w:rStyle w:val="SpecialBold"/>
              </w:rPr>
              <w:t>Performance Criteria</w:t>
            </w:r>
          </w:p>
        </w:tc>
      </w:tr>
      <w:tr w:rsidTr="008A6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796">
            <w:pPr>
              <w:pStyle w:val="BodyText"/>
              <w:rPr>
                <w:lang w:val="en-NZ"/>
              </w:rPr>
            </w:pPr>
            <w:r w:rsidRPr="008A6796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796">
            <w:pPr>
              <w:pStyle w:val="BodyText"/>
              <w:rPr>
                <w:lang w:val="en-NZ"/>
              </w:rPr>
            </w:pPr>
            <w:r w:rsidRPr="008A6796">
              <w:t>Performance criteria describe the performance needed to demonstrate achievement of the element.</w:t>
            </w:r>
          </w:p>
        </w:tc>
      </w:tr>
      <w:tr w:rsidTr="008A6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796">
            <w:pPr>
              <w:pStyle w:val="BodyText"/>
              <w:rPr>
                <w:lang w:val="en-NZ"/>
              </w:rPr>
            </w:pPr>
            <w:r w:rsidRPr="008A6796">
              <w:t>1. Prepare for surface preparation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796" w:rsidP="008A6796">
            <w:pPr>
              <w:pStyle w:val="BodyText"/>
            </w:pPr>
            <w:r w:rsidRPr="008A6796">
              <w:t>1.1 Determine task requirements, including identifying</w:t>
            </w:r>
            <w:r w:rsidRPr="008A6796">
              <w:t xml:space="preserve"> characteristics of surface, required surface coating materials and efficient work methods, from work documentation</w:t>
            </w:r>
          </w:p>
          <w:p w:rsidR="00000000" w:rsidRPr="008A6796" w:rsidP="008A6796">
            <w:pPr>
              <w:pStyle w:val="BodyText"/>
            </w:pPr>
            <w:r w:rsidRPr="008A6796">
              <w:t>1.2 Identify and follow work health and safety (WHS) requirements</w:t>
            </w:r>
          </w:p>
          <w:p w:rsidR="00000000" w:rsidRPr="008A6796" w:rsidP="008A6796">
            <w:pPr>
              <w:pStyle w:val="BodyText"/>
            </w:pPr>
            <w:r w:rsidRPr="008A6796">
              <w:t>1.3 Identify and set up required materials, tools and equipment and related engineering controls</w:t>
            </w:r>
          </w:p>
          <w:p w:rsidR="00000000" w:rsidRPr="008A6796" w:rsidP="008A6796">
            <w:pPr>
              <w:pStyle w:val="BodyText"/>
            </w:pPr>
            <w:r w:rsidRPr="008A6796">
              <w:t>1.4 Identify and exclude sources of contamination in work area</w:t>
            </w:r>
          </w:p>
          <w:p w:rsidR="00000000" w:rsidP="008A6796">
            <w:pPr>
              <w:pStyle w:val="BodyText"/>
              <w:rPr>
                <w:lang w:val="en-NZ"/>
              </w:rPr>
            </w:pPr>
            <w:r w:rsidRPr="008A6796">
              <w:t>1.5 Identify and follow workplace procedures for surface preparation in accordance with the surf</w:t>
            </w:r>
            <w:r w:rsidRPr="008A6796">
              <w:t>ace and surface coating materials being used</w:t>
            </w:r>
          </w:p>
        </w:tc>
      </w:tr>
      <w:tr w:rsidTr="008A6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796">
            <w:pPr>
              <w:pStyle w:val="BodyText"/>
              <w:rPr>
                <w:lang w:val="en-NZ"/>
              </w:rPr>
            </w:pPr>
            <w:r w:rsidRPr="008A6796">
              <w:t>2. Prepare surfaces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796" w:rsidP="008A6796">
            <w:pPr>
              <w:pStyle w:val="BodyText"/>
            </w:pPr>
            <w:r w:rsidRPr="008A6796">
              <w:t>2.1 Prepare surfaces of furniture item in accordance with workplace procedures and specifications</w:t>
            </w:r>
          </w:p>
          <w:p w:rsidR="00000000" w:rsidRPr="008A6796" w:rsidP="008A6796">
            <w:pPr>
              <w:pStyle w:val="BodyText"/>
            </w:pPr>
            <w:r w:rsidRPr="008A6796">
              <w:t xml:space="preserve">2.2 Rectify surface faults </w:t>
            </w:r>
          </w:p>
          <w:p w:rsidR="00000000" w:rsidRPr="008A6796" w:rsidP="008A6796">
            <w:pPr>
              <w:pStyle w:val="BodyText"/>
            </w:pPr>
            <w:r w:rsidRPr="008A6796">
              <w:t>2.3 Inspect surfaces and approve for suitability for further pro</w:t>
            </w:r>
            <w:r w:rsidRPr="008A6796">
              <w:t>cessing</w:t>
            </w:r>
          </w:p>
          <w:p w:rsidR="00000000" w:rsidRPr="008A6796" w:rsidP="008A6796">
            <w:pPr>
              <w:pStyle w:val="BodyText"/>
            </w:pPr>
            <w:r w:rsidRPr="008A6796">
              <w:t>2.4 Rectify or report item defects in accordance with workplace procedures</w:t>
            </w:r>
          </w:p>
          <w:p w:rsidR="00000000" w:rsidP="008A6796">
            <w:pPr>
              <w:pStyle w:val="BodyText"/>
              <w:rPr>
                <w:lang w:val="en-NZ"/>
              </w:rPr>
            </w:pPr>
            <w:r w:rsidRPr="008A6796">
              <w:t>2.5 Store item ready for next process</w:t>
            </w:r>
          </w:p>
        </w:tc>
      </w:tr>
      <w:tr w:rsidTr="008A6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5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796">
            <w:pPr>
              <w:pStyle w:val="BodyText"/>
              <w:rPr>
                <w:lang w:val="en-NZ"/>
              </w:rPr>
            </w:pPr>
            <w:r w:rsidRPr="008A6796">
              <w:t>3.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796" w:rsidP="008A6796">
            <w:pPr>
              <w:pStyle w:val="BodyText"/>
            </w:pPr>
            <w:r w:rsidRPr="008A6796">
              <w:t>3.1 Check, clean and store equipment and unused materials in accordance with equipment instr</w:t>
            </w:r>
            <w:r w:rsidRPr="008A6796">
              <w:t>uctions and workplace procedures</w:t>
            </w:r>
          </w:p>
          <w:p w:rsidR="00000000" w:rsidRPr="008A6796" w:rsidP="008A6796">
            <w:pPr>
              <w:pStyle w:val="BodyText"/>
            </w:pPr>
            <w:r w:rsidRPr="008A6796">
              <w:t>3.2 Tag unserviceable equipment, identify faults and inform appropriate personnel</w:t>
            </w:r>
          </w:p>
          <w:p w:rsidR="00000000" w:rsidRPr="008A6796" w:rsidP="008A6796">
            <w:pPr>
              <w:pStyle w:val="BodyText"/>
            </w:pPr>
            <w:r w:rsidRPr="008A6796">
              <w:t xml:space="preserve">3.3 Clean work area, safely store or dispose of chemicals and waste and identify items for recycling in accordance with workplace procedures </w:t>
            </w:r>
            <w:r w:rsidRPr="008A6796">
              <w:t>and environmental standards</w:t>
            </w:r>
          </w:p>
          <w:p w:rsidR="00000000" w:rsidRPr="008A6796" w:rsidP="008A6796">
            <w:pPr>
              <w:pStyle w:val="BodyText"/>
            </w:pPr>
            <w:r w:rsidRPr="008A6796">
              <w:t>3.4 Complete required workplace records</w:t>
            </w:r>
          </w:p>
        </w:tc>
      </w:tr>
    </w:tbl>
    <w:p w:rsidR="004A3924" w:rsidP="008A6796">
      <w:pPr>
        <w:pStyle w:val="BodyText"/>
      </w:pPr>
    </w:p>
    <w:p w:rsidR="004A3924" w:rsidP="008A6796">
      <w:pPr>
        <w:pStyle w:val="BodyText"/>
      </w:pPr>
    </w:p>
    <w:p w:rsidR="00000000" w:rsidRPr="008A6796" w:rsidP="008A6796">
      <w:pPr>
        <w:pStyle w:val="Heading1"/>
      </w:pPr>
      <w:bookmarkStart w:id="5" w:name="O_1248409"/>
      <w:bookmarkEnd w:id="5"/>
      <w:r w:rsidRPr="008A6796">
        <w:t>Foundation Skills</w:t>
      </w:r>
    </w:p>
    <w:p w:rsidR="00000000" w:rsidRPr="008A6796" w:rsidP="004A3924">
      <w:pPr>
        <w:pStyle w:val="BodyText"/>
      </w:pPr>
      <w:r w:rsidRPr="008A6796">
        <w:t>This section describes those language, literacy, numeracy and employment sk</w:t>
      </w:r>
      <w:r w:rsidRPr="008A6796">
        <w:t>ills that are essential to performance but not explicit in the performance criteria.</w:t>
      </w:r>
    </w:p>
    <w:p w:rsidR="00000000" w:rsidRPr="008A6796" w:rsidP="008A6796">
      <w:pPr>
        <w:pStyle w:val="ListBullet"/>
      </w:pPr>
      <w:r w:rsidRPr="008A6796">
        <w:t>Reading skills to interpret familiar workplace procedures and work documentation.</w:t>
      </w:r>
    </w:p>
    <w:p w:rsidR="00000000" w:rsidRPr="008A6796" w:rsidP="008A6796">
      <w:pPr>
        <w:pStyle w:val="ListBullet"/>
      </w:pPr>
      <w:r w:rsidRPr="008A6796">
        <w:t>Writing skills to communicate simple information in familiar workplace documents.</w:t>
      </w:r>
    </w:p>
    <w:p w:rsidR="00000000" w:rsidRPr="008A6796" w:rsidP="008A6796">
      <w:pPr>
        <w:pStyle w:val="ListBullet"/>
      </w:pPr>
      <w:r w:rsidRPr="008A6796">
        <w:t>Numera</w:t>
      </w:r>
      <w:r w:rsidRPr="008A6796">
        <w:t>cy skills to measure and calculate area and estimate material requirements.</w:t>
      </w:r>
    </w:p>
    <w:p w:rsidR="00000000" w:rsidRPr="008A6796" w:rsidP="004A3924">
      <w:pPr>
        <w:pStyle w:val="BodyText"/>
      </w:pPr>
      <w:r w:rsidRPr="008A6796">
        <w:t>Other foundation skills essential to performance are explicit in the performance criteria of this unit.</w:t>
      </w:r>
    </w:p>
    <w:p w:rsidR="00000000" w:rsidRPr="008A6796" w:rsidP="008A6796">
      <w:pPr>
        <w:pStyle w:val="Heading1"/>
      </w:pPr>
      <w:bookmarkStart w:id="6" w:name="O_1248411"/>
      <w:bookmarkEnd w:id="6"/>
      <w:r w:rsidRPr="008A6796">
        <w:t>Unit Mapping Information</w:t>
      </w:r>
    </w:p>
    <w:p w:rsidR="00000000" w:rsidRPr="008A6796" w:rsidP="004A3924">
      <w:pPr>
        <w:pStyle w:val="BodyText"/>
      </w:pPr>
      <w:r w:rsidRPr="008A6796">
        <w:t>Release 1. Supersedes and is equ</w:t>
      </w:r>
      <w:r w:rsidRPr="008A6796">
        <w:t>ivalent to MSFFF2004 Prepare surfaces for finishing.</w:t>
      </w:r>
    </w:p>
    <w:p w:rsidR="00000000" w:rsidRPr="008A6796" w:rsidP="008A6796">
      <w:pPr>
        <w:pStyle w:val="Heading1"/>
      </w:pPr>
      <w:bookmarkStart w:id="7" w:name="O_1248418"/>
      <w:bookmarkEnd w:id="7"/>
      <w:r w:rsidRPr="008A6796">
        <w:t>Links</w:t>
      </w:r>
    </w:p>
    <w:p w:rsidR="00000000" w:rsidRPr="008A6796" w:rsidP="004A3924">
      <w:pPr>
        <w:pStyle w:val="BodyText"/>
      </w:pPr>
      <w:r w:rsidRPr="008A679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1433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A6796" w:rsidP="008A6796"/>
    <w:sectPr w:rsidSect="008A67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96" w:rsidRPr="004A3924" w:rsidP="004A3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24" w:rsidP="008A6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3924" w:rsidP="008A6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3924" w:rsidP="008A6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796" w:rsidRPr="004A3924" w:rsidP="004A3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24" w:rsidRPr="002D2AF8" w:rsidP="008A6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MSFFF2012 Prepare surfaces for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A3924" w:rsidP="008A6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162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F85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796"/>
  </w:style>
  <w:style w:type="character" w:customStyle="1" w:styleId="Heading1Char">
    <w:name w:val="Heading 1 Char"/>
    <w:basedOn w:val="DefaultParagraphFont"/>
    <w:link w:val="Heading1"/>
    <w:rsid w:val="008A6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7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796"/>
    <w:rPr>
      <w:b/>
      <w:spacing w:val="0"/>
    </w:rPr>
  </w:style>
  <w:style w:type="paragraph" w:customStyle="1" w:styleId="SuperHeading">
    <w:name w:val="SuperHeading"/>
    <w:basedOn w:val="Normal"/>
    <w:rsid w:val="008A6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7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7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796"/>
    <w:rPr>
      <w:i/>
    </w:rPr>
  </w:style>
  <w:style w:type="paragraph" w:styleId="Caption">
    <w:name w:val="caption"/>
    <w:basedOn w:val="BodyText"/>
    <w:next w:val="Normal"/>
    <w:qFormat/>
    <w:rsid w:val="008A6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796"/>
  </w:style>
  <w:style w:type="paragraph" w:styleId="TableofFigures">
    <w:name w:val="table of figures"/>
    <w:basedOn w:val="Normal"/>
    <w:next w:val="Normal"/>
    <w:semiHidden/>
    <w:rsid w:val="008A6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7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6796"/>
    <w:rPr>
      <w:rFonts w:ascii="Wingdings" w:hAnsi="Wingdings"/>
    </w:rPr>
  </w:style>
  <w:style w:type="paragraph" w:customStyle="1" w:styleId="TableHeading">
    <w:name w:val="Table Heading"/>
    <w:basedOn w:val="HeadingBase"/>
    <w:rsid w:val="008A6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796"/>
    <w:rPr>
      <w:color w:val="0033CC"/>
      <w:u w:val="none"/>
    </w:rPr>
  </w:style>
  <w:style w:type="paragraph" w:customStyle="1" w:styleId="BodyTextRight">
    <w:name w:val="Body Text Right"/>
    <w:basedOn w:val="BodyText"/>
    <w:rsid w:val="008A6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7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796"/>
    <w:rPr>
      <w:sz w:val="32"/>
    </w:rPr>
  </w:style>
  <w:style w:type="paragraph" w:customStyle="1" w:styleId="HeadingProcedure">
    <w:name w:val="Heading Procedure"/>
    <w:basedOn w:val="HeadingBase"/>
    <w:next w:val="Normal"/>
    <w:rsid w:val="008A6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796"/>
    <w:pPr>
      <w:spacing w:before="60" w:after="60"/>
    </w:pPr>
  </w:style>
  <w:style w:type="paragraph" w:styleId="ListContinue">
    <w:name w:val="List Continue"/>
    <w:basedOn w:val="List"/>
    <w:rsid w:val="008A6796"/>
    <w:pPr>
      <w:ind w:firstLine="0"/>
    </w:pPr>
  </w:style>
  <w:style w:type="paragraph" w:customStyle="1" w:styleId="ListNote">
    <w:name w:val="List Note"/>
    <w:basedOn w:val="List"/>
    <w:rsid w:val="008A6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796"/>
    <w:rPr>
      <w:rFonts w:ascii="Courier New" w:hAnsi="Courier New"/>
    </w:rPr>
  </w:style>
  <w:style w:type="paragraph" w:customStyle="1" w:styleId="NoteBullet">
    <w:name w:val="Note Bullet"/>
    <w:basedOn w:val="Note"/>
    <w:rsid w:val="008A6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7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6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796"/>
    <w:rPr>
      <w:b/>
      <w:smallCaps/>
    </w:rPr>
  </w:style>
  <w:style w:type="paragraph" w:customStyle="1" w:styleId="TableListNumber">
    <w:name w:val="Table List Number"/>
    <w:basedOn w:val="ListNumber"/>
    <w:rsid w:val="008A6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796"/>
    <w:pPr>
      <w:numPr>
        <w:numId w:val="8"/>
      </w:numPr>
    </w:pPr>
  </w:style>
  <w:style w:type="paragraph" w:customStyle="1" w:styleId="ListAlpha2">
    <w:name w:val="List Alpha 2"/>
    <w:basedOn w:val="List2"/>
    <w:rsid w:val="008A6796"/>
    <w:pPr>
      <w:numPr>
        <w:numId w:val="7"/>
      </w:numPr>
    </w:pPr>
  </w:style>
  <w:style w:type="paragraph" w:styleId="List2">
    <w:name w:val="List 2"/>
    <w:basedOn w:val="BodyText"/>
    <w:rsid w:val="008A6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7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7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6796"/>
    <w:pPr>
      <w:numPr>
        <w:numId w:val="3"/>
      </w:numPr>
    </w:pPr>
  </w:style>
  <w:style w:type="paragraph" w:styleId="ListContinue2">
    <w:name w:val="List Continue 2"/>
    <w:basedOn w:val="List2"/>
    <w:rsid w:val="008A6796"/>
    <w:pPr>
      <w:ind w:firstLine="0"/>
    </w:pPr>
  </w:style>
  <w:style w:type="paragraph" w:styleId="ListContinue3">
    <w:name w:val="List Continue 3"/>
    <w:basedOn w:val="List3"/>
    <w:rsid w:val="008A6796"/>
    <w:pPr>
      <w:ind w:left="1021" w:firstLine="0"/>
    </w:pPr>
  </w:style>
  <w:style w:type="paragraph" w:styleId="ListContinue4">
    <w:name w:val="List Continue 4"/>
    <w:basedOn w:val="List4"/>
    <w:rsid w:val="008A6796"/>
    <w:pPr>
      <w:ind w:firstLine="0"/>
    </w:pPr>
  </w:style>
  <w:style w:type="paragraph" w:styleId="ListContinue5">
    <w:name w:val="List Continue 5"/>
    <w:basedOn w:val="List5"/>
    <w:rsid w:val="008A6796"/>
    <w:pPr>
      <w:ind w:firstLine="0"/>
    </w:pPr>
  </w:style>
  <w:style w:type="paragraph" w:styleId="ListNumber3">
    <w:name w:val="List Number 3"/>
    <w:basedOn w:val="List3"/>
    <w:rsid w:val="008A6796"/>
    <w:pPr>
      <w:numPr>
        <w:numId w:val="4"/>
      </w:numPr>
    </w:pPr>
  </w:style>
  <w:style w:type="paragraph" w:styleId="ListNumber4">
    <w:name w:val="List Number 4"/>
    <w:basedOn w:val="List4"/>
    <w:rsid w:val="008A6796"/>
    <w:pPr>
      <w:numPr>
        <w:numId w:val="5"/>
      </w:numPr>
    </w:pPr>
  </w:style>
  <w:style w:type="paragraph" w:styleId="ListNumber5">
    <w:name w:val="List Number 5"/>
    <w:basedOn w:val="List5"/>
    <w:rsid w:val="008A6796"/>
    <w:pPr>
      <w:numPr>
        <w:numId w:val="6"/>
      </w:numPr>
    </w:pPr>
  </w:style>
  <w:style w:type="paragraph" w:styleId="BlockText">
    <w:name w:val="Block Text"/>
    <w:basedOn w:val="Normal"/>
    <w:rsid w:val="008A6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796"/>
    <w:rPr>
      <w:sz w:val="16"/>
      <w:vertAlign w:val="superscript"/>
    </w:rPr>
  </w:style>
  <w:style w:type="character" w:customStyle="1" w:styleId="Symbols">
    <w:name w:val="Symbols"/>
    <w:basedOn w:val="DefaultParagraphFont"/>
    <w:rsid w:val="008A6796"/>
    <w:rPr>
      <w:rFonts w:ascii="Symbol" w:hAnsi="Symbol"/>
    </w:rPr>
  </w:style>
  <w:style w:type="character" w:customStyle="1" w:styleId="MenuOptions">
    <w:name w:val="Menu Options"/>
    <w:basedOn w:val="DefaultParagraphFont"/>
    <w:rsid w:val="008A6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796"/>
    <w:rPr>
      <w:b/>
    </w:rPr>
  </w:style>
  <w:style w:type="character" w:customStyle="1" w:styleId="Underlined">
    <w:name w:val="Underlined"/>
    <w:basedOn w:val="DefaultParagraphFont"/>
    <w:rsid w:val="008A6796"/>
    <w:rPr>
      <w:u w:val="single"/>
    </w:rPr>
  </w:style>
  <w:style w:type="paragraph" w:customStyle="1" w:styleId="TableBodyTextRight">
    <w:name w:val="Table Body Text Right"/>
    <w:basedOn w:val="TableBodyText"/>
    <w:rsid w:val="008A6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796"/>
    <w:rPr>
      <w:sz w:val="18"/>
    </w:rPr>
  </w:style>
  <w:style w:type="paragraph" w:customStyle="1" w:styleId="BodySmallRight">
    <w:name w:val="Body Small Right"/>
    <w:basedOn w:val="BodyTextRight"/>
    <w:rsid w:val="008A6796"/>
    <w:rPr>
      <w:sz w:val="18"/>
      <w:szCs w:val="18"/>
    </w:rPr>
  </w:style>
  <w:style w:type="paragraph" w:customStyle="1" w:styleId="MarginEdition">
    <w:name w:val="Margin Edition"/>
    <w:basedOn w:val="MarginNote"/>
    <w:rsid w:val="008A6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796"/>
    <w:rPr>
      <w:sz w:val="2"/>
      <w:szCs w:val="2"/>
    </w:rPr>
  </w:style>
  <w:style w:type="character" w:customStyle="1" w:styleId="Small">
    <w:name w:val="Small"/>
    <w:basedOn w:val="DefaultParagraphFont"/>
    <w:rsid w:val="008A6796"/>
    <w:rPr>
      <w:sz w:val="16"/>
    </w:rPr>
  </w:style>
  <w:style w:type="paragraph" w:customStyle="1" w:styleId="WideTable">
    <w:name w:val="Wide Table"/>
    <w:basedOn w:val="Normal"/>
    <w:rsid w:val="008A6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796"/>
  </w:style>
  <w:style w:type="paragraph" w:styleId="Quote">
    <w:name w:val="Quote"/>
    <w:basedOn w:val="Heading1"/>
    <w:link w:val="QuoteChar"/>
    <w:qFormat/>
    <w:rsid w:val="008A6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796"/>
    <w:pPr>
      <w:pageBreakBefore/>
    </w:pPr>
  </w:style>
  <w:style w:type="paragraph" w:customStyle="1" w:styleId="Border">
    <w:name w:val="Border"/>
    <w:basedOn w:val="Normal"/>
    <w:qFormat/>
    <w:rsid w:val="008A6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796"/>
    <w:rPr>
      <w:u w:val="single"/>
    </w:rPr>
  </w:style>
  <w:style w:type="character" w:customStyle="1" w:styleId="BoldandItalics">
    <w:name w:val="Bold and Italics"/>
    <w:qFormat/>
    <w:rsid w:val="008A6796"/>
    <w:rPr>
      <w:b/>
      <w:i/>
      <w:u w:val="none"/>
    </w:rPr>
  </w:style>
  <w:style w:type="paragraph" w:styleId="BalloonText">
    <w:name w:val="Balloon Text"/>
    <w:basedOn w:val="Normal"/>
    <w:link w:val="BalloonTextChar"/>
    <w:rsid w:val="008A6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796"/>
    <w:pPr>
      <w:spacing w:before="0" w:after="0"/>
    </w:pPr>
  </w:style>
  <w:style w:type="paragraph" w:customStyle="1" w:styleId="BodyTextBold">
    <w:name w:val="Body Text Bold"/>
    <w:basedOn w:val="BodyText"/>
    <w:qFormat/>
    <w:rsid w:val="008A6796"/>
    <w:rPr>
      <w:b/>
    </w:rPr>
  </w:style>
  <w:style w:type="character" w:styleId="Hyperlink">
    <w:name w:val="Hyperlink"/>
    <w:basedOn w:val="DefaultParagraphFont"/>
    <w:uiPriority w:val="99"/>
    <w:unhideWhenUsed/>
    <w:rsid w:val="004A3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2864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MSFFF2012 Prepare surfaces for finishing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