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C2A" w:rsidP="00D31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MSFFF2011 Remove surface coatings</w:t>
      </w:r>
      <w:r>
        <w:fldChar w:fldCharType="end"/>
      </w:r>
    </w:p>
    <w:p w:rsidR="00D31C2A" w:rsidP="00D31C2A">
      <w:pPr>
        <w:pStyle w:val="Version"/>
        <w:sectPr w:rsidSect="002C1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AF2" w:rsidP="002C1AF2">
      <w:pPr>
        <w:pStyle w:val="SuperHeading"/>
      </w:pPr>
      <w:r w:rsidRPr="002C1AF2">
        <w:t>MSFFF2011 Remove surface coatings</w:t>
      </w:r>
    </w:p>
    <w:p w:rsidR="00000000" w:rsidRPr="002C1AF2" w:rsidP="002C1AF2">
      <w:pPr>
        <w:pStyle w:val="Heading1"/>
      </w:pPr>
      <w:bookmarkStart w:id="1" w:name="O_1248384"/>
      <w:bookmarkEnd w:id="1"/>
      <w:r w:rsidRPr="002C1AF2">
        <w:t>Modification History</w:t>
      </w:r>
    </w:p>
    <w:p w:rsidR="00000000" w:rsidRPr="002C1AF2" w:rsidP="00D31C2A">
      <w:pPr>
        <w:pStyle w:val="BodyText"/>
      </w:pPr>
      <w:r w:rsidRPr="002C1AF2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2C1AF2" w:rsidP="002C1AF2">
      <w:pPr>
        <w:pStyle w:val="Heading1"/>
      </w:pPr>
      <w:bookmarkStart w:id="2" w:name="O_1248385"/>
      <w:bookmarkEnd w:id="2"/>
      <w:r w:rsidRPr="002C1AF2">
        <w:t>Application</w:t>
      </w:r>
    </w:p>
    <w:p w:rsidR="00000000" w:rsidRPr="002C1AF2" w:rsidP="00D31C2A">
      <w:pPr>
        <w:pStyle w:val="BodyText"/>
      </w:pPr>
      <w:r w:rsidRPr="002C1AF2">
        <w:t>This unit describe</w:t>
      </w:r>
      <w:r w:rsidRPr="002C1AF2">
        <w:t>s the skills and knowledge required to safely remove surface coatings by hand or by chemical means, in preparation for new surface coatings to be applied.</w:t>
      </w:r>
    </w:p>
    <w:p w:rsidR="00000000" w:rsidRPr="002C1AF2" w:rsidP="00D31C2A">
      <w:pPr>
        <w:pStyle w:val="BodyText"/>
      </w:pPr>
      <w:r w:rsidRPr="002C1AF2">
        <w:t>Workers with this competency complete routine tasks in the furniture finishing industry.</w:t>
      </w:r>
    </w:p>
    <w:p w:rsidR="00000000" w:rsidRPr="002C1AF2" w:rsidP="00D31C2A">
      <w:pPr>
        <w:pStyle w:val="BodyText"/>
      </w:pPr>
      <w:r w:rsidRPr="002C1AF2">
        <w:t>No licensing</w:t>
      </w:r>
      <w:r w:rsidRPr="002C1AF2">
        <w:t xml:space="preserve"> or certification requirements exist at the time of publication. Relevant legislation, industry standards and codes of practice within Australia must be applied.</w:t>
      </w:r>
    </w:p>
    <w:p w:rsidR="00000000" w:rsidRPr="002C1AF2" w:rsidP="002C1AF2">
      <w:pPr>
        <w:pStyle w:val="Heading1"/>
      </w:pPr>
      <w:bookmarkStart w:id="3" w:name="O_1248387"/>
      <w:bookmarkEnd w:id="3"/>
      <w:r w:rsidRPr="002C1AF2">
        <w:t>Competency Field</w:t>
      </w:r>
    </w:p>
    <w:p w:rsidR="00000000" w:rsidRPr="002C1AF2" w:rsidP="00D31C2A">
      <w:pPr>
        <w:pStyle w:val="BodyText"/>
      </w:pPr>
      <w:r w:rsidRPr="002C1AF2">
        <w:t>Furniture finishing</w:t>
      </w:r>
    </w:p>
    <w:p w:rsidR="00000000" w:rsidRPr="002C1AF2" w:rsidP="002C1AF2">
      <w:pPr>
        <w:pStyle w:val="Heading1"/>
      </w:pPr>
      <w:bookmarkStart w:id="4" w:name="O_1248389"/>
      <w:bookmarkEnd w:id="4"/>
      <w:r w:rsidRPr="002C1AF2">
        <w:t>Elements and Perfor</w:t>
      </w:r>
      <w:r w:rsidRPr="002C1AF2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2C1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AF2" w:rsidP="002C1AF2">
            <w:pPr>
              <w:pStyle w:val="BodyText"/>
            </w:pPr>
            <w:r w:rsidRPr="002C1AF2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F2">
            <w:pPr>
              <w:pStyle w:val="BodyText"/>
              <w:rPr>
                <w:lang w:val="en-NZ"/>
              </w:rPr>
            </w:pPr>
            <w:r w:rsidRPr="002C1AF2">
              <w:rPr>
                <w:rStyle w:val="SpecialBold"/>
              </w:rPr>
              <w:t>Performance Criteria</w:t>
            </w:r>
          </w:p>
        </w:tc>
      </w:tr>
      <w:tr w:rsidTr="002C1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F2">
            <w:pPr>
              <w:pStyle w:val="BodyText"/>
              <w:rPr>
                <w:lang w:val="en-NZ"/>
              </w:rPr>
            </w:pPr>
            <w:r w:rsidRPr="002C1AF2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F2">
            <w:pPr>
              <w:pStyle w:val="BodyText"/>
              <w:rPr>
                <w:lang w:val="en-NZ"/>
              </w:rPr>
            </w:pPr>
            <w:r w:rsidRPr="002C1AF2">
              <w:t>Performance criteria describe the performance needed to demonstrate achievement of the element.</w:t>
            </w:r>
          </w:p>
        </w:tc>
      </w:tr>
      <w:tr w:rsidTr="002C1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4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F2">
            <w:pPr>
              <w:pStyle w:val="BodyText"/>
              <w:rPr>
                <w:lang w:val="en-NZ"/>
              </w:rPr>
            </w:pPr>
            <w:r w:rsidRPr="002C1AF2">
              <w:t>1. Prepare for surface coating removal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AF2" w:rsidP="002C1AF2">
            <w:pPr>
              <w:pStyle w:val="BodyText"/>
            </w:pPr>
            <w:r w:rsidRPr="002C1AF2">
              <w:t>1.1 Determine task requirements</w:t>
            </w:r>
            <w:r w:rsidRPr="002C1AF2">
              <w:t xml:space="preserve"> from work documentation </w:t>
            </w:r>
          </w:p>
          <w:p w:rsidR="00000000" w:rsidRPr="002C1AF2" w:rsidP="002C1AF2">
            <w:pPr>
              <w:pStyle w:val="BodyText"/>
            </w:pPr>
            <w:r w:rsidRPr="002C1AF2">
              <w:t>1.2 Identify and follow work health and safety requirements</w:t>
            </w:r>
          </w:p>
          <w:p w:rsidR="00000000" w:rsidRPr="002C1AF2" w:rsidP="002C1AF2">
            <w:pPr>
              <w:pStyle w:val="BodyText"/>
            </w:pPr>
            <w:r w:rsidRPr="002C1AF2">
              <w:t xml:space="preserve">1.3 Test and identify surface coating </w:t>
            </w:r>
          </w:p>
          <w:p w:rsidR="00000000" w:rsidP="002C1AF2">
            <w:pPr>
              <w:pStyle w:val="BodyText"/>
              <w:rPr>
                <w:lang w:val="en-NZ"/>
              </w:rPr>
            </w:pPr>
            <w:r w:rsidRPr="002C1AF2">
              <w:t xml:space="preserve">1.4 Select tools, equipment, materials, accessories and consumables to meet task requirements and check they are safe and functional </w:t>
            </w:r>
          </w:p>
        </w:tc>
      </w:tr>
      <w:tr w:rsidTr="002C1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14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F2">
            <w:pPr>
              <w:pStyle w:val="BodyText"/>
              <w:rPr>
                <w:lang w:val="en-NZ"/>
              </w:rPr>
            </w:pPr>
            <w:r w:rsidRPr="002C1AF2">
              <w:t>2. Remove surface coatings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AF2" w:rsidP="002C1AF2">
            <w:pPr>
              <w:pStyle w:val="BodyText"/>
            </w:pPr>
            <w:r w:rsidRPr="002C1AF2">
              <w:t xml:space="preserve">2.1 Identify sequence for coating removal operation </w:t>
            </w:r>
          </w:p>
          <w:p w:rsidR="00000000" w:rsidRPr="002C1AF2" w:rsidP="002C1AF2">
            <w:pPr>
              <w:pStyle w:val="BodyText"/>
            </w:pPr>
            <w:r w:rsidRPr="002C1AF2">
              <w:t>2.2 Use equipment, chemicals and abrasive</w:t>
            </w:r>
            <w:r w:rsidRPr="002C1AF2">
              <w:t>s within manufacturer specifications and workplace procedures</w:t>
            </w:r>
          </w:p>
          <w:p w:rsidR="00000000" w:rsidRPr="002C1AF2" w:rsidP="002C1AF2">
            <w:pPr>
              <w:pStyle w:val="BodyText"/>
            </w:pPr>
            <w:r w:rsidRPr="002C1AF2">
              <w:t xml:space="preserve">2.3 Remove surface coating according to workplace procedures </w:t>
            </w:r>
          </w:p>
          <w:p w:rsidR="00000000" w:rsidRPr="002C1AF2" w:rsidP="002C1AF2">
            <w:pPr>
              <w:pStyle w:val="BodyText"/>
            </w:pPr>
            <w:r w:rsidRPr="002C1AF2">
              <w:t>2.4 Inspect surfaces to ensure removal of surface coating meets workplace standards</w:t>
            </w:r>
          </w:p>
          <w:p w:rsidR="00000000" w:rsidRPr="002C1AF2" w:rsidP="002C1AF2">
            <w:pPr>
              <w:pStyle w:val="BodyText"/>
            </w:pPr>
            <w:r w:rsidRPr="002C1AF2">
              <w:t>2.5 Report on defects found after removal of sur</w:t>
            </w:r>
            <w:r w:rsidRPr="002C1AF2">
              <w:t>face coating in accordance with workplace procedures</w:t>
            </w:r>
          </w:p>
          <w:p w:rsidR="00000000" w:rsidP="002C1AF2">
            <w:pPr>
              <w:pStyle w:val="BodyText"/>
              <w:rPr>
                <w:lang w:val="en-NZ"/>
              </w:rPr>
            </w:pPr>
            <w:r w:rsidRPr="002C1AF2">
              <w:t>2.6 Store and label item ready for next process</w:t>
            </w:r>
          </w:p>
        </w:tc>
      </w:tr>
      <w:tr w:rsidTr="002C1A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2"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AF2">
            <w:pPr>
              <w:pStyle w:val="BodyText"/>
              <w:rPr>
                <w:lang w:val="en-NZ"/>
              </w:rPr>
            </w:pPr>
            <w:r w:rsidRPr="002C1AF2">
              <w:t>3.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AF2" w:rsidP="002C1AF2">
            <w:pPr>
              <w:pStyle w:val="BodyText"/>
            </w:pPr>
            <w:r w:rsidRPr="002C1AF2">
              <w:t>3.1 Check, clean and store equipment and unused materials in accordance with workplace procedures</w:t>
            </w:r>
          </w:p>
          <w:p w:rsidR="00000000" w:rsidRPr="002C1AF2" w:rsidP="002C1AF2">
            <w:pPr>
              <w:pStyle w:val="BodyText"/>
            </w:pPr>
            <w:r w:rsidRPr="002C1AF2">
              <w:t>3.2 Tag unserv</w:t>
            </w:r>
            <w:r w:rsidRPr="002C1AF2">
              <w:t>iceable equipment, identify faults and inform appropriate personnel in accordance with workplace procedures</w:t>
            </w:r>
          </w:p>
          <w:p w:rsidR="00000000" w:rsidRPr="002C1AF2" w:rsidP="002C1AF2">
            <w:pPr>
              <w:pStyle w:val="BodyText"/>
            </w:pPr>
            <w:r w:rsidRPr="002C1AF2">
              <w:t>3.3 Clean work area, correctly store or dispose of chemicals and other materials and rubbish, and identify items for recycling in accordance with wo</w:t>
            </w:r>
            <w:r w:rsidRPr="002C1AF2">
              <w:t>rkplace procedures, regulations and environmental standards</w:t>
            </w:r>
          </w:p>
          <w:p w:rsidR="00000000" w:rsidRPr="002C1AF2" w:rsidP="002C1AF2">
            <w:pPr>
              <w:pStyle w:val="BodyText"/>
            </w:pPr>
            <w:r w:rsidRPr="002C1AF2">
              <w:t>3.4 Complete required workplace records</w:t>
            </w:r>
          </w:p>
        </w:tc>
      </w:tr>
    </w:tbl>
    <w:p w:rsidR="00000000" w:rsidRPr="002C1AF2" w:rsidP="002C1AF2">
      <w:pPr>
        <w:pStyle w:val="BodyText"/>
      </w:pPr>
    </w:p>
    <w:p w:rsidR="00000000" w:rsidRPr="002C1AF2" w:rsidP="002C1AF2">
      <w:pPr>
        <w:pStyle w:val="AllowPageBreak"/>
      </w:pPr>
    </w:p>
    <w:p w:rsidR="00000000" w:rsidRPr="002C1AF2" w:rsidP="002C1AF2">
      <w:pPr>
        <w:pStyle w:val="Heading1"/>
      </w:pPr>
      <w:bookmarkStart w:id="5" w:name="O_1248390"/>
      <w:bookmarkEnd w:id="5"/>
      <w:r w:rsidRPr="002C1AF2">
        <w:t>Foundation Skills</w:t>
      </w:r>
    </w:p>
    <w:p w:rsidR="00000000" w:rsidRPr="002C1AF2" w:rsidP="00D31C2A">
      <w:pPr>
        <w:pStyle w:val="BodyText"/>
      </w:pPr>
      <w:r w:rsidRPr="002C1AF2">
        <w:t>This section describes those language, literacy, numeracy and employment skills that are essential to performance but not explicit in the performance criteria.</w:t>
      </w:r>
    </w:p>
    <w:p w:rsidR="00000000" w:rsidRPr="002C1AF2" w:rsidP="002C1AF2">
      <w:pPr>
        <w:pStyle w:val="ListBullet"/>
      </w:pPr>
      <w:r w:rsidRPr="002C1AF2">
        <w:t>Reading skills to interpret familiar workplace procedures and work documentation</w:t>
      </w:r>
    </w:p>
    <w:p w:rsidR="00000000" w:rsidRPr="002C1AF2" w:rsidP="002C1AF2">
      <w:pPr>
        <w:pStyle w:val="ListBullet"/>
      </w:pPr>
      <w:r w:rsidRPr="002C1AF2">
        <w:t>Writing skills</w:t>
      </w:r>
      <w:r w:rsidRPr="002C1AF2">
        <w:t xml:space="preserve"> to communicate simple information in familiar workplace documents</w:t>
      </w:r>
    </w:p>
    <w:p w:rsidR="00000000" w:rsidRPr="002C1AF2" w:rsidP="002C1AF2">
      <w:pPr>
        <w:pStyle w:val="ListBullet"/>
      </w:pPr>
      <w:r w:rsidRPr="002C1AF2">
        <w:t>Numeracy skills to measure and calculate area and estimate material requirements</w:t>
      </w:r>
    </w:p>
    <w:p w:rsidR="00000000" w:rsidRPr="002C1AF2" w:rsidP="002C1AF2">
      <w:pPr>
        <w:pStyle w:val="BodyText"/>
      </w:pPr>
    </w:p>
    <w:p w:rsidR="00000000" w:rsidRPr="002C1AF2" w:rsidP="00D31C2A">
      <w:pPr>
        <w:pStyle w:val="BodyText"/>
      </w:pPr>
      <w:r w:rsidRPr="002C1AF2">
        <w:t>Other foundation skills essential to performance are explicit in the performance criteria of this unit.</w:t>
      </w:r>
    </w:p>
    <w:p w:rsidR="00000000" w:rsidRPr="002C1AF2" w:rsidP="002C1AF2">
      <w:pPr>
        <w:pStyle w:val="Heading1"/>
      </w:pPr>
      <w:bookmarkStart w:id="6" w:name="O_1248392"/>
      <w:bookmarkEnd w:id="6"/>
      <w:r w:rsidRPr="002C1AF2">
        <w:t>Unit Mapping Information</w:t>
      </w:r>
    </w:p>
    <w:p w:rsidR="00000000" w:rsidRPr="002C1AF2" w:rsidP="00D31C2A">
      <w:pPr>
        <w:pStyle w:val="BodyText"/>
      </w:pPr>
      <w:r w:rsidRPr="002C1AF2">
        <w:t>Release 1. Supersedes and is equivalent to MSFFF2003 Remove surface coatings.</w:t>
      </w:r>
    </w:p>
    <w:p w:rsidR="00000000" w:rsidRPr="002C1AF2" w:rsidP="002C1AF2">
      <w:pPr>
        <w:pStyle w:val="Heading1"/>
      </w:pPr>
      <w:bookmarkStart w:id="7" w:name="O_1248399"/>
      <w:bookmarkEnd w:id="7"/>
      <w:r w:rsidRPr="002C1AF2">
        <w:t>Links</w:t>
      </w:r>
    </w:p>
    <w:p w:rsidR="00000000" w:rsidRPr="002C1AF2" w:rsidP="00D31C2A">
      <w:pPr>
        <w:pStyle w:val="BodyText"/>
      </w:pPr>
      <w:r w:rsidRPr="002C1AF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9636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C1AF2" w:rsidP="002C1AF2"/>
    <w:sectPr w:rsidSect="002C1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F2" w:rsidRPr="00D31C2A" w:rsidP="00D31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2A" w:rsidP="002C1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C2A" w:rsidP="002C1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1C2A" w:rsidP="002C1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AF2" w:rsidRPr="00D31C2A" w:rsidP="00D31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C2A" w:rsidRPr="002D2AF8" w:rsidP="002C1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MSFFF2011 Remove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31C2A" w:rsidP="002C1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C41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C87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AF2"/>
  </w:style>
  <w:style w:type="character" w:customStyle="1" w:styleId="Heading1Char">
    <w:name w:val="Heading 1 Char"/>
    <w:basedOn w:val="DefaultParagraphFont"/>
    <w:link w:val="Heading1"/>
    <w:rsid w:val="002C1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A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A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AF2"/>
    <w:rPr>
      <w:b/>
      <w:spacing w:val="0"/>
    </w:rPr>
  </w:style>
  <w:style w:type="paragraph" w:customStyle="1" w:styleId="SuperHeading">
    <w:name w:val="SuperHeading"/>
    <w:basedOn w:val="Normal"/>
    <w:rsid w:val="002C1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A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A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AF2"/>
    <w:rPr>
      <w:i/>
    </w:rPr>
  </w:style>
  <w:style w:type="paragraph" w:styleId="Caption">
    <w:name w:val="caption"/>
    <w:basedOn w:val="BodyText"/>
    <w:next w:val="Normal"/>
    <w:qFormat/>
    <w:rsid w:val="002C1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AF2"/>
  </w:style>
  <w:style w:type="paragraph" w:styleId="TableofFigures">
    <w:name w:val="table of figures"/>
    <w:basedOn w:val="Normal"/>
    <w:next w:val="Normal"/>
    <w:semiHidden/>
    <w:rsid w:val="002C1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A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1AF2"/>
    <w:rPr>
      <w:rFonts w:ascii="Wingdings" w:hAnsi="Wingdings"/>
    </w:rPr>
  </w:style>
  <w:style w:type="paragraph" w:customStyle="1" w:styleId="TableHeading">
    <w:name w:val="Table Heading"/>
    <w:basedOn w:val="HeadingBase"/>
    <w:rsid w:val="002C1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AF2"/>
    <w:rPr>
      <w:color w:val="0033CC"/>
      <w:u w:val="none"/>
    </w:rPr>
  </w:style>
  <w:style w:type="paragraph" w:customStyle="1" w:styleId="BodyTextRight">
    <w:name w:val="Body Text Right"/>
    <w:basedOn w:val="BodyText"/>
    <w:rsid w:val="002C1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A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AF2"/>
    <w:rPr>
      <w:sz w:val="32"/>
    </w:rPr>
  </w:style>
  <w:style w:type="paragraph" w:customStyle="1" w:styleId="HeadingProcedure">
    <w:name w:val="Heading Procedure"/>
    <w:basedOn w:val="HeadingBase"/>
    <w:next w:val="Normal"/>
    <w:rsid w:val="002C1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AF2"/>
    <w:pPr>
      <w:spacing w:before="60" w:after="60"/>
    </w:pPr>
  </w:style>
  <w:style w:type="paragraph" w:styleId="ListContinue">
    <w:name w:val="List Continue"/>
    <w:basedOn w:val="List"/>
    <w:rsid w:val="002C1AF2"/>
    <w:pPr>
      <w:ind w:firstLine="0"/>
    </w:pPr>
  </w:style>
  <w:style w:type="paragraph" w:customStyle="1" w:styleId="ListNote">
    <w:name w:val="List Note"/>
    <w:basedOn w:val="List"/>
    <w:rsid w:val="002C1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AF2"/>
    <w:rPr>
      <w:rFonts w:ascii="Courier New" w:hAnsi="Courier New"/>
    </w:rPr>
  </w:style>
  <w:style w:type="paragraph" w:customStyle="1" w:styleId="NoteBullet">
    <w:name w:val="Note Bullet"/>
    <w:basedOn w:val="Note"/>
    <w:rsid w:val="002C1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A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AF2"/>
    <w:rPr>
      <w:b/>
      <w:smallCaps/>
    </w:rPr>
  </w:style>
  <w:style w:type="paragraph" w:customStyle="1" w:styleId="TableListNumber">
    <w:name w:val="Table List Number"/>
    <w:basedOn w:val="ListNumber"/>
    <w:rsid w:val="002C1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AF2"/>
    <w:pPr>
      <w:numPr>
        <w:numId w:val="8"/>
      </w:numPr>
    </w:pPr>
  </w:style>
  <w:style w:type="paragraph" w:customStyle="1" w:styleId="ListAlpha2">
    <w:name w:val="List Alpha 2"/>
    <w:basedOn w:val="List2"/>
    <w:rsid w:val="002C1AF2"/>
    <w:pPr>
      <w:numPr>
        <w:numId w:val="7"/>
      </w:numPr>
    </w:pPr>
  </w:style>
  <w:style w:type="paragraph" w:styleId="List2">
    <w:name w:val="List 2"/>
    <w:basedOn w:val="BodyText"/>
    <w:rsid w:val="002C1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A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A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1AF2"/>
    <w:pPr>
      <w:numPr>
        <w:numId w:val="3"/>
      </w:numPr>
    </w:pPr>
  </w:style>
  <w:style w:type="paragraph" w:styleId="ListContinue2">
    <w:name w:val="List Continue 2"/>
    <w:basedOn w:val="List2"/>
    <w:rsid w:val="002C1AF2"/>
    <w:pPr>
      <w:ind w:firstLine="0"/>
    </w:pPr>
  </w:style>
  <w:style w:type="paragraph" w:styleId="ListContinue3">
    <w:name w:val="List Continue 3"/>
    <w:basedOn w:val="List3"/>
    <w:rsid w:val="002C1AF2"/>
    <w:pPr>
      <w:ind w:left="1021" w:firstLine="0"/>
    </w:pPr>
  </w:style>
  <w:style w:type="paragraph" w:styleId="ListContinue4">
    <w:name w:val="List Continue 4"/>
    <w:basedOn w:val="List4"/>
    <w:rsid w:val="002C1AF2"/>
    <w:pPr>
      <w:ind w:firstLine="0"/>
    </w:pPr>
  </w:style>
  <w:style w:type="paragraph" w:styleId="ListContinue5">
    <w:name w:val="List Continue 5"/>
    <w:basedOn w:val="List5"/>
    <w:rsid w:val="002C1AF2"/>
    <w:pPr>
      <w:ind w:firstLine="0"/>
    </w:pPr>
  </w:style>
  <w:style w:type="paragraph" w:styleId="ListNumber3">
    <w:name w:val="List Number 3"/>
    <w:basedOn w:val="List3"/>
    <w:rsid w:val="002C1AF2"/>
    <w:pPr>
      <w:numPr>
        <w:numId w:val="4"/>
      </w:numPr>
    </w:pPr>
  </w:style>
  <w:style w:type="paragraph" w:styleId="ListNumber4">
    <w:name w:val="List Number 4"/>
    <w:basedOn w:val="List4"/>
    <w:rsid w:val="002C1AF2"/>
    <w:pPr>
      <w:numPr>
        <w:numId w:val="5"/>
      </w:numPr>
    </w:pPr>
  </w:style>
  <w:style w:type="paragraph" w:styleId="ListNumber5">
    <w:name w:val="List Number 5"/>
    <w:basedOn w:val="List5"/>
    <w:rsid w:val="002C1AF2"/>
    <w:pPr>
      <w:numPr>
        <w:numId w:val="6"/>
      </w:numPr>
    </w:pPr>
  </w:style>
  <w:style w:type="paragraph" w:styleId="BlockText">
    <w:name w:val="Block Text"/>
    <w:basedOn w:val="Normal"/>
    <w:rsid w:val="002C1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AF2"/>
    <w:rPr>
      <w:sz w:val="16"/>
      <w:vertAlign w:val="superscript"/>
    </w:rPr>
  </w:style>
  <w:style w:type="character" w:customStyle="1" w:styleId="Symbols">
    <w:name w:val="Symbols"/>
    <w:basedOn w:val="DefaultParagraphFont"/>
    <w:rsid w:val="002C1AF2"/>
    <w:rPr>
      <w:rFonts w:ascii="Symbol" w:hAnsi="Symbol"/>
    </w:rPr>
  </w:style>
  <w:style w:type="character" w:customStyle="1" w:styleId="MenuOptions">
    <w:name w:val="Menu Options"/>
    <w:basedOn w:val="DefaultParagraphFont"/>
    <w:rsid w:val="002C1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AF2"/>
    <w:rPr>
      <w:b/>
    </w:rPr>
  </w:style>
  <w:style w:type="character" w:customStyle="1" w:styleId="Underlined">
    <w:name w:val="Underlined"/>
    <w:basedOn w:val="DefaultParagraphFont"/>
    <w:rsid w:val="002C1AF2"/>
    <w:rPr>
      <w:u w:val="single"/>
    </w:rPr>
  </w:style>
  <w:style w:type="paragraph" w:customStyle="1" w:styleId="TableBodyTextRight">
    <w:name w:val="Table Body Text Right"/>
    <w:basedOn w:val="TableBodyText"/>
    <w:rsid w:val="002C1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AF2"/>
    <w:rPr>
      <w:sz w:val="18"/>
    </w:rPr>
  </w:style>
  <w:style w:type="paragraph" w:customStyle="1" w:styleId="BodySmallRight">
    <w:name w:val="Body Small Right"/>
    <w:basedOn w:val="BodyTextRight"/>
    <w:rsid w:val="002C1AF2"/>
    <w:rPr>
      <w:sz w:val="18"/>
      <w:szCs w:val="18"/>
    </w:rPr>
  </w:style>
  <w:style w:type="paragraph" w:customStyle="1" w:styleId="MarginEdition">
    <w:name w:val="Margin Edition"/>
    <w:basedOn w:val="MarginNote"/>
    <w:rsid w:val="002C1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AF2"/>
    <w:rPr>
      <w:sz w:val="2"/>
      <w:szCs w:val="2"/>
    </w:rPr>
  </w:style>
  <w:style w:type="character" w:customStyle="1" w:styleId="Small">
    <w:name w:val="Small"/>
    <w:basedOn w:val="DefaultParagraphFont"/>
    <w:rsid w:val="002C1AF2"/>
    <w:rPr>
      <w:sz w:val="16"/>
    </w:rPr>
  </w:style>
  <w:style w:type="paragraph" w:customStyle="1" w:styleId="WideTable">
    <w:name w:val="Wide Table"/>
    <w:basedOn w:val="Normal"/>
    <w:rsid w:val="002C1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AF2"/>
  </w:style>
  <w:style w:type="paragraph" w:styleId="Quote">
    <w:name w:val="Quote"/>
    <w:basedOn w:val="Heading1"/>
    <w:link w:val="QuoteChar"/>
    <w:qFormat/>
    <w:rsid w:val="002C1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AF2"/>
    <w:pPr>
      <w:pageBreakBefore/>
    </w:pPr>
  </w:style>
  <w:style w:type="paragraph" w:customStyle="1" w:styleId="Border">
    <w:name w:val="Border"/>
    <w:basedOn w:val="Normal"/>
    <w:qFormat/>
    <w:rsid w:val="002C1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AF2"/>
    <w:rPr>
      <w:u w:val="single"/>
    </w:rPr>
  </w:style>
  <w:style w:type="character" w:customStyle="1" w:styleId="BoldandItalics">
    <w:name w:val="Bold and Italics"/>
    <w:qFormat/>
    <w:rsid w:val="002C1AF2"/>
    <w:rPr>
      <w:b/>
      <w:i/>
      <w:u w:val="none"/>
    </w:rPr>
  </w:style>
  <w:style w:type="paragraph" w:styleId="BalloonText">
    <w:name w:val="Balloon Text"/>
    <w:basedOn w:val="Normal"/>
    <w:link w:val="BalloonTextChar"/>
    <w:rsid w:val="002C1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AF2"/>
    <w:pPr>
      <w:spacing w:before="0" w:after="0"/>
    </w:pPr>
  </w:style>
  <w:style w:type="paragraph" w:customStyle="1" w:styleId="BodyTextBold">
    <w:name w:val="Body Text Bold"/>
    <w:basedOn w:val="BodyText"/>
    <w:qFormat/>
    <w:rsid w:val="002C1AF2"/>
    <w:rPr>
      <w:b/>
    </w:rPr>
  </w:style>
  <w:style w:type="character" w:styleId="Hyperlink">
    <w:name w:val="Hyperlink"/>
    <w:basedOn w:val="DefaultParagraphFont"/>
    <w:uiPriority w:val="99"/>
    <w:unhideWhenUsed/>
    <w:rsid w:val="00D31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2822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MSFFF2011 Remove surface coatings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2022-12-21T05:28:00Z</dcterms:created>
  <dcterms:modified xsi:type="dcterms:W3CDTF">2022-12-21T05:28:00Z</dcterms:modified>
</cp:coreProperties>
</file>