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3DE" w:rsidP="00E06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MSFFF2009 Use furniture finishing hand and power tools</w:t>
      </w:r>
      <w:r>
        <w:fldChar w:fldCharType="end"/>
      </w:r>
    </w:p>
    <w:p w:rsidR="00E063DE" w:rsidP="00E063DE">
      <w:pPr>
        <w:pStyle w:val="Version"/>
        <w:sectPr w:rsidSect="009E2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7A5" w:rsidP="009E27A5">
      <w:pPr>
        <w:pStyle w:val="SuperHeading"/>
      </w:pPr>
      <w:r w:rsidRPr="009E27A5">
        <w:t>Assessment Requirements for MSFFF2009 Use furniture finishing hand and power tools</w:t>
      </w:r>
    </w:p>
    <w:p w:rsidR="00000000" w:rsidRPr="009E27A5" w:rsidP="009E27A5">
      <w:pPr>
        <w:pStyle w:val="Heading1"/>
      </w:pPr>
      <w:bookmarkStart w:id="1" w:name="O_1248356"/>
      <w:bookmarkEnd w:id="1"/>
      <w:r w:rsidRPr="009E27A5">
        <w:t>Modification History</w:t>
      </w:r>
    </w:p>
    <w:p w:rsidR="00000000" w:rsidRPr="009E27A5" w:rsidP="00E063DE">
      <w:pPr>
        <w:pStyle w:val="BodyText"/>
      </w:pPr>
      <w:r w:rsidRPr="009E27A5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9E27A5" w:rsidP="009E27A5">
      <w:pPr>
        <w:pStyle w:val="Heading1"/>
      </w:pPr>
      <w:bookmarkStart w:id="2" w:name="O_1248357"/>
      <w:bookmarkEnd w:id="2"/>
      <w:r w:rsidRPr="009E27A5">
        <w:t>Performance Evidence</w:t>
      </w:r>
    </w:p>
    <w:p w:rsidR="00000000" w:rsidRPr="009E27A5" w:rsidP="00E063DE">
      <w:pPr>
        <w:pStyle w:val="BodyText"/>
      </w:pPr>
      <w:r w:rsidRPr="009E27A5">
        <w:t>There must be evidence the can</w:t>
      </w:r>
      <w:r w:rsidRPr="009E27A5">
        <w:t>didate has completed the tasks outlined in the elements and performance criteria of this unit, and demonstrated the ability to:</w:t>
      </w:r>
    </w:p>
    <w:p w:rsidR="00000000" w:rsidRPr="009E27A5" w:rsidP="009E27A5">
      <w:pPr>
        <w:pStyle w:val="ListBullet"/>
      </w:pPr>
      <w:r w:rsidRPr="009E27A5">
        <w:t xml:space="preserve">choose appropriate hand tools and use them safely on at least 2 separate occasions for furniture finishing tasks, including at </w:t>
      </w:r>
      <w:r w:rsidRPr="009E27A5">
        <w:t xml:space="preserve">least 10 of the following tools: </w:t>
      </w:r>
    </w:p>
    <w:p w:rsidR="00000000" w:rsidRPr="009E27A5" w:rsidP="009E27A5">
      <w:pPr>
        <w:pStyle w:val="ListBullet3"/>
      </w:pPr>
      <w:r w:rsidRPr="009E27A5">
        <w:t>blender</w:t>
      </w:r>
    </w:p>
    <w:p w:rsidR="00000000" w:rsidRPr="009E27A5" w:rsidP="009E27A5">
      <w:pPr>
        <w:pStyle w:val="ListBullet3"/>
      </w:pPr>
      <w:r w:rsidRPr="009E27A5">
        <w:t>cabinet scraper</w:t>
      </w:r>
    </w:p>
    <w:p w:rsidR="00000000" w:rsidRPr="009E27A5" w:rsidP="009E27A5">
      <w:pPr>
        <w:pStyle w:val="ListBullet3"/>
      </w:pPr>
      <w:r w:rsidRPr="009E27A5">
        <w:t>chisel</w:t>
      </w:r>
    </w:p>
    <w:p w:rsidR="00000000" w:rsidRPr="009E27A5" w:rsidP="009E27A5">
      <w:pPr>
        <w:pStyle w:val="ListBullet3"/>
      </w:pPr>
      <w:r w:rsidRPr="009E27A5">
        <w:t>clamps</w:t>
      </w:r>
    </w:p>
    <w:p w:rsidR="00000000" w:rsidRPr="009E27A5" w:rsidP="009E27A5">
      <w:pPr>
        <w:pStyle w:val="ListBullet3"/>
      </w:pPr>
      <w:r w:rsidRPr="009E27A5">
        <w:t>cork sanding block</w:t>
      </w:r>
    </w:p>
    <w:p w:rsidR="00000000" w:rsidRPr="009E27A5" w:rsidP="009E27A5">
      <w:pPr>
        <w:pStyle w:val="ListBullet3"/>
      </w:pPr>
      <w:r w:rsidRPr="009E27A5">
        <w:t>file</w:t>
      </w:r>
    </w:p>
    <w:p w:rsidR="00000000" w:rsidRPr="009E27A5" w:rsidP="009E27A5">
      <w:pPr>
        <w:pStyle w:val="ListBullet3"/>
      </w:pPr>
      <w:r w:rsidRPr="009E27A5">
        <w:t>hammer</w:t>
      </w:r>
    </w:p>
    <w:p w:rsidR="00000000" w:rsidRPr="009E27A5" w:rsidP="009E27A5">
      <w:pPr>
        <w:pStyle w:val="ListBullet3"/>
      </w:pPr>
      <w:r w:rsidRPr="009E27A5">
        <w:t>mop brush</w:t>
      </w:r>
    </w:p>
    <w:p w:rsidR="00000000" w:rsidRPr="009E27A5" w:rsidP="009E27A5">
      <w:pPr>
        <w:pStyle w:val="ListBullet3"/>
      </w:pPr>
      <w:r w:rsidRPr="009E27A5">
        <w:t>nail punch</w:t>
      </w:r>
    </w:p>
    <w:p w:rsidR="00000000" w:rsidRPr="009E27A5" w:rsidP="009E27A5">
      <w:pPr>
        <w:pStyle w:val="ListBullet3"/>
      </w:pPr>
      <w:r w:rsidRPr="009E27A5">
        <w:t>oil stone</w:t>
      </w:r>
    </w:p>
    <w:p w:rsidR="00000000" w:rsidRPr="009E27A5" w:rsidP="009E27A5">
      <w:pPr>
        <w:pStyle w:val="ListBullet3"/>
      </w:pPr>
      <w:r w:rsidRPr="009E27A5">
        <w:t>paint brush</w:t>
      </w:r>
    </w:p>
    <w:p w:rsidR="00000000" w:rsidRPr="009E27A5" w:rsidP="009E27A5">
      <w:pPr>
        <w:pStyle w:val="ListBullet3"/>
      </w:pPr>
      <w:r w:rsidRPr="009E27A5">
        <w:t>paint scraper</w:t>
      </w:r>
    </w:p>
    <w:p w:rsidR="00000000" w:rsidRPr="009E27A5" w:rsidP="009E27A5">
      <w:pPr>
        <w:pStyle w:val="ListBullet3"/>
      </w:pPr>
      <w:r w:rsidRPr="009E27A5">
        <w:t>pencil brush</w:t>
      </w:r>
    </w:p>
    <w:p w:rsidR="00000000" w:rsidRPr="009E27A5" w:rsidP="009E27A5">
      <w:pPr>
        <w:pStyle w:val="ListBullet3"/>
      </w:pPr>
      <w:r w:rsidRPr="009E27A5">
        <w:t>pincers</w:t>
      </w:r>
    </w:p>
    <w:p w:rsidR="00000000" w:rsidRPr="009E27A5" w:rsidP="009E27A5">
      <w:pPr>
        <w:pStyle w:val="ListBullet3"/>
      </w:pPr>
      <w:r w:rsidRPr="009E27A5">
        <w:t>pliers</w:t>
      </w:r>
    </w:p>
    <w:p w:rsidR="00000000" w:rsidRPr="009E27A5" w:rsidP="009E27A5">
      <w:pPr>
        <w:pStyle w:val="ListBullet3"/>
      </w:pPr>
      <w:r w:rsidRPr="009E27A5">
        <w:t>polish rubbers</w:t>
      </w:r>
    </w:p>
    <w:p w:rsidR="00000000" w:rsidRPr="009E27A5" w:rsidP="009E27A5">
      <w:pPr>
        <w:pStyle w:val="ListBullet3"/>
      </w:pPr>
      <w:r w:rsidRPr="009E27A5">
        <w:t>putty knife</w:t>
      </w:r>
    </w:p>
    <w:p w:rsidR="00000000" w:rsidRPr="009E27A5" w:rsidP="009E27A5">
      <w:pPr>
        <w:pStyle w:val="ListBullet3"/>
      </w:pPr>
      <w:r w:rsidRPr="009E27A5">
        <w:t>rubber mallet</w:t>
      </w:r>
    </w:p>
    <w:p w:rsidR="00000000" w:rsidRPr="009E27A5" w:rsidP="009E27A5">
      <w:pPr>
        <w:pStyle w:val="ListBullet3"/>
      </w:pPr>
      <w:r w:rsidRPr="009E27A5">
        <w:t>screwdrivers</w:t>
      </w:r>
    </w:p>
    <w:p w:rsidR="00000000" w:rsidRPr="009E27A5" w:rsidP="009E27A5">
      <w:pPr>
        <w:pStyle w:val="ListBullet3"/>
      </w:pPr>
      <w:r w:rsidRPr="009E27A5">
        <w:t>spanners</w:t>
      </w:r>
    </w:p>
    <w:p w:rsidR="00000000" w:rsidRPr="009E27A5" w:rsidP="009E27A5">
      <w:pPr>
        <w:pStyle w:val="ListBullet3"/>
      </w:pPr>
      <w:r w:rsidRPr="009E27A5">
        <w:t>swooge</w:t>
      </w:r>
    </w:p>
    <w:p w:rsidR="00000000" w:rsidRPr="009E27A5" w:rsidP="009E27A5">
      <w:pPr>
        <w:pStyle w:val="ListBullet"/>
      </w:pPr>
      <w:r w:rsidRPr="009E27A5">
        <w:t>choose appropriate power tools and use them safely on at least 2 separate occasions for furniture finishing tasks, including at least 3 of the following tools:</w:t>
      </w:r>
    </w:p>
    <w:p w:rsidR="00000000" w:rsidRPr="009E27A5" w:rsidP="009E27A5">
      <w:pPr>
        <w:pStyle w:val="ListBullet3"/>
      </w:pPr>
      <w:r w:rsidRPr="009E27A5">
        <w:t>belt/stroke sander</w:t>
      </w:r>
    </w:p>
    <w:p w:rsidR="00000000" w:rsidRPr="009E27A5" w:rsidP="009E27A5">
      <w:pPr>
        <w:pStyle w:val="ListBullet3"/>
      </w:pPr>
      <w:r w:rsidRPr="009E27A5">
        <w:t xml:space="preserve">compressor </w:t>
      </w:r>
    </w:p>
    <w:p w:rsidR="00000000" w:rsidRPr="009E27A5" w:rsidP="009E27A5">
      <w:pPr>
        <w:pStyle w:val="ListBullet3"/>
      </w:pPr>
      <w:r w:rsidRPr="009E27A5">
        <w:t>orbital sander</w:t>
      </w:r>
    </w:p>
    <w:p w:rsidR="00000000" w:rsidRPr="009E27A5" w:rsidP="009E27A5">
      <w:pPr>
        <w:pStyle w:val="ListBullet3"/>
      </w:pPr>
      <w:r w:rsidRPr="009E27A5">
        <w:t>spray gun</w:t>
      </w:r>
    </w:p>
    <w:p w:rsidR="00E063DE" w:rsidP="009E27A5">
      <w:pPr>
        <w:pStyle w:val="ListBullet3"/>
      </w:pPr>
      <w:r w:rsidRPr="009E27A5">
        <w:t>steam iron.</w:t>
      </w:r>
    </w:p>
    <w:p w:rsidR="00E063DE" w:rsidP="009E27A5">
      <w:pPr>
        <w:pStyle w:val="ListBullet3"/>
      </w:pPr>
    </w:p>
    <w:p w:rsidR="00000000" w:rsidRPr="009E27A5" w:rsidP="009E27A5">
      <w:pPr>
        <w:pStyle w:val="Heading1"/>
      </w:pPr>
      <w:bookmarkStart w:id="3" w:name="O_1248358"/>
      <w:bookmarkEnd w:id="3"/>
      <w:r w:rsidRPr="009E27A5">
        <w:t>Knowledge Evidence</w:t>
      </w:r>
    </w:p>
    <w:p w:rsidR="00000000" w:rsidRPr="009E27A5" w:rsidP="00E063DE">
      <w:pPr>
        <w:pStyle w:val="BodyText"/>
      </w:pPr>
      <w:r w:rsidRPr="009E27A5">
        <w:t>There must be evidence the candidate has knowledge of:</w:t>
      </w:r>
    </w:p>
    <w:p w:rsidR="00000000" w:rsidRPr="009E27A5" w:rsidP="009E27A5">
      <w:pPr>
        <w:pStyle w:val="ListBullet"/>
      </w:pPr>
      <w:r w:rsidRPr="009E27A5">
        <w:t>workplace procedures for work health and safety</w:t>
      </w:r>
    </w:p>
    <w:p w:rsidR="00000000" w:rsidRPr="009E27A5" w:rsidP="009E27A5">
      <w:pPr>
        <w:pStyle w:val="ListBullet"/>
      </w:pPr>
      <w:r w:rsidRPr="009E27A5">
        <w:t>general use, maintenance and safety requirements for hand and power tools used in furniture finishing</w:t>
      </w:r>
    </w:p>
    <w:p w:rsidR="00000000" w:rsidRPr="009E27A5" w:rsidP="009E27A5">
      <w:pPr>
        <w:pStyle w:val="ListBullet"/>
      </w:pPr>
      <w:r w:rsidRPr="009E27A5">
        <w:t>personal protective eq</w:t>
      </w:r>
      <w:r w:rsidRPr="009E27A5">
        <w:t xml:space="preserve">uipment (PPE) used in furniture finishing. </w:t>
      </w:r>
    </w:p>
    <w:p w:rsidR="00000000" w:rsidRPr="009E27A5" w:rsidP="009E27A5">
      <w:pPr>
        <w:pStyle w:val="AllowPageBreak"/>
      </w:pPr>
    </w:p>
    <w:p w:rsidR="00000000" w:rsidRPr="009E27A5" w:rsidP="009E27A5">
      <w:pPr>
        <w:pStyle w:val="Heading1"/>
      </w:pPr>
      <w:bookmarkStart w:id="4" w:name="O_1248359"/>
      <w:bookmarkEnd w:id="4"/>
      <w:r w:rsidRPr="009E27A5">
        <w:t>Assessment Conditions</w:t>
      </w:r>
    </w:p>
    <w:p w:rsidR="00000000" w:rsidRPr="009E27A5" w:rsidP="00E063DE">
      <w:pPr>
        <w:pStyle w:val="BodyText"/>
      </w:pPr>
      <w:r w:rsidRPr="009E27A5">
        <w:t xml:space="preserve">Skills must have been demonstrated in the workplace or in a simulated environment that reflects workplace conditions and contingencies. The following </w:t>
      </w:r>
      <w:r w:rsidRPr="009E27A5">
        <w:t>conditions must be met for this unit:</w:t>
      </w:r>
    </w:p>
    <w:p w:rsidR="00000000" w:rsidRPr="009E27A5" w:rsidP="009E27A5">
      <w:pPr>
        <w:pStyle w:val="ListBullet"/>
      </w:pPr>
      <w:r w:rsidRPr="009E27A5">
        <w:t>use of suitable facilities, equipment and resources, including:</w:t>
      </w:r>
    </w:p>
    <w:p w:rsidR="00000000" w:rsidRPr="009E27A5" w:rsidP="009E27A5">
      <w:pPr>
        <w:pStyle w:val="ListBullet2"/>
      </w:pPr>
      <w:r w:rsidRPr="009E27A5">
        <w:t>hand and power tools required for performance evidence</w:t>
      </w:r>
    </w:p>
    <w:p w:rsidR="00000000" w:rsidRPr="009E27A5" w:rsidP="009E27A5">
      <w:pPr>
        <w:pStyle w:val="ListBullet2"/>
      </w:pPr>
      <w:r w:rsidRPr="009E27A5">
        <w:t>PPE</w:t>
      </w:r>
    </w:p>
    <w:p w:rsidR="00000000" w:rsidRPr="009E27A5" w:rsidP="009E27A5">
      <w:pPr>
        <w:pStyle w:val="ListBullet2"/>
      </w:pPr>
      <w:r w:rsidRPr="009E27A5">
        <w:t>materials on which tools are used</w:t>
      </w:r>
    </w:p>
    <w:p w:rsidR="00000000" w:rsidRPr="009E27A5" w:rsidP="009E27A5">
      <w:pPr>
        <w:pStyle w:val="ListBullet2"/>
      </w:pPr>
      <w:r w:rsidRPr="009E27A5">
        <w:t>ancillary holding equipment</w:t>
      </w:r>
    </w:p>
    <w:p w:rsidR="00000000" w:rsidRPr="009E27A5" w:rsidP="009E27A5">
      <w:pPr>
        <w:pStyle w:val="ListBullet2"/>
      </w:pPr>
      <w:r w:rsidRPr="009E27A5">
        <w:t>power sources</w:t>
      </w:r>
    </w:p>
    <w:p w:rsidR="00000000" w:rsidRPr="009E27A5" w:rsidP="009E27A5">
      <w:pPr>
        <w:pStyle w:val="ListBullet2"/>
      </w:pPr>
      <w:r w:rsidRPr="009E27A5">
        <w:t>workplace procedu</w:t>
      </w:r>
      <w:r w:rsidRPr="009E27A5">
        <w:t>res.</w:t>
      </w:r>
    </w:p>
    <w:p w:rsidR="00000000" w:rsidRPr="009E27A5" w:rsidP="009E27A5">
      <w:pPr>
        <w:pStyle w:val="BodyText"/>
      </w:pPr>
    </w:p>
    <w:p w:rsidR="00E063DE" w:rsidP="00E063DE">
      <w:pPr>
        <w:pStyle w:val="BodyText"/>
      </w:pPr>
      <w:r w:rsidRPr="009E27A5">
        <w:t>Assessors must satisfy the NVR/AQTF mandatory competency requirements for assessors.</w:t>
      </w:r>
    </w:p>
    <w:p w:rsidR="00000000" w:rsidRPr="009E27A5" w:rsidP="009E27A5">
      <w:pPr>
        <w:pStyle w:val="Heading1"/>
      </w:pPr>
      <w:bookmarkStart w:id="5" w:name="O_1248362"/>
      <w:bookmarkEnd w:id="5"/>
      <w:r w:rsidRPr="009E27A5">
        <w:t>Links</w:t>
      </w:r>
    </w:p>
    <w:p w:rsidR="00000000" w:rsidRPr="009E27A5" w:rsidP="00E063DE">
      <w:pPr>
        <w:pStyle w:val="BodyText"/>
      </w:pPr>
      <w:r w:rsidRPr="009E2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439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27A5" w:rsidP="009E27A5"/>
    <w:sectPr w:rsidSect="009E27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A5" w:rsidRPr="00E063DE" w:rsidP="00E06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DE" w:rsidP="009E2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3DE" w:rsidP="009E2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63DE" w:rsidP="009E2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7A5" w:rsidRPr="00E063DE" w:rsidP="00E06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DE" w:rsidRPr="002D2AF8" w:rsidP="009E2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MSFFF2009 Use furniture finishing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063DE" w:rsidP="009E2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6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E9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E3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7A5"/>
  </w:style>
  <w:style w:type="character" w:customStyle="1" w:styleId="Heading1Char">
    <w:name w:val="Heading 1 Char"/>
    <w:basedOn w:val="DefaultParagraphFont"/>
    <w:link w:val="Heading1"/>
    <w:rsid w:val="009E2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7A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7A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E27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E2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7A5"/>
    <w:rPr>
      <w:b/>
      <w:spacing w:val="0"/>
    </w:rPr>
  </w:style>
  <w:style w:type="paragraph" w:customStyle="1" w:styleId="SuperTitle">
    <w:name w:val="SuperTitle"/>
    <w:basedOn w:val="Title"/>
    <w:rsid w:val="009E2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7A5"/>
    <w:rPr>
      <w:i/>
    </w:rPr>
  </w:style>
  <w:style w:type="paragraph" w:styleId="Caption">
    <w:name w:val="caption"/>
    <w:basedOn w:val="BodyText"/>
    <w:next w:val="Normal"/>
    <w:qFormat/>
    <w:rsid w:val="009E2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7A5"/>
  </w:style>
  <w:style w:type="paragraph" w:styleId="TableofFigures">
    <w:name w:val="table of figures"/>
    <w:basedOn w:val="Normal"/>
    <w:next w:val="Normal"/>
    <w:semiHidden/>
    <w:rsid w:val="009E2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7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E27A5"/>
    <w:rPr>
      <w:rFonts w:ascii="Wingdings" w:hAnsi="Wingdings"/>
    </w:rPr>
  </w:style>
  <w:style w:type="paragraph" w:customStyle="1" w:styleId="TableHeading">
    <w:name w:val="Table Heading"/>
    <w:basedOn w:val="HeadingBase"/>
    <w:rsid w:val="009E2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7A5"/>
    <w:rPr>
      <w:color w:val="0033CC"/>
      <w:u w:val="none"/>
    </w:rPr>
  </w:style>
  <w:style w:type="paragraph" w:customStyle="1" w:styleId="BodyTextRight">
    <w:name w:val="Body Text Right"/>
    <w:basedOn w:val="BodyText"/>
    <w:rsid w:val="009E2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7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7A5"/>
    <w:rPr>
      <w:sz w:val="32"/>
    </w:rPr>
  </w:style>
  <w:style w:type="paragraph" w:customStyle="1" w:styleId="HeadingProcedure">
    <w:name w:val="Heading Procedure"/>
    <w:basedOn w:val="HeadingBase"/>
    <w:next w:val="Normal"/>
    <w:rsid w:val="009E2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7A5"/>
    <w:pPr>
      <w:spacing w:before="60" w:after="60"/>
    </w:pPr>
  </w:style>
  <w:style w:type="paragraph" w:styleId="ListContinue">
    <w:name w:val="List Continue"/>
    <w:basedOn w:val="List"/>
    <w:rsid w:val="009E27A5"/>
    <w:pPr>
      <w:ind w:firstLine="0"/>
    </w:pPr>
  </w:style>
  <w:style w:type="paragraph" w:customStyle="1" w:styleId="ListNote">
    <w:name w:val="List Note"/>
    <w:basedOn w:val="List"/>
    <w:rsid w:val="009E2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7A5"/>
    <w:rPr>
      <w:rFonts w:ascii="Courier New" w:hAnsi="Courier New"/>
    </w:rPr>
  </w:style>
  <w:style w:type="paragraph" w:customStyle="1" w:styleId="NoteBullet">
    <w:name w:val="Note Bullet"/>
    <w:basedOn w:val="Note"/>
    <w:rsid w:val="009E2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7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E2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7A5"/>
    <w:rPr>
      <w:b/>
      <w:smallCaps/>
    </w:rPr>
  </w:style>
  <w:style w:type="paragraph" w:customStyle="1" w:styleId="TableListNumber">
    <w:name w:val="Table List Number"/>
    <w:basedOn w:val="ListNumber"/>
    <w:rsid w:val="009E2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7A5"/>
    <w:pPr>
      <w:numPr>
        <w:numId w:val="10"/>
      </w:numPr>
    </w:pPr>
  </w:style>
  <w:style w:type="paragraph" w:customStyle="1" w:styleId="ListAlpha2">
    <w:name w:val="List Alpha 2"/>
    <w:basedOn w:val="List2"/>
    <w:rsid w:val="009E27A5"/>
    <w:pPr>
      <w:numPr>
        <w:numId w:val="9"/>
      </w:numPr>
    </w:pPr>
  </w:style>
  <w:style w:type="paragraph" w:styleId="List2">
    <w:name w:val="List 2"/>
    <w:basedOn w:val="BodyText"/>
    <w:rsid w:val="009E2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7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E27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E27A5"/>
    <w:pPr>
      <w:numPr>
        <w:numId w:val="5"/>
      </w:numPr>
    </w:pPr>
  </w:style>
  <w:style w:type="paragraph" w:styleId="ListContinue2">
    <w:name w:val="List Continue 2"/>
    <w:basedOn w:val="List2"/>
    <w:rsid w:val="009E27A5"/>
    <w:pPr>
      <w:ind w:firstLine="0"/>
    </w:pPr>
  </w:style>
  <w:style w:type="paragraph" w:styleId="ListContinue3">
    <w:name w:val="List Continue 3"/>
    <w:basedOn w:val="List3"/>
    <w:rsid w:val="009E27A5"/>
    <w:pPr>
      <w:ind w:left="1021" w:firstLine="0"/>
    </w:pPr>
  </w:style>
  <w:style w:type="paragraph" w:styleId="ListContinue4">
    <w:name w:val="List Continue 4"/>
    <w:basedOn w:val="List4"/>
    <w:rsid w:val="009E27A5"/>
    <w:pPr>
      <w:ind w:firstLine="0"/>
    </w:pPr>
  </w:style>
  <w:style w:type="paragraph" w:styleId="ListContinue5">
    <w:name w:val="List Continue 5"/>
    <w:basedOn w:val="List5"/>
    <w:rsid w:val="009E27A5"/>
    <w:pPr>
      <w:ind w:firstLine="0"/>
    </w:pPr>
  </w:style>
  <w:style w:type="paragraph" w:styleId="ListNumber3">
    <w:name w:val="List Number 3"/>
    <w:basedOn w:val="List3"/>
    <w:rsid w:val="009E27A5"/>
    <w:pPr>
      <w:numPr>
        <w:numId w:val="6"/>
      </w:numPr>
    </w:pPr>
  </w:style>
  <w:style w:type="paragraph" w:styleId="ListNumber4">
    <w:name w:val="List Number 4"/>
    <w:basedOn w:val="List4"/>
    <w:rsid w:val="009E27A5"/>
    <w:pPr>
      <w:numPr>
        <w:numId w:val="7"/>
      </w:numPr>
    </w:pPr>
  </w:style>
  <w:style w:type="paragraph" w:styleId="ListNumber5">
    <w:name w:val="List Number 5"/>
    <w:basedOn w:val="List5"/>
    <w:rsid w:val="009E27A5"/>
    <w:pPr>
      <w:numPr>
        <w:numId w:val="8"/>
      </w:numPr>
    </w:pPr>
  </w:style>
  <w:style w:type="paragraph" w:styleId="BlockText">
    <w:name w:val="Block Text"/>
    <w:basedOn w:val="Normal"/>
    <w:rsid w:val="009E2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7A5"/>
    <w:rPr>
      <w:sz w:val="16"/>
      <w:vertAlign w:val="superscript"/>
    </w:rPr>
  </w:style>
  <w:style w:type="character" w:customStyle="1" w:styleId="Symbols">
    <w:name w:val="Symbols"/>
    <w:basedOn w:val="DefaultParagraphFont"/>
    <w:rsid w:val="009E27A5"/>
    <w:rPr>
      <w:rFonts w:ascii="Symbol" w:hAnsi="Symbol"/>
    </w:rPr>
  </w:style>
  <w:style w:type="character" w:customStyle="1" w:styleId="MenuOptions">
    <w:name w:val="Menu Options"/>
    <w:basedOn w:val="DefaultParagraphFont"/>
    <w:rsid w:val="009E2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7A5"/>
    <w:rPr>
      <w:b/>
    </w:rPr>
  </w:style>
  <w:style w:type="character" w:customStyle="1" w:styleId="Underlined">
    <w:name w:val="Underlined"/>
    <w:basedOn w:val="DefaultParagraphFont"/>
    <w:rsid w:val="009E27A5"/>
    <w:rPr>
      <w:u w:val="single"/>
    </w:rPr>
  </w:style>
  <w:style w:type="paragraph" w:customStyle="1" w:styleId="TableBodyTextRight">
    <w:name w:val="Table Body Text Right"/>
    <w:basedOn w:val="TableBodyText"/>
    <w:rsid w:val="009E2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7A5"/>
    <w:rPr>
      <w:sz w:val="18"/>
    </w:rPr>
  </w:style>
  <w:style w:type="paragraph" w:customStyle="1" w:styleId="BodySmallRight">
    <w:name w:val="Body Small Right"/>
    <w:basedOn w:val="BodyTextRight"/>
    <w:rsid w:val="009E27A5"/>
    <w:rPr>
      <w:sz w:val="18"/>
      <w:szCs w:val="18"/>
    </w:rPr>
  </w:style>
  <w:style w:type="paragraph" w:customStyle="1" w:styleId="MarginEdition">
    <w:name w:val="Margin Edition"/>
    <w:basedOn w:val="MarginNote"/>
    <w:rsid w:val="009E2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7A5"/>
    <w:rPr>
      <w:sz w:val="2"/>
      <w:szCs w:val="2"/>
    </w:rPr>
  </w:style>
  <w:style w:type="character" w:customStyle="1" w:styleId="Small">
    <w:name w:val="Small"/>
    <w:basedOn w:val="DefaultParagraphFont"/>
    <w:rsid w:val="009E27A5"/>
    <w:rPr>
      <w:sz w:val="16"/>
    </w:rPr>
  </w:style>
  <w:style w:type="paragraph" w:customStyle="1" w:styleId="WideTable">
    <w:name w:val="Wide Table"/>
    <w:basedOn w:val="Normal"/>
    <w:rsid w:val="009E2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7A5"/>
  </w:style>
  <w:style w:type="paragraph" w:styleId="Quote">
    <w:name w:val="Quote"/>
    <w:basedOn w:val="Heading1"/>
    <w:link w:val="QuoteChar"/>
    <w:qFormat/>
    <w:rsid w:val="009E2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7A5"/>
    <w:pPr>
      <w:pageBreakBefore/>
    </w:pPr>
  </w:style>
  <w:style w:type="paragraph" w:customStyle="1" w:styleId="Border">
    <w:name w:val="Border"/>
    <w:basedOn w:val="Normal"/>
    <w:qFormat/>
    <w:rsid w:val="009E2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7A5"/>
    <w:rPr>
      <w:u w:val="single"/>
    </w:rPr>
  </w:style>
  <w:style w:type="character" w:customStyle="1" w:styleId="BoldandItalics">
    <w:name w:val="Bold and Italics"/>
    <w:qFormat/>
    <w:rsid w:val="009E27A5"/>
    <w:rPr>
      <w:b/>
      <w:i/>
      <w:u w:val="none"/>
    </w:rPr>
  </w:style>
  <w:style w:type="paragraph" w:styleId="BalloonText">
    <w:name w:val="Balloon Text"/>
    <w:basedOn w:val="Normal"/>
    <w:link w:val="BalloonTextChar"/>
    <w:rsid w:val="009E2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7A5"/>
    <w:pPr>
      <w:spacing w:before="0" w:after="0"/>
    </w:pPr>
  </w:style>
  <w:style w:type="paragraph" w:customStyle="1" w:styleId="BodyTextBold">
    <w:name w:val="Body Text Bold"/>
    <w:basedOn w:val="BodyText"/>
    <w:qFormat/>
    <w:rsid w:val="009E27A5"/>
    <w:rPr>
      <w:b/>
    </w:rPr>
  </w:style>
  <w:style w:type="character" w:styleId="Hyperlink">
    <w:name w:val="Hyperlink"/>
    <w:basedOn w:val="DefaultParagraphFont"/>
    <w:uiPriority w:val="99"/>
    <w:unhideWhenUsed/>
    <w:rsid w:val="00E06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2000</Characters>
  <Application>Microsoft Office Word</Application>
  <DocSecurity>0</DocSecurity>
  <Lines>76</Lines>
  <Paragraphs>62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MSFFF2009 Use furniture finishing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