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4B8" w:rsidP="00D614B8">
      <w:pPr>
        <w:pStyle w:val="Title"/>
      </w:pPr>
      <w:r>
        <w:fldChar w:fldCharType="begin"/>
      </w:r>
      <w:r>
        <w:instrText xml:space="preserve"> TITLE   \* MERGEFORMAT </w:instrText>
      </w:r>
      <w:r>
        <w:fldChar w:fldCharType="separate"/>
      </w:r>
      <w:r>
        <w:t>MSFFF2004 Prepare surfaces for finishing</w:t>
      </w:r>
      <w:r>
        <w:fldChar w:fldCharType="end"/>
      </w:r>
    </w:p>
    <w:p w:rsidR="00D614B8" w:rsidP="00D614B8">
      <w:pPr>
        <w:pStyle w:val="Version"/>
        <w:sectPr w:rsidSect="00AE62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221" w:rsidP="00AE6221">
      <w:pPr>
        <w:pStyle w:val="SuperHeading"/>
      </w:pPr>
      <w:r w:rsidRPr="00AE6221">
        <w:t>MSFFF2004 Prepare surfaces for finishing</w:t>
      </w:r>
    </w:p>
    <w:p w:rsidR="00000000" w:rsidRPr="00AE6221" w:rsidP="00AE6221">
      <w:pPr>
        <w:pStyle w:val="Heading1"/>
      </w:pPr>
      <w:bookmarkStart w:id="1" w:name="O_631112"/>
      <w:bookmarkEnd w:id="1"/>
      <w:r w:rsidRPr="00AE6221">
        <w:t>Modification History</w:t>
      </w:r>
    </w:p>
    <w:p w:rsidR="00000000" w:rsidRPr="00AE6221" w:rsidP="00D614B8">
      <w:pPr>
        <w:pStyle w:val="BodyText"/>
      </w:pPr>
      <w:r w:rsidRPr="00AE6221">
        <w:t>Release 1 - New unit of competency</w:t>
      </w:r>
    </w:p>
    <w:p w:rsidR="00000000" w:rsidRPr="00AE6221" w:rsidP="00AE6221">
      <w:pPr>
        <w:pStyle w:val="Heading1"/>
      </w:pPr>
      <w:bookmarkStart w:id="2" w:name="O_631120"/>
      <w:bookmarkEnd w:id="2"/>
      <w:r w:rsidRPr="00AE6221">
        <w:t>Application</w:t>
      </w:r>
    </w:p>
    <w:p w:rsidR="00000000" w:rsidRPr="00AE6221" w:rsidP="00D614B8">
      <w:pPr>
        <w:pStyle w:val="BodyText"/>
      </w:pPr>
      <w:r w:rsidRPr="00AE6221">
        <w:t>This unit of competency covers preparing a range of furniture surfaces for the application of surface coatings by hand or machine.</w:t>
      </w:r>
    </w:p>
    <w:p w:rsidR="00000000" w:rsidRPr="00AE6221" w:rsidP="00D614B8">
      <w:pPr>
        <w:pStyle w:val="BodyText"/>
      </w:pPr>
      <w:r w:rsidRPr="00AE6221">
        <w:t>No licensing, legislative or certificat</w:t>
      </w:r>
      <w:r w:rsidRPr="00AE6221">
        <w:t>ion requirements apply to this unit at the time of publication.</w:t>
      </w:r>
    </w:p>
    <w:p w:rsidR="00000000" w:rsidRPr="00AE6221" w:rsidP="00AE6221">
      <w:pPr>
        <w:pStyle w:val="Heading1"/>
      </w:pPr>
      <w:bookmarkStart w:id="3" w:name="O_631119"/>
      <w:bookmarkEnd w:id="3"/>
      <w:r w:rsidRPr="00AE6221">
        <w:t>Pre-requisite Unit</w:t>
      </w:r>
    </w:p>
    <w:p w:rsidR="00000000" w:rsidRPr="00AE6221" w:rsidP="00AE6221">
      <w:pPr>
        <w:pStyle w:val="Heading1"/>
      </w:pPr>
      <w:bookmarkStart w:id="4" w:name="O_631118"/>
      <w:bookmarkEnd w:id="4"/>
      <w:r w:rsidRPr="00AE6221">
        <w:t>Competency Field</w:t>
      </w:r>
    </w:p>
    <w:p w:rsidR="00000000" w:rsidRPr="00AE6221" w:rsidP="00AE6221">
      <w:pPr>
        <w:pStyle w:val="Heading1"/>
      </w:pPr>
      <w:bookmarkStart w:id="5" w:name="O_631117"/>
      <w:bookmarkEnd w:id="5"/>
      <w:r w:rsidRPr="00AE6221">
        <w:t>Unit Sector</w:t>
      </w:r>
    </w:p>
    <w:p w:rsidR="00000000" w:rsidRPr="00AE6221" w:rsidP="00D614B8">
      <w:pPr>
        <w:pStyle w:val="BodyText"/>
      </w:pPr>
      <w:r w:rsidRPr="00AE6221">
        <w:t>Furniture finishing</w:t>
      </w:r>
    </w:p>
    <w:p w:rsidR="00000000" w:rsidRPr="00AE6221" w:rsidP="00AE6221">
      <w:pPr>
        <w:pStyle w:val="Heading1"/>
      </w:pPr>
      <w:bookmarkStart w:id="6" w:name="O_631116"/>
      <w:bookmarkEnd w:id="6"/>
      <w:r w:rsidRPr="00AE622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62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Elements describe the es</w:t>
            </w:r>
            <w:r w:rsidRPr="00AE6221">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Performance criteria describe the performance needed to demonstrate achievement of the element.</w:t>
            </w:r>
          </w:p>
        </w:tc>
      </w:tr>
      <w:tr w:rsidTr="00AE62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1</w:t>
            </w:r>
          </w:p>
        </w:tc>
        <w:tc>
          <w:tcPr>
            <w:tcW w:w="1962" w:type="dxa"/>
            <w:vMerge w:val="restart"/>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Prepare for surface preparation</w:t>
            </w: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1.1</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Characteristics of the surface and the required surface coating materials are identified</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1.2</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Work health and safety (WHS) requirements, including personal protection needs, are observed throughout the work</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1.3</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Tools and equipment required, and related engineering controls are identified and set up</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1.4</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Sources of contamination in work area are identified and excluded</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1.5</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Workplace procedures for surface preparation are identified and followed according to the surface and surface coating materials being used</w:t>
            </w:r>
          </w:p>
        </w:tc>
      </w:tr>
      <w:tr w:rsidTr="00AE62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2</w:t>
            </w:r>
          </w:p>
        </w:tc>
        <w:tc>
          <w:tcPr>
            <w:tcW w:w="1962" w:type="dxa"/>
            <w:vMerge w:val="restart"/>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Prepare surfaces</w:t>
            </w: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2.1</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Surfaces are prepare</w:t>
            </w:r>
            <w:r w:rsidRPr="00AE6221">
              <w:t>d according to workplace procedures and specification</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2.2</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Surface preparation is checked for conformity with workplace specifications throughout the process</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2.3</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Rectification of surface preparation faults are made as required</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2.4</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Products are inspected and approved for suitability for further processing</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2.5</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Defects are rectified and/or reported in accordance with workplace procedures</w:t>
            </w:r>
          </w:p>
        </w:tc>
      </w:tr>
      <w:tr w:rsidTr="00AE62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3</w:t>
            </w:r>
          </w:p>
        </w:tc>
        <w:tc>
          <w:tcPr>
            <w:tcW w:w="1962" w:type="dxa"/>
            <w:vMerge w:val="restart"/>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3.1</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Prepared products are packed, stored and labelled ready for next process</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3.2</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Equipment used is cleaned and inspected for serviceable condition and stored appropriately</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3.3</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Unserviceable equipment is tagged, faults are identified and appropriate personnel are informed</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3.4</w:t>
            </w:r>
          </w:p>
        </w:tc>
        <w:tc>
          <w:tcPr>
            <w:tcW w:w="561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Chemicals used are stored or disposed of correctly according to regulations</w:t>
            </w:r>
          </w:p>
        </w:tc>
      </w:tr>
      <w:tr w:rsidTr="00AE6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3.5</w:t>
            </w:r>
          </w:p>
        </w:tc>
        <w:tc>
          <w:tcPr>
            <w:tcW w:w="5610" w:type="dxa"/>
            <w:tcBorders>
              <w:top w:val="nil"/>
              <w:left w:val="nil"/>
              <w:bottom w:val="nil"/>
              <w:right w:val="nil"/>
            </w:tcBorders>
            <w:tcMar>
              <w:top w:w="0" w:type="dxa"/>
              <w:left w:w="62" w:type="dxa"/>
              <w:bottom w:w="0" w:type="dxa"/>
              <w:right w:w="62" w:type="dxa"/>
            </w:tcMar>
          </w:tcPr>
          <w:p w:rsidR="00000000" w:rsidRPr="00AE6221" w:rsidP="00AE6221">
            <w:pPr>
              <w:pStyle w:val="BodyText"/>
            </w:pPr>
            <w:r w:rsidRPr="00AE6221">
              <w:t>Work area is cleaned ready for next process or task</w:t>
            </w:r>
          </w:p>
        </w:tc>
      </w:tr>
    </w:tbl>
    <w:p w:rsidR="00D614B8" w:rsidP="00AE6221">
      <w:pPr>
        <w:pStyle w:val="BodyText"/>
      </w:pPr>
    </w:p>
    <w:p w:rsidR="00D614B8" w:rsidP="00AE6221">
      <w:pPr>
        <w:pStyle w:val="BodyText"/>
      </w:pPr>
    </w:p>
    <w:p w:rsidR="00000000" w:rsidRPr="00AE6221" w:rsidP="00AE6221">
      <w:pPr>
        <w:pStyle w:val="Heading1"/>
      </w:pPr>
      <w:bookmarkStart w:id="7" w:name="O_631115"/>
      <w:bookmarkEnd w:id="7"/>
      <w:r w:rsidRPr="00AE6221">
        <w:t>Foundation Skills</w:t>
      </w:r>
    </w:p>
    <w:p w:rsidR="00D614B8" w:rsidP="00D614B8">
      <w:pPr>
        <w:pStyle w:val="BodyText"/>
      </w:pPr>
      <w:r w:rsidRPr="00AE6221">
        <w:t xml:space="preserve">Foundation skills essential to performance are explicit in the performance criteria of this unit of competency. Detail on appropriate performance levels for each furnishing unit of competency in reading, writing, oral communication and </w:t>
      </w:r>
      <w:r w:rsidRPr="00AE6221">
        <w:t xml:space="preserve">numeracy utilising the Australian Core Skills Framework (ACSF) are provided in the Furnishing Training Package Implementation Guide. </w:t>
      </w:r>
    </w:p>
    <w:p w:rsidR="00000000" w:rsidRPr="00AE6221" w:rsidP="00AE6221">
      <w:pPr>
        <w:pStyle w:val="Heading1"/>
      </w:pPr>
      <w:bookmarkStart w:id="8" w:name="O_631114"/>
      <w:bookmarkEnd w:id="8"/>
      <w:r w:rsidRPr="00AE6221">
        <w:t>Range of Conditions</w:t>
      </w:r>
    </w:p>
    <w:tbl>
      <w:tblPr>
        <w:tblW w:w="0" w:type="auto"/>
        <w:tblLayout w:type="fixed"/>
        <w:tblCellMar>
          <w:left w:w="62" w:type="dxa"/>
          <w:right w:w="62" w:type="dxa"/>
        </w:tblCellMar>
        <w:tblLook w:val="0000"/>
      </w:tblPr>
      <w:tblGrid>
        <w:gridCol w:w="2760"/>
        <w:gridCol w:w="6312"/>
      </w:tblGrid>
      <w:tr w:rsidTr="00AE62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t>Specifies different work environments and conditions that may affect perfo</w:t>
            </w:r>
            <w:r w:rsidRPr="00AE6221">
              <w:t>rmance. Essential operating conditions that may be present (depending on the work situation, needs of the candidate, accessibility of the item, and local industry and regional contexts) are included. Range is restricted to essential operating conditions an</w:t>
            </w:r>
            <w:r w:rsidRPr="00AE6221">
              <w:t xml:space="preserve">d any other variables essential to the </w:t>
            </w:r>
            <w:r w:rsidRPr="00AE6221">
              <w:t>work environment.</w:t>
            </w:r>
          </w:p>
        </w:tc>
      </w:tr>
      <w:tr w:rsidTr="00AE6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E6221" w:rsidP="00AE6221">
            <w:pPr>
              <w:pStyle w:val="ListBullet"/>
            </w:pPr>
            <w:r w:rsidRPr="00AE6221">
              <w:t>WHS requirements, including legislation, building codes, material safety management systems, hazardous and dangerous goods codes, and local safe operating procedures or equi</w:t>
            </w:r>
            <w:r w:rsidRPr="00AE6221">
              <w:t xml:space="preserve">valent </w:t>
            </w:r>
          </w:p>
          <w:p w:rsidR="00000000" w:rsidRPr="00AE6221" w:rsidP="00AE6221">
            <w:pPr>
              <w:pStyle w:val="ListBullet"/>
            </w:pPr>
            <w:r w:rsidRPr="00AE6221">
              <w:t xml:space="preserve">work is carried out in accordance with legislative obligations, environmental legislation, relevant health regulations, manual handling procedures and organisation insurance requirements </w:t>
            </w:r>
          </w:p>
          <w:p w:rsidR="00000000" w:rsidP="00AE6221">
            <w:pPr>
              <w:pStyle w:val="ListBullet"/>
              <w:rPr>
                <w:lang w:val="en-NZ"/>
              </w:rPr>
            </w:pPr>
            <w:r w:rsidRPr="00AE6221">
              <w:t>work requires individuals to demonstrate some discretion, ju</w:t>
            </w:r>
            <w:r w:rsidRPr="00AE6221">
              <w:t>dgement and problem solving in the preparation of surfaces</w:t>
            </w:r>
          </w:p>
        </w:tc>
      </w:tr>
      <w:tr w:rsidTr="00AE6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6221">
            <w:pPr>
              <w:pStyle w:val="BodyText"/>
              <w:rPr>
                <w:lang w:val="en-NZ"/>
              </w:rPr>
            </w:pPr>
            <w:r w:rsidRPr="00AE6221">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AE6221" w:rsidP="00AE6221">
            <w:pPr>
              <w:pStyle w:val="ListBullet"/>
            </w:pPr>
            <w:r w:rsidRPr="00AE6221">
              <w:t>solid hardwood and softwood</w:t>
            </w:r>
          </w:p>
          <w:p w:rsidR="00000000" w:rsidRPr="00AE6221" w:rsidP="00AE6221">
            <w:pPr>
              <w:pStyle w:val="ListBullet"/>
            </w:pPr>
            <w:r w:rsidRPr="00AE6221">
              <w:t>veneered board</w:t>
            </w:r>
          </w:p>
          <w:p w:rsidR="00000000" w:rsidP="00AE6221">
            <w:pPr>
              <w:pStyle w:val="ListBullet"/>
              <w:rPr>
                <w:lang w:val="en-NZ"/>
              </w:rPr>
            </w:pPr>
            <w:r w:rsidRPr="00AE6221">
              <w:t>metal</w:t>
            </w:r>
          </w:p>
        </w:tc>
      </w:tr>
      <w:tr w:rsidTr="00AE6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E6221" w:rsidP="00AE6221">
            <w:pPr>
              <w:pStyle w:val="BodyText"/>
            </w:pPr>
            <w:r w:rsidRPr="00AE6221">
              <w:rPr>
                <w:rStyle w:val="SpecialBold"/>
              </w:rPr>
              <w:t>Tools and equipment include:</w:t>
            </w:r>
          </w:p>
          <w:p w:rsidR="00000000" w:rsidP="00AE622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E6221" w:rsidP="00AE6221">
            <w:pPr>
              <w:pStyle w:val="ListBullet"/>
            </w:pPr>
            <w:r w:rsidRPr="00AE6221">
              <w:t>measuring tapes and rulers</w:t>
            </w:r>
          </w:p>
          <w:p w:rsidR="00000000" w:rsidRPr="00AE6221" w:rsidP="00AE6221">
            <w:pPr>
              <w:pStyle w:val="ListBullet"/>
            </w:pPr>
            <w:r w:rsidRPr="00AE6221">
              <w:t>squares</w:t>
            </w:r>
          </w:p>
          <w:p w:rsidR="00000000" w:rsidRPr="00AE6221" w:rsidP="00AE6221">
            <w:pPr>
              <w:pStyle w:val="ListBullet"/>
            </w:pPr>
            <w:r w:rsidRPr="00AE6221">
              <w:t>hammer</w:t>
            </w:r>
          </w:p>
          <w:p w:rsidR="00000000" w:rsidRPr="00AE6221" w:rsidP="00AE6221">
            <w:pPr>
              <w:pStyle w:val="ListBullet"/>
            </w:pPr>
            <w:r w:rsidRPr="00AE6221">
              <w:t>nail punch</w:t>
            </w:r>
          </w:p>
          <w:p w:rsidR="00000000" w:rsidRPr="00AE6221" w:rsidP="00AE6221">
            <w:pPr>
              <w:pStyle w:val="ListBullet"/>
            </w:pPr>
            <w:r w:rsidRPr="00AE6221">
              <w:t>liquid containers</w:t>
            </w:r>
          </w:p>
          <w:p w:rsidR="00000000" w:rsidRPr="00AE6221" w:rsidP="00AE6221">
            <w:pPr>
              <w:pStyle w:val="ListBullet"/>
            </w:pPr>
            <w:r w:rsidRPr="00AE6221">
              <w:t>brushes</w:t>
            </w:r>
          </w:p>
          <w:p w:rsidR="00000000" w:rsidRPr="00AE6221" w:rsidP="00AE6221">
            <w:pPr>
              <w:pStyle w:val="ListBullet"/>
            </w:pPr>
            <w:r w:rsidRPr="00AE6221">
              <w:t>cabinet scrapers</w:t>
            </w:r>
          </w:p>
          <w:p w:rsidR="00000000" w:rsidRPr="00AE6221" w:rsidP="00AE6221">
            <w:pPr>
              <w:pStyle w:val="ListBullet"/>
            </w:pPr>
            <w:r w:rsidRPr="00AE6221">
              <w:t>file</w:t>
            </w:r>
          </w:p>
          <w:p w:rsidR="00000000" w:rsidRPr="00AE6221" w:rsidP="00AE6221">
            <w:pPr>
              <w:pStyle w:val="ListBullet"/>
            </w:pPr>
            <w:r w:rsidRPr="00AE6221">
              <w:t>oil stone</w:t>
            </w:r>
          </w:p>
          <w:p w:rsidR="00000000" w:rsidRPr="00AE6221" w:rsidP="00AE6221">
            <w:pPr>
              <w:pStyle w:val="ListBullet"/>
            </w:pPr>
            <w:r w:rsidRPr="00AE6221">
              <w:t>steel wool/scourers</w:t>
            </w:r>
          </w:p>
          <w:p w:rsidR="00000000" w:rsidRPr="00AE6221" w:rsidP="00AE6221">
            <w:pPr>
              <w:pStyle w:val="ListBullet"/>
            </w:pPr>
            <w:r w:rsidRPr="00AE6221">
              <w:t>sanding blocks</w:t>
            </w:r>
          </w:p>
          <w:p w:rsidR="00000000" w:rsidRPr="00AE6221" w:rsidP="00AE6221">
            <w:pPr>
              <w:pStyle w:val="ListBullet"/>
            </w:pPr>
            <w:r w:rsidRPr="00AE6221">
              <w:t>steam iron</w:t>
            </w:r>
          </w:p>
          <w:p w:rsidR="00000000" w:rsidRPr="00AE6221" w:rsidP="00AE6221">
            <w:pPr>
              <w:pStyle w:val="ListBullet"/>
            </w:pPr>
            <w:r w:rsidRPr="00AE6221">
              <w:t>chisels</w:t>
            </w:r>
          </w:p>
          <w:p w:rsidR="00000000" w:rsidRPr="00AE6221" w:rsidP="00AE6221">
            <w:pPr>
              <w:pStyle w:val="ListBullet"/>
            </w:pPr>
            <w:r w:rsidRPr="00AE6221">
              <w:t>power sanders</w:t>
            </w:r>
          </w:p>
          <w:p w:rsidR="00000000" w:rsidRPr="00AE6221" w:rsidP="00AE6221">
            <w:pPr>
              <w:pStyle w:val="ListBullet"/>
            </w:pPr>
            <w:r w:rsidRPr="00AE6221">
              <w:t>air compressor and hoses</w:t>
            </w:r>
          </w:p>
          <w:p w:rsidR="00000000" w:rsidRPr="00AE6221" w:rsidP="00AE6221">
            <w:pPr>
              <w:pStyle w:val="ListBullet"/>
            </w:pPr>
            <w:r w:rsidRPr="00AE6221">
              <w:t>fixed belt/stroke sander</w:t>
            </w:r>
          </w:p>
          <w:p w:rsidR="00000000" w:rsidRPr="00AE6221" w:rsidP="00AE6221">
            <w:pPr>
              <w:pStyle w:val="ListBullet"/>
            </w:pPr>
            <w:r w:rsidRPr="00AE6221">
              <w:t>plane spanners</w:t>
            </w:r>
          </w:p>
          <w:p w:rsidR="00000000" w:rsidRPr="00AE6221" w:rsidP="00AE6221">
            <w:pPr>
              <w:pStyle w:val="ListBullet"/>
            </w:pPr>
            <w:r w:rsidRPr="00AE6221">
              <w:t>screwdrivers</w:t>
            </w:r>
          </w:p>
          <w:p w:rsidR="00000000" w:rsidRPr="00AE6221" w:rsidP="00AE6221">
            <w:pPr>
              <w:pStyle w:val="ListBullet"/>
            </w:pPr>
            <w:r w:rsidRPr="00AE6221">
              <w:t>clamps</w:t>
            </w:r>
          </w:p>
          <w:p w:rsidR="00000000" w:rsidRPr="00AE6221" w:rsidP="00AE6221">
            <w:pPr>
              <w:pStyle w:val="ListBullet"/>
            </w:pPr>
            <w:r w:rsidRPr="00AE6221">
              <w:t>drill</w:t>
            </w:r>
          </w:p>
          <w:p w:rsidR="00000000" w:rsidRPr="00AE6221" w:rsidP="00AE6221">
            <w:pPr>
              <w:pStyle w:val="ListBullet"/>
            </w:pPr>
            <w:r w:rsidRPr="00AE6221">
              <w:t>mallet</w:t>
            </w:r>
          </w:p>
          <w:p w:rsidR="00000000" w:rsidRPr="00AE6221" w:rsidP="00AE6221">
            <w:pPr>
              <w:pStyle w:val="ListBullet"/>
            </w:pPr>
            <w:r w:rsidRPr="00AE6221">
              <w:t>vice</w:t>
            </w:r>
          </w:p>
          <w:p w:rsidR="00000000" w:rsidP="00AE6221">
            <w:pPr>
              <w:pStyle w:val="ListBullet"/>
              <w:rPr>
                <w:lang w:val="en-NZ"/>
              </w:rPr>
            </w:pPr>
            <w:r w:rsidRPr="00AE6221">
              <w:t>saw</w:t>
            </w:r>
          </w:p>
        </w:tc>
      </w:tr>
      <w:tr w:rsidTr="00AE6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E6221" w:rsidP="00AE6221">
            <w:pPr>
              <w:pStyle w:val="BodyText"/>
            </w:pPr>
            <w:r w:rsidRPr="00AE6221">
              <w:rPr>
                <w:rStyle w:val="SpecialBold"/>
              </w:rPr>
              <w:t>Personal protective equipment includes:</w:t>
            </w:r>
          </w:p>
          <w:p w:rsidR="00000000" w:rsidP="00AE622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AE6221">
            <w:pPr>
              <w:pStyle w:val="ListBullet"/>
              <w:rPr>
                <w:lang w:val="en-NZ"/>
              </w:rPr>
            </w:pPr>
            <w:r w:rsidRPr="00AE6221">
              <w:t xml:space="preserve">that prescribed under legislation, regulations and enterprise policies and practices </w:t>
            </w:r>
          </w:p>
        </w:tc>
      </w:tr>
      <w:tr w:rsidTr="00AE6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E6221" w:rsidP="00AE6221">
            <w:pPr>
              <w:pStyle w:val="BodyText"/>
            </w:pPr>
            <w:r w:rsidRPr="00AE6221">
              <w:rPr>
                <w:rStyle w:val="SpecialBold"/>
              </w:rPr>
              <w:t>Information and procedures include:</w:t>
            </w:r>
          </w:p>
          <w:p w:rsidR="00000000" w:rsidP="00AE622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E6221" w:rsidP="00AE6221">
            <w:pPr>
              <w:pStyle w:val="ListBullet"/>
            </w:pPr>
            <w:r w:rsidRPr="00AE6221">
              <w:t xml:space="preserve">workplace procedures relating to the use of tools and equipment </w:t>
            </w:r>
          </w:p>
          <w:p w:rsidR="00000000" w:rsidRPr="00AE6221" w:rsidP="00AE6221">
            <w:pPr>
              <w:pStyle w:val="ListBullet"/>
            </w:pPr>
            <w:r w:rsidRPr="00AE6221">
              <w:t>work instructions, including job sheets, cutting lists, plans, dra</w:t>
            </w:r>
            <w:r w:rsidRPr="00AE6221">
              <w:t xml:space="preserve">wings and designs </w:t>
            </w:r>
          </w:p>
          <w:p w:rsidR="00000000" w:rsidRPr="00AE6221" w:rsidP="00AE6221">
            <w:pPr>
              <w:pStyle w:val="ListBullet"/>
            </w:pPr>
            <w:r w:rsidRPr="00AE6221">
              <w:t xml:space="preserve">workplace procedures relating to reporting and communication </w:t>
            </w:r>
          </w:p>
          <w:p w:rsidR="00000000" w:rsidRPr="00AE6221" w:rsidP="00AE6221">
            <w:pPr>
              <w:pStyle w:val="ListBullet"/>
            </w:pPr>
            <w:r w:rsidRPr="00AE6221">
              <w:t xml:space="preserve">manufacturer specifications and operational procedures </w:t>
            </w:r>
          </w:p>
        </w:tc>
      </w:tr>
    </w:tbl>
    <w:p w:rsidR="00000000" w:rsidRPr="00AE6221" w:rsidP="00AE6221">
      <w:pPr>
        <w:pStyle w:val="BodyText"/>
      </w:pPr>
    </w:p>
    <w:p w:rsidR="00000000" w:rsidRPr="00AE6221" w:rsidP="00AE6221">
      <w:pPr>
        <w:pStyle w:val="AllowPageBreak"/>
      </w:pPr>
    </w:p>
    <w:p w:rsidR="00000000" w:rsidRPr="00AE6221" w:rsidP="00AE6221">
      <w:pPr>
        <w:pStyle w:val="Heading1"/>
      </w:pPr>
      <w:bookmarkStart w:id="9" w:name="O_631113"/>
      <w:bookmarkEnd w:id="9"/>
      <w:r w:rsidRPr="00AE6221">
        <w:t>Unit Mapping Information</w:t>
      </w:r>
    </w:p>
    <w:p w:rsidR="00000000" w:rsidRPr="00AE6221" w:rsidP="00D614B8">
      <w:pPr>
        <w:pStyle w:val="BodyText"/>
      </w:pPr>
      <w:r w:rsidRPr="00AE6221">
        <w:t>Supersedes and is equivalent to LMFFF204B Prepare surfaces for finishing</w:t>
      </w:r>
    </w:p>
    <w:p w:rsidR="00000000" w:rsidRPr="00AE6221" w:rsidP="00AE6221">
      <w:pPr>
        <w:pStyle w:val="Heading1"/>
      </w:pPr>
      <w:bookmarkStart w:id="10" w:name="O_631106"/>
      <w:bookmarkEnd w:id="10"/>
      <w:r w:rsidRPr="00AE6221">
        <w:t>Links</w:t>
      </w:r>
    </w:p>
    <w:p w:rsidR="00000000" w:rsidRPr="00AE6221" w:rsidP="00D614B8">
      <w:pPr>
        <w:pStyle w:val="BodyText"/>
      </w:pPr>
      <w:r w:rsidRPr="00AE622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A6B90">
        <w:rPr>
          <w:rStyle w:val="Hyperlink"/>
        </w:rPr>
        <w:t>https://vetnet.gov.au/Pages/TrainingDocs.aspx?q=0601ab95-583a-4e93-b2d4-cfb27b03ed73</w:t>
      </w:r>
      <w:r>
        <w:fldChar w:fldCharType="end"/>
      </w:r>
    </w:p>
    <w:p w:rsidR="00000000" w:rsidRPr="00AE6221" w:rsidP="00AE6221"/>
    <w:sectPr w:rsidSect="00AE62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21" w:rsidRPr="00D614B8" w:rsidP="00D61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4B8" w:rsidP="00AE6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14B8" w:rsidP="00AE62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14B8" w:rsidP="00AE62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221" w:rsidRPr="00D614B8" w:rsidP="00D61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4B8" w:rsidRPr="002D2AF8" w:rsidP="00AE6221">
    <w:pPr>
      <w:pStyle w:val="Header"/>
      <w:framePr w:wrap="around"/>
    </w:pPr>
    <w:r>
      <w:fldChar w:fldCharType="begin"/>
    </w:r>
    <w:r>
      <w:instrText xml:space="preserve"> TITLE   \* MERGEFORMAT </w:instrText>
    </w:r>
    <w:r>
      <w:fldChar w:fldCharType="separate"/>
    </w:r>
    <w:r>
      <w:t>MSFFF2004 Prepare surfaces for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614B8" w:rsidP="00AE6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56C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F0F6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221"/>
    <w:pPr>
      <w:spacing w:before="360" w:after="60"/>
      <w:outlineLvl w:val="0"/>
    </w:pPr>
    <w:rPr>
      <w:sz w:val="32"/>
    </w:rPr>
  </w:style>
  <w:style w:type="paragraph" w:styleId="Heading2">
    <w:name w:val="heading 2"/>
    <w:basedOn w:val="HeadingBase"/>
    <w:next w:val="BodyText"/>
    <w:link w:val="Heading2Char"/>
    <w:qFormat/>
    <w:rsid w:val="00AE6221"/>
    <w:pPr>
      <w:keepLines/>
      <w:spacing w:before="240" w:after="120"/>
      <w:outlineLvl w:val="1"/>
    </w:pPr>
    <w:rPr>
      <w:sz w:val="28"/>
      <w:szCs w:val="40"/>
    </w:rPr>
  </w:style>
  <w:style w:type="paragraph" w:styleId="Heading3">
    <w:name w:val="heading 3"/>
    <w:basedOn w:val="HeadingBase"/>
    <w:next w:val="BodyText"/>
    <w:link w:val="Heading3Char"/>
    <w:qFormat/>
    <w:rsid w:val="00AE6221"/>
    <w:pPr>
      <w:spacing w:before="180" w:after="120"/>
      <w:outlineLvl w:val="2"/>
    </w:pPr>
    <w:rPr>
      <w:spacing w:val="-10"/>
      <w:kern w:val="32"/>
    </w:rPr>
  </w:style>
  <w:style w:type="paragraph" w:styleId="Heading4">
    <w:name w:val="heading 4"/>
    <w:basedOn w:val="HeadingBase"/>
    <w:next w:val="BodyText"/>
    <w:link w:val="Heading4Char"/>
    <w:qFormat/>
    <w:rsid w:val="00AE6221"/>
    <w:pPr>
      <w:spacing w:before="160" w:after="120"/>
      <w:outlineLvl w:val="3"/>
    </w:pPr>
    <w:rPr>
      <w:sz w:val="22"/>
    </w:rPr>
  </w:style>
  <w:style w:type="paragraph" w:styleId="Heading5">
    <w:name w:val="heading 5"/>
    <w:basedOn w:val="HeadingBase"/>
    <w:next w:val="Normal"/>
    <w:link w:val="Heading5Char"/>
    <w:qFormat/>
    <w:rsid w:val="00AE6221"/>
    <w:pPr>
      <w:spacing w:before="80"/>
      <w:outlineLvl w:val="4"/>
    </w:pPr>
    <w:rPr>
      <w:color w:val="918585"/>
      <w:sz w:val="20"/>
    </w:rPr>
  </w:style>
  <w:style w:type="paragraph" w:styleId="Heading6">
    <w:name w:val="heading 6"/>
    <w:basedOn w:val="HeadingBase"/>
    <w:next w:val="Normal"/>
    <w:link w:val="Heading6Char"/>
    <w:qFormat/>
    <w:rsid w:val="00AE6221"/>
    <w:pPr>
      <w:spacing w:before="60"/>
      <w:outlineLvl w:val="5"/>
    </w:pPr>
    <w:rPr>
      <w:color w:val="918585"/>
      <w:sz w:val="20"/>
    </w:rPr>
  </w:style>
  <w:style w:type="paragraph" w:styleId="Heading7">
    <w:name w:val="heading 7"/>
    <w:basedOn w:val="Normal"/>
    <w:next w:val="Normal"/>
    <w:link w:val="Heading7Char"/>
    <w:qFormat/>
    <w:rsid w:val="00AE6221"/>
    <w:pPr>
      <w:ind w:left="720"/>
      <w:outlineLvl w:val="6"/>
    </w:pPr>
    <w:rPr>
      <w:i/>
    </w:rPr>
  </w:style>
  <w:style w:type="paragraph" w:styleId="Heading8">
    <w:name w:val="heading 8"/>
    <w:basedOn w:val="Normal"/>
    <w:next w:val="Normal"/>
    <w:link w:val="Heading8Char"/>
    <w:qFormat/>
    <w:rsid w:val="00AE6221"/>
    <w:pPr>
      <w:ind w:left="720"/>
      <w:outlineLvl w:val="7"/>
    </w:pPr>
    <w:rPr>
      <w:i/>
    </w:rPr>
  </w:style>
  <w:style w:type="paragraph" w:styleId="Heading9">
    <w:name w:val="heading 9"/>
    <w:basedOn w:val="Normal"/>
    <w:next w:val="Normal"/>
    <w:link w:val="Heading9Char"/>
    <w:qFormat/>
    <w:rsid w:val="00AE6221"/>
    <w:pPr>
      <w:ind w:left="720"/>
      <w:outlineLvl w:val="8"/>
    </w:pPr>
    <w:rPr>
      <w:i/>
    </w:rPr>
  </w:style>
  <w:style w:type="character" w:default="1" w:styleId="DefaultParagraphFont">
    <w:name w:val="Default Paragraph Font"/>
    <w:uiPriority w:val="1"/>
    <w:unhideWhenUsed/>
    <w:rsid w:val="00AE6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221"/>
  </w:style>
  <w:style w:type="character" w:customStyle="1" w:styleId="Heading1Char">
    <w:name w:val="Heading 1 Char"/>
    <w:basedOn w:val="DefaultParagraphFont"/>
    <w:link w:val="Heading1"/>
    <w:rsid w:val="00AE6221"/>
    <w:rPr>
      <w:rFonts w:ascii="Times New Roman" w:eastAsia="Times New Roman" w:hAnsi="Times New Roman" w:cs="Times New Roman"/>
      <w:b/>
      <w:sz w:val="32"/>
      <w:szCs w:val="20"/>
      <w:lang w:eastAsia="en-US"/>
    </w:rPr>
  </w:style>
  <w:style w:type="paragraph" w:styleId="BodyText">
    <w:name w:val="Body Text"/>
    <w:basedOn w:val="Normal"/>
    <w:link w:val="BodyTextChar"/>
    <w:rsid w:val="00AE62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221"/>
    <w:rPr>
      <w:rFonts w:ascii="Times New Roman" w:eastAsia="Times New Roman" w:hAnsi="Times New Roman" w:cs="Times New Roman"/>
      <w:sz w:val="24"/>
      <w:lang w:eastAsia="en-US"/>
    </w:rPr>
  </w:style>
  <w:style w:type="paragraph" w:styleId="ListBullet">
    <w:name w:val="List Bullet"/>
    <w:basedOn w:val="List"/>
    <w:rsid w:val="00AE6221"/>
    <w:pPr>
      <w:numPr>
        <w:numId w:val="11"/>
      </w:numPr>
      <w:tabs>
        <w:tab w:val="clear" w:pos="340"/>
      </w:tabs>
      <w:spacing w:before="40" w:after="40"/>
    </w:pPr>
  </w:style>
  <w:style w:type="character" w:customStyle="1" w:styleId="SpecialBold">
    <w:name w:val="Special Bold"/>
    <w:basedOn w:val="DefaultParagraphFont"/>
    <w:rsid w:val="00AE6221"/>
    <w:rPr>
      <w:b/>
      <w:spacing w:val="0"/>
    </w:rPr>
  </w:style>
  <w:style w:type="paragraph" w:customStyle="1" w:styleId="SuperHeading">
    <w:name w:val="SuperHeading"/>
    <w:basedOn w:val="Normal"/>
    <w:rsid w:val="00AE6221"/>
    <w:pPr>
      <w:spacing w:before="240" w:after="120"/>
      <w:outlineLvl w:val="0"/>
    </w:pPr>
    <w:rPr>
      <w:rFonts w:ascii="Times New Roman" w:hAnsi="Times New Roman"/>
      <w:b/>
      <w:sz w:val="32"/>
    </w:rPr>
  </w:style>
  <w:style w:type="paragraph" w:customStyle="1" w:styleId="AllowPageBreak">
    <w:name w:val="AllowPageBreak"/>
    <w:rsid w:val="00AE6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221"/>
    <w:rPr>
      <w:rFonts w:ascii="Courier New" w:eastAsia="Times New Roman" w:hAnsi="Courier New" w:cs="Times New Roman"/>
      <w:i/>
      <w:szCs w:val="20"/>
      <w:lang w:eastAsia="en-US"/>
    </w:rPr>
  </w:style>
  <w:style w:type="paragraph" w:customStyle="1" w:styleId="HeadingBase">
    <w:name w:val="Heading Base"/>
    <w:rsid w:val="00AE6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221"/>
    <w:pPr>
      <w:tabs>
        <w:tab w:val="right" w:leader="dot" w:pos="9072"/>
      </w:tabs>
      <w:ind w:left="567"/>
    </w:pPr>
    <w:rPr>
      <w:szCs w:val="22"/>
    </w:rPr>
  </w:style>
  <w:style w:type="paragraph" w:customStyle="1" w:styleId="TOCBase">
    <w:name w:val="TOC Base"/>
    <w:rsid w:val="00AE6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221"/>
    <w:pPr>
      <w:tabs>
        <w:tab w:val="right" w:leader="dot" w:pos="9072"/>
      </w:tabs>
      <w:spacing w:before="40" w:after="40"/>
      <w:ind w:left="284"/>
    </w:pPr>
    <w:rPr>
      <w:rFonts w:ascii="Times New Roman" w:hAnsi="Times New Roman"/>
    </w:rPr>
  </w:style>
  <w:style w:type="paragraph" w:styleId="TOC1">
    <w:name w:val="toc 1"/>
    <w:basedOn w:val="TOCBase"/>
    <w:next w:val="Normal"/>
    <w:rsid w:val="00AE62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221"/>
    <w:rPr>
      <w:rFonts w:ascii="Times New Roman" w:eastAsia="Times New Roman" w:hAnsi="Times New Roman" w:cs="Times New Roman"/>
      <w:sz w:val="16"/>
      <w:lang w:eastAsia="en-US"/>
    </w:rPr>
  </w:style>
  <w:style w:type="paragraph" w:styleId="Title">
    <w:name w:val="Title"/>
    <w:basedOn w:val="HeadingBase"/>
    <w:link w:val="TitleChar"/>
    <w:qFormat/>
    <w:rsid w:val="00AE6221"/>
    <w:pPr>
      <w:spacing w:before="5040"/>
      <w:jc w:val="center"/>
    </w:pPr>
    <w:rPr>
      <w:sz w:val="48"/>
      <w:szCs w:val="72"/>
      <w:lang w:val="en-US"/>
    </w:rPr>
  </w:style>
  <w:style w:type="character" w:customStyle="1" w:styleId="TitleChar">
    <w:name w:val="Title Char"/>
    <w:basedOn w:val="DefaultParagraphFont"/>
    <w:link w:val="Title"/>
    <w:rsid w:val="00AE6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221"/>
    <w:pPr>
      <w:tabs>
        <w:tab w:val="left" w:pos="3600"/>
        <w:tab w:val="left" w:pos="3958"/>
      </w:tabs>
    </w:pPr>
  </w:style>
  <w:style w:type="paragraph" w:styleId="List">
    <w:name w:val="List"/>
    <w:basedOn w:val="BodyText"/>
    <w:next w:val="BodyText"/>
    <w:rsid w:val="00AE6221"/>
    <w:pPr>
      <w:tabs>
        <w:tab w:val="left" w:pos="340"/>
      </w:tabs>
      <w:spacing w:before="60" w:after="60"/>
      <w:ind w:left="340" w:hanging="340"/>
    </w:pPr>
  </w:style>
  <w:style w:type="paragraph" w:customStyle="1" w:styleId="Note">
    <w:name w:val="Note"/>
    <w:basedOn w:val="BodyText"/>
    <w:rsid w:val="00AE6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221"/>
    <w:pPr>
      <w:framePr w:wrap="auto" w:hAnchor="text" w:y="6049"/>
    </w:pPr>
    <w:rPr>
      <w:color w:val="000000"/>
      <w:sz w:val="40"/>
    </w:rPr>
  </w:style>
  <w:style w:type="paragraph" w:customStyle="1" w:styleId="TOCTitle">
    <w:name w:val="TOCTitle"/>
    <w:basedOn w:val="Heading1"/>
    <w:rsid w:val="00AE6221"/>
    <w:pPr>
      <w:spacing w:after="240"/>
      <w:jc w:val="center"/>
      <w:outlineLvl w:val="9"/>
    </w:pPr>
    <w:rPr>
      <w:caps/>
    </w:rPr>
  </w:style>
  <w:style w:type="paragraph" w:customStyle="1" w:styleId="Version">
    <w:name w:val="Version"/>
    <w:rsid w:val="00AE62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6221"/>
    <w:pPr>
      <w:numPr>
        <w:numId w:val="12"/>
      </w:numPr>
      <w:tabs>
        <w:tab w:val="clear" w:pos="680"/>
      </w:tabs>
    </w:pPr>
  </w:style>
  <w:style w:type="paragraph" w:styleId="Index1">
    <w:name w:val="index 1"/>
    <w:basedOn w:val="Normal"/>
    <w:next w:val="Normal"/>
    <w:semiHidden/>
    <w:rsid w:val="00AE6221"/>
    <w:pPr>
      <w:keepNext w:val="0"/>
      <w:tabs>
        <w:tab w:val="right" w:pos="4176"/>
      </w:tabs>
      <w:ind w:left="198" w:hanging="198"/>
    </w:pPr>
    <w:rPr>
      <w:rFonts w:ascii="Garamond" w:hAnsi="Garamond"/>
    </w:rPr>
  </w:style>
  <w:style w:type="paragraph" w:styleId="IndexHeading">
    <w:name w:val="index heading"/>
    <w:basedOn w:val="Normal"/>
    <w:next w:val="Index1"/>
    <w:semiHidden/>
    <w:rsid w:val="00AE6221"/>
    <w:pPr>
      <w:spacing w:before="120" w:after="120"/>
    </w:pPr>
    <w:rPr>
      <w:rFonts w:ascii="Arial" w:hAnsi="Arial"/>
      <w:b/>
      <w:color w:val="918585"/>
      <w:sz w:val="24"/>
    </w:rPr>
  </w:style>
  <w:style w:type="paragraph" w:styleId="Header">
    <w:name w:val="header"/>
    <w:basedOn w:val="Normal"/>
    <w:link w:val="HeaderChar"/>
    <w:rsid w:val="00AE6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221"/>
    <w:rPr>
      <w:rFonts w:ascii="Times New Roman" w:eastAsia="Times New Roman" w:hAnsi="Times New Roman" w:cs="Times New Roman"/>
      <w:sz w:val="16"/>
      <w:szCs w:val="20"/>
      <w:lang w:val="en-GB" w:eastAsia="en-US"/>
    </w:rPr>
  </w:style>
  <w:style w:type="paragraph" w:customStyle="1" w:styleId="Chapter">
    <w:name w:val="Chapter"/>
    <w:basedOn w:val="Normal"/>
    <w:rsid w:val="00AE6221"/>
    <w:pPr>
      <w:spacing w:before="240"/>
    </w:pPr>
    <w:rPr>
      <w:rFonts w:ascii="Times New Roman" w:hAnsi="Times New Roman"/>
      <w:smallCaps/>
      <w:spacing w:val="80"/>
      <w:sz w:val="28"/>
    </w:rPr>
  </w:style>
  <w:style w:type="paragraph" w:customStyle="1" w:styleId="InChapter">
    <w:name w:val="InChapter"/>
    <w:basedOn w:val="Heading3"/>
    <w:rsid w:val="00AE6221"/>
    <w:pPr>
      <w:spacing w:after="240"/>
      <w:outlineLvl w:val="9"/>
    </w:pPr>
    <w:rPr>
      <w:noProof/>
    </w:rPr>
  </w:style>
  <w:style w:type="paragraph" w:styleId="Index2">
    <w:name w:val="index 2"/>
    <w:basedOn w:val="Normal"/>
    <w:next w:val="Normal"/>
    <w:semiHidden/>
    <w:rsid w:val="00AE6221"/>
    <w:pPr>
      <w:tabs>
        <w:tab w:val="right" w:pos="4176"/>
      </w:tabs>
      <w:ind w:left="568" w:hanging="284"/>
    </w:pPr>
    <w:rPr>
      <w:rFonts w:ascii="Garamond" w:hAnsi="Garamond"/>
    </w:rPr>
  </w:style>
  <w:style w:type="paragraph" w:customStyle="1" w:styleId="Byline">
    <w:name w:val="Byline"/>
    <w:rsid w:val="00AE6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221"/>
    <w:pPr>
      <w:tabs>
        <w:tab w:val="clear" w:pos="3600"/>
        <w:tab w:val="clear" w:pos="3958"/>
      </w:tabs>
      <w:jc w:val="right"/>
    </w:pPr>
  </w:style>
  <w:style w:type="character" w:styleId="Emphasis">
    <w:name w:val="Emphasis"/>
    <w:basedOn w:val="DefaultParagraphFont"/>
    <w:qFormat/>
    <w:rsid w:val="00AE6221"/>
    <w:rPr>
      <w:i/>
    </w:rPr>
  </w:style>
  <w:style w:type="paragraph" w:styleId="Caption">
    <w:name w:val="caption"/>
    <w:basedOn w:val="BodyText"/>
    <w:next w:val="Normal"/>
    <w:qFormat/>
    <w:rsid w:val="00AE6221"/>
    <w:pPr>
      <w:framePr w:w="2268" w:hSpace="181" w:vSpace="181" w:wrap="around" w:vAnchor="text" w:hAnchor="page" w:x="1135" w:y="285" w:anchorLock="1"/>
    </w:pPr>
    <w:rPr>
      <w:i/>
    </w:rPr>
  </w:style>
  <w:style w:type="paragraph" w:customStyle="1" w:styleId="MiniTOCTitle">
    <w:name w:val="MiniTOCTitle"/>
    <w:basedOn w:val="Heading4"/>
    <w:rsid w:val="00AE6221"/>
    <w:pPr>
      <w:spacing w:before="240"/>
      <w:outlineLvl w:val="9"/>
    </w:pPr>
    <w:rPr>
      <w:noProof/>
      <w:sz w:val="24"/>
    </w:rPr>
  </w:style>
  <w:style w:type="paragraph" w:customStyle="1" w:styleId="MiniTOCItem">
    <w:name w:val="MiniTOCItem"/>
    <w:basedOn w:val="ListBullet"/>
    <w:rsid w:val="00AE6221"/>
    <w:pPr>
      <w:numPr>
        <w:numId w:val="0"/>
      </w:numPr>
      <w:tabs>
        <w:tab w:val="right" w:leader="dot" w:pos="6521"/>
      </w:tabs>
      <w:spacing w:before="0" w:after="0"/>
    </w:pPr>
  </w:style>
  <w:style w:type="paragraph" w:customStyle="1" w:styleId="TOFTitle">
    <w:name w:val="TOFTitle"/>
    <w:basedOn w:val="TOCTitle"/>
    <w:rsid w:val="00AE6221"/>
  </w:style>
  <w:style w:type="paragraph" w:styleId="TableofFigures">
    <w:name w:val="table of figures"/>
    <w:basedOn w:val="Normal"/>
    <w:next w:val="Normal"/>
    <w:semiHidden/>
    <w:rsid w:val="00AE6221"/>
    <w:pPr>
      <w:tabs>
        <w:tab w:val="right" w:leader="dot" w:pos="9072"/>
      </w:tabs>
      <w:ind w:left="970" w:hanging="403"/>
    </w:pPr>
    <w:rPr>
      <w:rFonts w:ascii="Times New Roman" w:hAnsi="Times New Roman"/>
      <w:b/>
    </w:rPr>
  </w:style>
  <w:style w:type="paragraph" w:styleId="ListNumber">
    <w:name w:val="List Number"/>
    <w:basedOn w:val="List"/>
    <w:rsid w:val="00AE6221"/>
    <w:pPr>
      <w:numPr>
        <w:numId w:val="14"/>
      </w:numPr>
      <w:tabs>
        <w:tab w:val="clear" w:pos="340"/>
      </w:tabs>
    </w:pPr>
  </w:style>
  <w:style w:type="character" w:customStyle="1" w:styleId="WingdingSymbols">
    <w:name w:val="Wingding Symbols"/>
    <w:rsid w:val="00AE6221"/>
    <w:rPr>
      <w:rFonts w:ascii="Wingdings" w:hAnsi="Wingdings"/>
    </w:rPr>
  </w:style>
  <w:style w:type="paragraph" w:customStyle="1" w:styleId="TableHeading">
    <w:name w:val="Table Heading"/>
    <w:basedOn w:val="HeadingBase"/>
    <w:rsid w:val="00AE6221"/>
    <w:pPr>
      <w:keepLines/>
      <w:pBdr>
        <w:bottom w:val="single" w:sz="6" w:space="1" w:color="918585"/>
      </w:pBdr>
      <w:spacing w:before="240"/>
    </w:pPr>
  </w:style>
  <w:style w:type="character" w:customStyle="1" w:styleId="HotSpot">
    <w:name w:val="HotSpot"/>
    <w:rsid w:val="00AE6221"/>
    <w:rPr>
      <w:color w:val="0033CC"/>
      <w:u w:val="none"/>
    </w:rPr>
  </w:style>
  <w:style w:type="paragraph" w:customStyle="1" w:styleId="BodyTextRight">
    <w:name w:val="Body Text Right"/>
    <w:basedOn w:val="BodyText"/>
    <w:rsid w:val="00AE6221"/>
    <w:pPr>
      <w:spacing w:before="0" w:after="0"/>
      <w:jc w:val="right"/>
    </w:pPr>
  </w:style>
  <w:style w:type="paragraph" w:styleId="Index3">
    <w:name w:val="index 3"/>
    <w:basedOn w:val="ListNumber2"/>
    <w:next w:val="Normal"/>
    <w:semiHidden/>
    <w:rsid w:val="00AE6221"/>
    <w:pPr>
      <w:numPr>
        <w:numId w:val="0"/>
      </w:numPr>
      <w:tabs>
        <w:tab w:val="right" w:leader="dot" w:pos="4176"/>
      </w:tabs>
    </w:pPr>
  </w:style>
  <w:style w:type="paragraph" w:styleId="ListNumber2">
    <w:name w:val="List Number 2"/>
    <w:basedOn w:val="List2"/>
    <w:rsid w:val="00AE6221"/>
    <w:pPr>
      <w:numPr>
        <w:numId w:val="9"/>
      </w:numPr>
      <w:tabs>
        <w:tab w:val="clear" w:pos="1060"/>
      </w:tabs>
    </w:pPr>
  </w:style>
  <w:style w:type="paragraph" w:customStyle="1" w:styleId="MarginNote">
    <w:name w:val="Margin Note"/>
    <w:basedOn w:val="BodyText"/>
    <w:rsid w:val="00AE6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221"/>
    <w:rPr>
      <w:sz w:val="32"/>
    </w:rPr>
  </w:style>
  <w:style w:type="paragraph" w:customStyle="1" w:styleId="HeadingProcedure">
    <w:name w:val="Heading Procedure"/>
    <w:basedOn w:val="HeadingBase"/>
    <w:next w:val="Normal"/>
    <w:rsid w:val="00AE6221"/>
    <w:pPr>
      <w:tabs>
        <w:tab w:val="left" w:pos="0"/>
      </w:tabs>
      <w:spacing w:before="120" w:after="60"/>
    </w:pPr>
    <w:rPr>
      <w:i/>
      <w:color w:val="918585"/>
      <w:sz w:val="22"/>
    </w:rPr>
  </w:style>
  <w:style w:type="paragraph" w:customStyle="1" w:styleId="TableBodyText">
    <w:name w:val="Table Body Text"/>
    <w:basedOn w:val="BodyText"/>
    <w:rsid w:val="00AE6221"/>
    <w:pPr>
      <w:spacing w:before="60" w:after="60"/>
    </w:pPr>
  </w:style>
  <w:style w:type="paragraph" w:styleId="ListContinue">
    <w:name w:val="List Continue"/>
    <w:basedOn w:val="List"/>
    <w:rsid w:val="00AE6221"/>
    <w:pPr>
      <w:ind w:firstLine="0"/>
    </w:pPr>
  </w:style>
  <w:style w:type="paragraph" w:customStyle="1" w:styleId="ListNote">
    <w:name w:val="List Note"/>
    <w:basedOn w:val="List"/>
    <w:rsid w:val="00AE6221"/>
    <w:pPr>
      <w:pBdr>
        <w:top w:val="single" w:sz="6" w:space="2" w:color="918585"/>
        <w:bottom w:val="single" w:sz="6" w:space="2" w:color="918585"/>
      </w:pBdr>
      <w:tabs>
        <w:tab w:val="left" w:pos="1021"/>
      </w:tabs>
      <w:ind w:firstLine="0"/>
    </w:pPr>
  </w:style>
  <w:style w:type="paragraph" w:customStyle="1" w:styleId="Warning">
    <w:name w:val="Warning"/>
    <w:basedOn w:val="BodyText"/>
    <w:rsid w:val="00AE6221"/>
    <w:pPr>
      <w:shd w:val="clear" w:color="auto" w:fill="D9D9D9"/>
      <w:tabs>
        <w:tab w:val="left" w:pos="992"/>
      </w:tabs>
      <w:ind w:left="119" w:right="119"/>
    </w:pPr>
    <w:rPr>
      <w:sz w:val="20"/>
    </w:rPr>
  </w:style>
  <w:style w:type="paragraph" w:customStyle="1" w:styleId="MarginIcons">
    <w:name w:val="Margin Icons"/>
    <w:basedOn w:val="BodyText"/>
    <w:rsid w:val="00AE6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221"/>
    <w:rPr>
      <w:rFonts w:ascii="Courier New" w:hAnsi="Courier New"/>
    </w:rPr>
  </w:style>
  <w:style w:type="paragraph" w:customStyle="1" w:styleId="NoteBullet">
    <w:name w:val="Note Bullet"/>
    <w:basedOn w:val="Note"/>
    <w:rsid w:val="00AE6221"/>
    <w:pPr>
      <w:tabs>
        <w:tab w:val="clear" w:pos="680"/>
      </w:tabs>
      <w:spacing w:before="60" w:after="60"/>
    </w:pPr>
  </w:style>
  <w:style w:type="paragraph" w:customStyle="1" w:styleId="SubHeading2">
    <w:name w:val="SubHeading2"/>
    <w:basedOn w:val="HeadingBase"/>
    <w:rsid w:val="00AE6221"/>
    <w:pPr>
      <w:spacing w:before="240" w:after="60"/>
    </w:pPr>
    <w:rPr>
      <w:sz w:val="20"/>
    </w:rPr>
  </w:style>
  <w:style w:type="paragraph" w:customStyle="1" w:styleId="SubHeading1">
    <w:name w:val="SubHeading1"/>
    <w:basedOn w:val="HeadingBase"/>
    <w:rsid w:val="00AE6221"/>
    <w:pPr>
      <w:spacing w:before="240" w:after="60"/>
    </w:pPr>
    <w:rPr>
      <w:color w:val="918585"/>
      <w:sz w:val="22"/>
    </w:rPr>
  </w:style>
  <w:style w:type="paragraph" w:customStyle="1" w:styleId="SideHeading">
    <w:name w:val="Side Heading"/>
    <w:basedOn w:val="HeadingBase"/>
    <w:rsid w:val="00AE6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221"/>
    <w:pPr>
      <w:numPr>
        <w:numId w:val="10"/>
      </w:numPr>
    </w:pPr>
  </w:style>
  <w:style w:type="paragraph" w:styleId="PlainText">
    <w:name w:val="Plain Text"/>
    <w:basedOn w:val="Normal"/>
    <w:link w:val="PlainTextChar"/>
    <w:rsid w:val="00AE6221"/>
    <w:rPr>
      <w:sz w:val="20"/>
    </w:rPr>
  </w:style>
  <w:style w:type="character" w:customStyle="1" w:styleId="PlainTextChar">
    <w:name w:val="Plain Text Char"/>
    <w:basedOn w:val="DefaultParagraphFont"/>
    <w:link w:val="PlainText"/>
    <w:rsid w:val="00AE6221"/>
    <w:rPr>
      <w:rFonts w:ascii="Courier New" w:eastAsia="Times New Roman" w:hAnsi="Courier New" w:cs="Times New Roman"/>
      <w:sz w:val="20"/>
      <w:szCs w:val="20"/>
      <w:lang w:eastAsia="en-US"/>
    </w:rPr>
  </w:style>
  <w:style w:type="character" w:customStyle="1" w:styleId="MenuOption">
    <w:name w:val="Menu Option"/>
    <w:basedOn w:val="DefaultParagraphFont"/>
    <w:rsid w:val="00AE6221"/>
    <w:rPr>
      <w:b/>
      <w:smallCaps/>
    </w:rPr>
  </w:style>
  <w:style w:type="paragraph" w:customStyle="1" w:styleId="TableListNumber">
    <w:name w:val="Table List Number"/>
    <w:basedOn w:val="ListNumber"/>
    <w:rsid w:val="00AE6221"/>
    <w:pPr>
      <w:numPr>
        <w:numId w:val="0"/>
      </w:numPr>
    </w:pPr>
  </w:style>
  <w:style w:type="paragraph" w:styleId="TOC4">
    <w:name w:val="toc 4"/>
    <w:basedOn w:val="TOCBase"/>
    <w:next w:val="Normal"/>
    <w:semiHidden/>
    <w:rsid w:val="00AE6221"/>
    <w:pPr>
      <w:tabs>
        <w:tab w:val="right" w:leader="dot" w:pos="9071"/>
      </w:tabs>
      <w:ind w:left="1701"/>
    </w:pPr>
  </w:style>
  <w:style w:type="paragraph" w:customStyle="1" w:styleId="ListAlpha">
    <w:name w:val="List Alpha"/>
    <w:basedOn w:val="List"/>
    <w:rsid w:val="00AE6221"/>
    <w:pPr>
      <w:numPr>
        <w:numId w:val="8"/>
      </w:numPr>
    </w:pPr>
  </w:style>
  <w:style w:type="paragraph" w:customStyle="1" w:styleId="ListAlpha2">
    <w:name w:val="List Alpha 2"/>
    <w:basedOn w:val="List2"/>
    <w:rsid w:val="00AE6221"/>
    <w:pPr>
      <w:numPr>
        <w:numId w:val="7"/>
      </w:numPr>
    </w:pPr>
  </w:style>
  <w:style w:type="paragraph" w:styleId="List2">
    <w:name w:val="List 2"/>
    <w:basedOn w:val="BodyText"/>
    <w:rsid w:val="00AE6221"/>
    <w:pPr>
      <w:tabs>
        <w:tab w:val="left" w:pos="680"/>
      </w:tabs>
      <w:spacing w:before="60" w:after="60"/>
      <w:ind w:left="680" w:hanging="340"/>
    </w:pPr>
  </w:style>
  <w:style w:type="paragraph" w:styleId="List3">
    <w:name w:val="List 3"/>
    <w:basedOn w:val="BodyText"/>
    <w:rsid w:val="00AE6221"/>
    <w:pPr>
      <w:tabs>
        <w:tab w:val="left" w:pos="1021"/>
      </w:tabs>
      <w:spacing w:before="60" w:after="60"/>
      <w:ind w:left="1020" w:hanging="340"/>
    </w:pPr>
  </w:style>
  <w:style w:type="paragraph" w:styleId="List4">
    <w:name w:val="List 4"/>
    <w:basedOn w:val="BodyText"/>
    <w:rsid w:val="00AE6221"/>
    <w:pPr>
      <w:tabs>
        <w:tab w:val="left" w:pos="1361"/>
      </w:tabs>
      <w:spacing w:before="60" w:after="60"/>
      <w:ind w:left="1361" w:hanging="340"/>
    </w:pPr>
  </w:style>
  <w:style w:type="paragraph" w:styleId="List5">
    <w:name w:val="List 5"/>
    <w:basedOn w:val="BodyText"/>
    <w:rsid w:val="00AE6221"/>
    <w:pPr>
      <w:tabs>
        <w:tab w:val="left" w:pos="1701"/>
      </w:tabs>
      <w:spacing w:before="60" w:after="60"/>
      <w:ind w:left="1701" w:hanging="340"/>
    </w:pPr>
  </w:style>
  <w:style w:type="paragraph" w:styleId="ListBullet3">
    <w:name w:val="List Bullet 3"/>
    <w:basedOn w:val="List3"/>
    <w:rsid w:val="00AE6221"/>
    <w:pPr>
      <w:numPr>
        <w:numId w:val="13"/>
      </w:numPr>
      <w:tabs>
        <w:tab w:val="clear" w:pos="1021"/>
      </w:tabs>
      <w:ind w:left="1037" w:hanging="357"/>
    </w:pPr>
  </w:style>
  <w:style w:type="paragraph" w:styleId="ListBullet4">
    <w:name w:val="List Bullet 4"/>
    <w:basedOn w:val="List4"/>
    <w:rsid w:val="00AE6221"/>
    <w:pPr>
      <w:numPr>
        <w:numId w:val="2"/>
      </w:numPr>
      <w:tabs>
        <w:tab w:val="clear" w:pos="1361"/>
      </w:tabs>
    </w:pPr>
  </w:style>
  <w:style w:type="paragraph" w:styleId="ListBullet5">
    <w:name w:val="List Bullet 5"/>
    <w:basedOn w:val="List5"/>
    <w:rsid w:val="00AE6221"/>
    <w:pPr>
      <w:numPr>
        <w:numId w:val="3"/>
      </w:numPr>
    </w:pPr>
  </w:style>
  <w:style w:type="paragraph" w:styleId="ListContinue2">
    <w:name w:val="List Continue 2"/>
    <w:basedOn w:val="List2"/>
    <w:rsid w:val="00AE6221"/>
    <w:pPr>
      <w:ind w:firstLine="0"/>
    </w:pPr>
  </w:style>
  <w:style w:type="paragraph" w:styleId="ListContinue3">
    <w:name w:val="List Continue 3"/>
    <w:basedOn w:val="List3"/>
    <w:rsid w:val="00AE6221"/>
    <w:pPr>
      <w:ind w:left="1021" w:firstLine="0"/>
    </w:pPr>
  </w:style>
  <w:style w:type="paragraph" w:styleId="ListContinue4">
    <w:name w:val="List Continue 4"/>
    <w:basedOn w:val="List4"/>
    <w:rsid w:val="00AE6221"/>
    <w:pPr>
      <w:ind w:firstLine="0"/>
    </w:pPr>
  </w:style>
  <w:style w:type="paragraph" w:styleId="ListContinue5">
    <w:name w:val="List Continue 5"/>
    <w:basedOn w:val="List5"/>
    <w:rsid w:val="00AE6221"/>
    <w:pPr>
      <w:ind w:firstLine="0"/>
    </w:pPr>
  </w:style>
  <w:style w:type="paragraph" w:styleId="ListNumber3">
    <w:name w:val="List Number 3"/>
    <w:basedOn w:val="List3"/>
    <w:rsid w:val="00AE6221"/>
    <w:pPr>
      <w:numPr>
        <w:numId w:val="4"/>
      </w:numPr>
    </w:pPr>
  </w:style>
  <w:style w:type="paragraph" w:styleId="ListNumber4">
    <w:name w:val="List Number 4"/>
    <w:basedOn w:val="List4"/>
    <w:rsid w:val="00AE6221"/>
    <w:pPr>
      <w:numPr>
        <w:numId w:val="5"/>
      </w:numPr>
    </w:pPr>
  </w:style>
  <w:style w:type="paragraph" w:styleId="ListNumber5">
    <w:name w:val="List Number 5"/>
    <w:basedOn w:val="List5"/>
    <w:rsid w:val="00AE6221"/>
    <w:pPr>
      <w:numPr>
        <w:numId w:val="6"/>
      </w:numPr>
    </w:pPr>
  </w:style>
  <w:style w:type="paragraph" w:styleId="BlockText">
    <w:name w:val="Block Text"/>
    <w:basedOn w:val="Normal"/>
    <w:rsid w:val="00AE6221"/>
    <w:pPr>
      <w:spacing w:after="120"/>
      <w:ind w:left="1440" w:right="1440"/>
    </w:pPr>
  </w:style>
  <w:style w:type="character" w:customStyle="1" w:styleId="Subscript">
    <w:name w:val="Subscript"/>
    <w:basedOn w:val="DefaultParagraphFont"/>
    <w:rsid w:val="00AE6221"/>
    <w:rPr>
      <w:sz w:val="16"/>
      <w:vertAlign w:val="subscript"/>
    </w:rPr>
  </w:style>
  <w:style w:type="character" w:customStyle="1" w:styleId="Superscript">
    <w:name w:val="Superscript"/>
    <w:basedOn w:val="DefaultParagraphFont"/>
    <w:rsid w:val="00AE6221"/>
    <w:rPr>
      <w:sz w:val="16"/>
      <w:vertAlign w:val="superscript"/>
    </w:rPr>
  </w:style>
  <w:style w:type="character" w:customStyle="1" w:styleId="Symbols">
    <w:name w:val="Symbols"/>
    <w:basedOn w:val="DefaultParagraphFont"/>
    <w:rsid w:val="00AE6221"/>
    <w:rPr>
      <w:rFonts w:ascii="Symbol" w:hAnsi="Symbol"/>
    </w:rPr>
  </w:style>
  <w:style w:type="character" w:customStyle="1" w:styleId="MenuOptions">
    <w:name w:val="Menu Options"/>
    <w:basedOn w:val="DefaultParagraphFont"/>
    <w:rsid w:val="00AE6221"/>
    <w:rPr>
      <w:rFonts w:ascii="Arial Narrow" w:hAnsi="Arial Narrow"/>
      <w:smallCaps/>
    </w:rPr>
  </w:style>
  <w:style w:type="character" w:customStyle="1" w:styleId="Buttons">
    <w:name w:val="Buttons"/>
    <w:basedOn w:val="DefaultParagraphFont"/>
    <w:rsid w:val="00AE6221"/>
    <w:rPr>
      <w:b/>
    </w:rPr>
  </w:style>
  <w:style w:type="character" w:customStyle="1" w:styleId="Underlined">
    <w:name w:val="Underlined"/>
    <w:basedOn w:val="DefaultParagraphFont"/>
    <w:rsid w:val="00AE6221"/>
    <w:rPr>
      <w:u w:val="single"/>
    </w:rPr>
  </w:style>
  <w:style w:type="paragraph" w:customStyle="1" w:styleId="TableBodyTextRight">
    <w:name w:val="Table Body Text Right"/>
    <w:basedOn w:val="TableBodyText"/>
    <w:rsid w:val="00AE6221"/>
    <w:pPr>
      <w:widowControl w:val="0"/>
      <w:autoSpaceDE w:val="0"/>
      <w:autoSpaceDN w:val="0"/>
      <w:adjustRightInd w:val="0"/>
      <w:jc w:val="right"/>
    </w:pPr>
    <w:rPr>
      <w:rFonts w:cs="Arial"/>
      <w:szCs w:val="18"/>
    </w:rPr>
  </w:style>
  <w:style w:type="paragraph" w:customStyle="1" w:styleId="CopyrightText">
    <w:name w:val="Copyright Text"/>
    <w:basedOn w:val="BodyText"/>
    <w:rsid w:val="00AE6221"/>
    <w:rPr>
      <w:sz w:val="18"/>
    </w:rPr>
  </w:style>
  <w:style w:type="paragraph" w:customStyle="1" w:styleId="BodySmallRight">
    <w:name w:val="Body Small Right"/>
    <w:basedOn w:val="BodyTextRight"/>
    <w:rsid w:val="00AE6221"/>
    <w:rPr>
      <w:sz w:val="18"/>
      <w:szCs w:val="18"/>
    </w:rPr>
  </w:style>
  <w:style w:type="paragraph" w:customStyle="1" w:styleId="MarginEdition">
    <w:name w:val="Margin Edition"/>
    <w:basedOn w:val="MarginNote"/>
    <w:rsid w:val="00AE6221"/>
    <w:pPr>
      <w:spacing w:before="0" w:after="0"/>
    </w:pPr>
    <w:rPr>
      <w:rFonts w:ascii="Times New Roman" w:hAnsi="Times New Roman"/>
      <w:color w:val="999999"/>
    </w:rPr>
  </w:style>
  <w:style w:type="paragraph" w:customStyle="1" w:styleId="Spacer">
    <w:name w:val="Spacer"/>
    <w:basedOn w:val="Normal"/>
    <w:rsid w:val="00AE6221"/>
    <w:rPr>
      <w:sz w:val="2"/>
      <w:szCs w:val="2"/>
    </w:rPr>
  </w:style>
  <w:style w:type="character" w:customStyle="1" w:styleId="Small">
    <w:name w:val="Small"/>
    <w:basedOn w:val="DefaultParagraphFont"/>
    <w:rsid w:val="00AE6221"/>
    <w:rPr>
      <w:sz w:val="16"/>
    </w:rPr>
  </w:style>
  <w:style w:type="paragraph" w:customStyle="1" w:styleId="WideTable">
    <w:name w:val="Wide Table"/>
    <w:basedOn w:val="Normal"/>
    <w:rsid w:val="00AE6221"/>
    <w:pPr>
      <w:ind w:left="-1418"/>
    </w:pPr>
    <w:rPr>
      <w:sz w:val="2"/>
      <w:szCs w:val="2"/>
    </w:rPr>
  </w:style>
  <w:style w:type="character" w:styleId="PageNumber">
    <w:name w:val="page number"/>
    <w:basedOn w:val="DefaultParagraphFont"/>
    <w:rsid w:val="00AE6221"/>
  </w:style>
  <w:style w:type="paragraph" w:styleId="Quote">
    <w:name w:val="Quote"/>
    <w:basedOn w:val="Heading1"/>
    <w:link w:val="QuoteChar"/>
    <w:qFormat/>
    <w:rsid w:val="00AE6221"/>
    <w:rPr>
      <w:b w:val="0"/>
      <w:sz w:val="72"/>
      <w:szCs w:val="72"/>
      <w:lang w:val="en-NZ"/>
    </w:rPr>
  </w:style>
  <w:style w:type="character" w:customStyle="1" w:styleId="QuoteChar">
    <w:name w:val="Quote Char"/>
    <w:basedOn w:val="DefaultParagraphFont"/>
    <w:link w:val="Quote"/>
    <w:rsid w:val="00AE6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221"/>
    <w:pPr>
      <w:pageBreakBefore/>
    </w:pPr>
  </w:style>
  <w:style w:type="paragraph" w:customStyle="1" w:styleId="Border">
    <w:name w:val="Border"/>
    <w:basedOn w:val="Normal"/>
    <w:qFormat/>
    <w:rsid w:val="00AE6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221"/>
    <w:rPr>
      <w:b/>
      <w:bCs/>
      <w:i/>
      <w:iCs/>
      <w:color w:val="auto"/>
    </w:rPr>
  </w:style>
  <w:style w:type="paragraph" w:styleId="IntenseQuote">
    <w:name w:val="Intense Quote"/>
    <w:basedOn w:val="Normal"/>
    <w:next w:val="Normal"/>
    <w:link w:val="IntenseQuoteChar"/>
    <w:uiPriority w:val="30"/>
    <w:qFormat/>
    <w:rsid w:val="00AE6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221"/>
    <w:rPr>
      <w:smallCaps/>
      <w:color w:val="auto"/>
      <w:u w:val="single"/>
    </w:rPr>
  </w:style>
  <w:style w:type="character" w:styleId="IntenseReference">
    <w:name w:val="Intense Reference"/>
    <w:basedOn w:val="DefaultParagraphFont"/>
    <w:uiPriority w:val="32"/>
    <w:qFormat/>
    <w:rsid w:val="00AE6221"/>
    <w:rPr>
      <w:b/>
      <w:bCs/>
      <w:smallCaps/>
      <w:color w:val="auto"/>
      <w:spacing w:val="5"/>
      <w:u w:val="single"/>
    </w:rPr>
  </w:style>
  <w:style w:type="paragraph" w:customStyle="1" w:styleId="2ColumnHeading">
    <w:name w:val="2Column Heading"/>
    <w:basedOn w:val="BodyText"/>
    <w:qFormat/>
    <w:rsid w:val="00AE6221"/>
    <w:pPr>
      <w:spacing w:after="60"/>
      <w:ind w:left="-2268"/>
    </w:pPr>
    <w:rPr>
      <w:b/>
    </w:rPr>
  </w:style>
  <w:style w:type="paragraph" w:customStyle="1" w:styleId="Heading1TOC">
    <w:name w:val="Heading1 TOC"/>
    <w:basedOn w:val="Normal"/>
    <w:qFormat/>
    <w:rsid w:val="00AE6221"/>
    <w:pPr>
      <w:spacing w:before="240" w:after="120"/>
    </w:pPr>
    <w:rPr>
      <w:rFonts w:ascii="Times New Roman" w:hAnsi="Times New Roman"/>
      <w:b/>
      <w:sz w:val="32"/>
    </w:rPr>
  </w:style>
  <w:style w:type="paragraph" w:customStyle="1" w:styleId="Heading2TOC">
    <w:name w:val="Heading2 TOC"/>
    <w:basedOn w:val="Normal"/>
    <w:qFormat/>
    <w:rsid w:val="00AE6221"/>
    <w:pPr>
      <w:spacing w:before="240" w:after="60"/>
    </w:pPr>
    <w:rPr>
      <w:rFonts w:ascii="Times New Roman" w:hAnsi="Times New Roman"/>
      <w:b/>
      <w:sz w:val="28"/>
    </w:rPr>
  </w:style>
  <w:style w:type="character" w:customStyle="1" w:styleId="Underline">
    <w:name w:val="Underline"/>
    <w:basedOn w:val="DefaultParagraphFont"/>
    <w:qFormat/>
    <w:rsid w:val="00AE6221"/>
    <w:rPr>
      <w:u w:val="single"/>
    </w:rPr>
  </w:style>
  <w:style w:type="character" w:customStyle="1" w:styleId="BoldandItalics">
    <w:name w:val="Bold and Italics"/>
    <w:qFormat/>
    <w:rsid w:val="00AE6221"/>
    <w:rPr>
      <w:b/>
      <w:i/>
      <w:u w:val="none"/>
    </w:rPr>
  </w:style>
  <w:style w:type="paragraph" w:styleId="BalloonText">
    <w:name w:val="Balloon Text"/>
    <w:basedOn w:val="Normal"/>
    <w:link w:val="BalloonTextChar"/>
    <w:rsid w:val="00AE6221"/>
    <w:rPr>
      <w:rFonts w:ascii="Tahoma" w:hAnsi="Tahoma" w:cs="Tahoma"/>
      <w:sz w:val="16"/>
      <w:szCs w:val="16"/>
    </w:rPr>
  </w:style>
  <w:style w:type="character" w:customStyle="1" w:styleId="BalloonTextChar">
    <w:name w:val="Balloon Text Char"/>
    <w:basedOn w:val="DefaultParagraphFont"/>
    <w:link w:val="BalloonText"/>
    <w:rsid w:val="00AE6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2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221"/>
    <w:rPr>
      <w:b/>
      <w:color w:val="660033"/>
      <w:spacing w:val="0"/>
    </w:rPr>
  </w:style>
  <w:style w:type="paragraph" w:customStyle="1" w:styleId="Nameditemlist">
    <w:name w:val="Named item list"/>
    <w:basedOn w:val="BodyText"/>
    <w:qFormat/>
    <w:rsid w:val="00AE6221"/>
    <w:pPr>
      <w:tabs>
        <w:tab w:val="left" w:pos="2835"/>
      </w:tabs>
      <w:ind w:left="2835" w:hanging="2835"/>
    </w:pPr>
  </w:style>
  <w:style w:type="paragraph" w:customStyle="1" w:styleId="BodyTextnopadding">
    <w:name w:val="Body Text no padding"/>
    <w:basedOn w:val="BodyText"/>
    <w:qFormat/>
    <w:rsid w:val="00AE6221"/>
    <w:pPr>
      <w:spacing w:before="0" w:after="0"/>
    </w:pPr>
  </w:style>
  <w:style w:type="paragraph" w:customStyle="1" w:styleId="BodyTextBold">
    <w:name w:val="Body Text Bold"/>
    <w:basedOn w:val="BodyText"/>
    <w:qFormat/>
    <w:rsid w:val="00AE6221"/>
    <w:rPr>
      <w:b/>
    </w:rPr>
  </w:style>
  <w:style w:type="character" w:styleId="Hyperlink">
    <w:name w:val="Hyperlink"/>
    <w:basedOn w:val="DefaultParagraphFont"/>
    <w:uiPriority w:val="99"/>
    <w:unhideWhenUsed/>
    <w:rsid w:val="00D61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4039</Characters>
  <Application>Microsoft Office Word</Application>
  <DocSecurity>0</DocSecurity>
  <Lines>192</Lines>
  <Paragraphs>116</Paragraphs>
  <ScaleCrop>false</ScaleCrop>
  <Company>Author-it Software Corporation Ltd.</Company>
  <LinksUpToDate>false</LinksUpToDate>
  <CharactersWithSpaces>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MSFFF2004 Prepare surfaces for finishing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2022-06-03T07:21:00Z</dcterms:created>
  <dcterms:modified xsi:type="dcterms:W3CDTF">2022-06-03T07:21:00Z</dcterms:modified>
</cp:coreProperties>
</file>