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5DE" w:rsidP="006965DE">
      <w:pPr>
        <w:pStyle w:val="Title"/>
      </w:pPr>
      <w:r>
        <w:fldChar w:fldCharType="begin"/>
      </w:r>
      <w:r>
        <w:instrText xml:space="preserve"> TITLE   \* MERGEFORMAT </w:instrText>
      </w:r>
      <w:r>
        <w:fldChar w:fldCharType="separate"/>
      </w:r>
      <w:r>
        <w:t>MSFFDT5015 Work collaboratively on a design project</w:t>
      </w:r>
      <w:r>
        <w:fldChar w:fldCharType="end"/>
      </w:r>
    </w:p>
    <w:p w:rsidR="006965DE" w:rsidP="006965DE">
      <w:pPr>
        <w:pStyle w:val="Version"/>
        <w:sectPr w:rsidSect="000C6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13A" w:rsidP="000C613A">
      <w:pPr>
        <w:pStyle w:val="SuperHeading"/>
      </w:pPr>
      <w:r w:rsidRPr="000C613A">
        <w:t>MSFFDT5015 Work collaboratively on a design project</w:t>
      </w:r>
    </w:p>
    <w:p w:rsidR="00000000" w:rsidRPr="000C613A" w:rsidP="000C613A">
      <w:pPr>
        <w:pStyle w:val="Heading1"/>
      </w:pPr>
      <w:bookmarkStart w:id="1" w:name="O_631989"/>
      <w:bookmarkEnd w:id="1"/>
      <w:r w:rsidRPr="000C613A">
        <w:t>Modification History</w:t>
      </w:r>
    </w:p>
    <w:p w:rsidR="00000000" w:rsidRPr="000C613A" w:rsidP="006965DE">
      <w:pPr>
        <w:pStyle w:val="BodyText"/>
      </w:pPr>
      <w:r w:rsidRPr="000C613A">
        <w:t>Release 1 - New unit of competency</w:t>
      </w:r>
    </w:p>
    <w:p w:rsidR="00000000" w:rsidRPr="000C613A" w:rsidP="000C613A">
      <w:pPr>
        <w:pStyle w:val="Heading1"/>
      </w:pPr>
      <w:bookmarkStart w:id="2" w:name="O_631997"/>
      <w:bookmarkEnd w:id="2"/>
      <w:r w:rsidRPr="000C613A">
        <w:t>Application</w:t>
      </w:r>
    </w:p>
    <w:p w:rsidR="00000000" w:rsidRPr="000C613A" w:rsidP="006965DE">
      <w:pPr>
        <w:pStyle w:val="BodyText"/>
      </w:pPr>
      <w:r w:rsidRPr="000C613A">
        <w:t>This unit of competency covers working collaboratively on a design project from initial agreement to fulfilment and delivery of the final product, applying integra</w:t>
      </w:r>
      <w:r w:rsidRPr="000C613A">
        <w:t>l design elements and principles. It applies to an industry workplace or design studio environment and involves application of skills and knowledge at a managerial level.</w:t>
      </w:r>
    </w:p>
    <w:p w:rsidR="00000000" w:rsidRPr="000C613A" w:rsidP="006965DE">
      <w:pPr>
        <w:pStyle w:val="BodyText"/>
      </w:pPr>
      <w:r w:rsidRPr="000C613A">
        <w:t>No licensing, legislative or certification requirements apply to this unit at the ti</w:t>
      </w:r>
      <w:r w:rsidRPr="000C613A">
        <w:t>me of publication.</w:t>
      </w:r>
    </w:p>
    <w:p w:rsidR="00000000" w:rsidRPr="000C613A" w:rsidP="000C613A">
      <w:pPr>
        <w:pStyle w:val="Heading1"/>
      </w:pPr>
      <w:bookmarkStart w:id="3" w:name="O_631996"/>
      <w:bookmarkEnd w:id="3"/>
      <w:r w:rsidRPr="000C613A">
        <w:t>Pre-requisite Unit</w:t>
      </w:r>
    </w:p>
    <w:p w:rsidR="00000000" w:rsidRPr="000C613A" w:rsidP="000C613A">
      <w:pPr>
        <w:pStyle w:val="Heading1"/>
      </w:pPr>
      <w:bookmarkStart w:id="4" w:name="O_631995"/>
      <w:bookmarkEnd w:id="4"/>
      <w:r w:rsidRPr="000C613A">
        <w:t>Competency Field</w:t>
      </w:r>
    </w:p>
    <w:p w:rsidR="00000000" w:rsidRPr="000C613A" w:rsidP="000C613A">
      <w:pPr>
        <w:pStyle w:val="Heading1"/>
      </w:pPr>
      <w:bookmarkStart w:id="5" w:name="O_631994"/>
      <w:bookmarkEnd w:id="5"/>
      <w:r w:rsidRPr="000C613A">
        <w:t>Unit Sector</w:t>
      </w:r>
    </w:p>
    <w:p w:rsidR="00000000" w:rsidRPr="000C613A" w:rsidP="006965DE">
      <w:pPr>
        <w:pStyle w:val="BodyText"/>
      </w:pPr>
      <w:r w:rsidRPr="000C613A">
        <w:t>Furniture design and technology</w:t>
      </w:r>
    </w:p>
    <w:p w:rsidR="00000000" w:rsidRPr="000C613A" w:rsidP="000C613A">
      <w:pPr>
        <w:pStyle w:val="Heading1"/>
      </w:pPr>
      <w:bookmarkStart w:id="6" w:name="O_631993"/>
      <w:bookmarkEnd w:id="6"/>
      <w:r w:rsidRPr="000C61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61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Performance cr</w:t>
            </w:r>
            <w:r w:rsidRPr="000C613A">
              <w:t>iteria describe the performance needed to demonstrate achievement of the element.</w:t>
            </w:r>
          </w:p>
        </w:tc>
      </w:tr>
      <w:tr w:rsidTr="000C613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1</w:t>
            </w:r>
          </w:p>
        </w:tc>
        <w:tc>
          <w:tcPr>
            <w:tcW w:w="1962" w:type="dxa"/>
            <w:vMerge w:val="restart"/>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Plan for project collaboration</w:t>
            </w: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1.1</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Applicable work health and safety (WHS), legislative and or</w:t>
            </w:r>
            <w:r w:rsidRPr="000C613A">
              <w:t>ganisational requirements relevant to collaborating on a design project are verified and complied with</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1.2</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Project requirements are agreed with client, confirmed and clarified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1.3</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Communication with others is es</w:t>
            </w:r>
            <w:r w:rsidRPr="000C613A">
              <w:t>tablished and maintained with all involved in the design process</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1.4</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Potential collaborators are scrutinised and confirmed based on displayed expertise potential</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1.5</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 xml:space="preserve">End users and other interested parties are involved in the </w:t>
            </w:r>
            <w:r w:rsidRPr="000C613A">
              <w:t>collaboration</w:t>
            </w:r>
          </w:p>
        </w:tc>
      </w:tr>
      <w:tr w:rsidTr="000C613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w:t>
            </w:r>
          </w:p>
        </w:tc>
        <w:tc>
          <w:tcPr>
            <w:tcW w:w="1962" w:type="dxa"/>
            <w:vMerge w:val="restart"/>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Work col</w:t>
            </w:r>
            <w:r w:rsidRPr="000C613A">
              <w:t>laboratively on projects</w:t>
            </w: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2.1</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Methods of collaboration are negotiated and followed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2.2</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Project objectives are researched, a design brief developed and instigated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2.3</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Ideas for concept development are shared and worked through</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2.4</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Concepts are critiqued and final outcomes agreed upon in accordance with the elements and principles of design</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2.5</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 xml:space="preserve">Management systems are set in place, plan developed and quality control measures adopted for the project </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2.6</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Type and quantity of material to be used is debated, agreed and obtained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2.7</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Equipment requirements are debated and selected appropriate to project requirements</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2.8</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Project manufacturing procedures are debated and final manufacturing processes agreed</w:t>
            </w:r>
            <w:r w:rsidRPr="000C613A">
              <w:t>, including assembly techniques and finishing methods</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2.9</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Distribution channels, marketing and despatch strategies are debated and instigated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2.10</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Final presentation of the project is made displaying respect for all collaborators</w:t>
            </w:r>
          </w:p>
        </w:tc>
      </w:tr>
      <w:tr w:rsidTr="000C613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3</w:t>
            </w:r>
          </w:p>
        </w:tc>
        <w:tc>
          <w:tcPr>
            <w:tcW w:w="1962" w:type="dxa"/>
            <w:vMerge w:val="restart"/>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Evaluate design collaboration</w:t>
            </w: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3.1</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Quality systems are evaluated for effectiveness of outcomes</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3.2</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Client satisfaction with the project outcome is measured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3.3</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Observations from collaborators on improvement of the process is collected</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3.4</w:t>
            </w:r>
          </w:p>
        </w:tc>
        <w:tc>
          <w:tcPr>
            <w:tcW w:w="561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Collaborators are assessed and reviewed for their effectiveness in the process</w:t>
            </w:r>
          </w:p>
        </w:tc>
      </w:tr>
      <w:tr w:rsidTr="000C613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3.5</w:t>
            </w:r>
          </w:p>
        </w:tc>
        <w:tc>
          <w:tcPr>
            <w:tcW w:w="5610" w:type="dxa"/>
            <w:tcBorders>
              <w:top w:val="nil"/>
              <w:left w:val="nil"/>
              <w:bottom w:val="nil"/>
              <w:right w:val="nil"/>
            </w:tcBorders>
            <w:tcMar>
              <w:top w:w="0" w:type="dxa"/>
              <w:left w:w="62" w:type="dxa"/>
              <w:bottom w:w="0" w:type="dxa"/>
              <w:right w:w="62" w:type="dxa"/>
            </w:tcMar>
          </w:tcPr>
          <w:p w:rsidR="00000000" w:rsidRPr="000C613A" w:rsidP="000C613A">
            <w:pPr>
              <w:pStyle w:val="BodyText"/>
            </w:pPr>
            <w:r w:rsidRPr="000C613A">
              <w:t>Systems are analysed for improvement opportunities</w:t>
            </w:r>
          </w:p>
        </w:tc>
      </w:tr>
    </w:tbl>
    <w:p w:rsidR="006965DE" w:rsidP="000C613A">
      <w:pPr>
        <w:pStyle w:val="BodyText"/>
      </w:pPr>
    </w:p>
    <w:p w:rsidR="006965DE" w:rsidP="000C613A">
      <w:pPr>
        <w:pStyle w:val="BodyText"/>
      </w:pPr>
    </w:p>
    <w:p w:rsidR="00000000" w:rsidRPr="000C613A" w:rsidP="000C613A">
      <w:pPr>
        <w:pStyle w:val="Heading1"/>
      </w:pPr>
      <w:bookmarkStart w:id="7" w:name="O_631992"/>
      <w:bookmarkEnd w:id="7"/>
      <w:r w:rsidRPr="000C613A">
        <w:t>Foundation Skills</w:t>
      </w:r>
    </w:p>
    <w:p w:rsidR="006965DE" w:rsidP="006965DE">
      <w:pPr>
        <w:pStyle w:val="BodyText"/>
      </w:pPr>
      <w:r w:rsidRPr="000C613A">
        <w:t>Foundation skills essential to performance are explicit in the performance criteria of this unit of competency. Detail on appropriate performance levels for each furnishing unit of competency in reading, writing, oral communication and numeracy utilising t</w:t>
      </w:r>
      <w:r w:rsidRPr="000C613A">
        <w:t xml:space="preserve">he Australian Core Skills Framework (ACSF) are provided in the Furnishing Training Package Implementation Guide. </w:t>
      </w:r>
    </w:p>
    <w:p w:rsidR="00000000" w:rsidRPr="000C613A" w:rsidP="000C613A">
      <w:pPr>
        <w:pStyle w:val="Heading1"/>
      </w:pPr>
      <w:bookmarkStart w:id="8" w:name="O_631991"/>
      <w:bookmarkEnd w:id="8"/>
      <w:r w:rsidRPr="000C613A">
        <w:t>Range of Conditions</w:t>
      </w:r>
    </w:p>
    <w:tbl>
      <w:tblPr>
        <w:tblW w:w="0" w:type="auto"/>
        <w:tblLayout w:type="fixed"/>
        <w:tblCellMar>
          <w:left w:w="62" w:type="dxa"/>
          <w:right w:w="62" w:type="dxa"/>
        </w:tblCellMar>
        <w:tblLook w:val="0000"/>
      </w:tblPr>
      <w:tblGrid>
        <w:gridCol w:w="2760"/>
        <w:gridCol w:w="6312"/>
      </w:tblGrid>
      <w:tr w:rsidTr="000C61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t>Specifies different work environments and conditions that may affect performance. Essential operating co</w:t>
            </w:r>
            <w:r w:rsidRPr="000C613A">
              <w:t>nditions that may be present (depending on the work situation, needs of the candidate, accessibility of the item, and local industry and regional contexts) are included. Range is restricted to essential operating conditions and any other variables essentia</w:t>
            </w:r>
            <w:r w:rsidRPr="000C613A">
              <w:t>l to the work environment.</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legal, organisational and site guidelines </w:t>
            </w:r>
          </w:p>
          <w:p w:rsidR="00000000" w:rsidRPr="000C613A" w:rsidP="000C613A">
            <w:pPr>
              <w:pStyle w:val="ListBullet"/>
            </w:pPr>
            <w:r w:rsidRPr="000C613A">
              <w:t>policies and procedures relating to own role and responsibility</w:t>
            </w:r>
          </w:p>
          <w:p w:rsidR="00000000" w:rsidRPr="000C613A" w:rsidP="000C613A">
            <w:pPr>
              <w:pStyle w:val="ListBullet"/>
            </w:pPr>
            <w:r w:rsidRPr="000C613A">
              <w:t xml:space="preserve">quality assurance </w:t>
            </w:r>
          </w:p>
          <w:p w:rsidR="00000000" w:rsidRPr="000C613A" w:rsidP="000C613A">
            <w:pPr>
              <w:pStyle w:val="ListBullet"/>
            </w:pPr>
            <w:r w:rsidRPr="000C613A">
              <w:t>procedural manuals</w:t>
            </w:r>
          </w:p>
          <w:p w:rsidR="00000000" w:rsidRPr="000C613A" w:rsidP="000C613A">
            <w:pPr>
              <w:pStyle w:val="ListBullet"/>
            </w:pPr>
            <w:r w:rsidRPr="000C613A">
              <w:t>quality and continuous improvement processes and standards</w:t>
            </w:r>
          </w:p>
          <w:p w:rsidR="00000000" w:rsidRPr="000C613A" w:rsidP="000C613A">
            <w:pPr>
              <w:pStyle w:val="ListBullet"/>
            </w:pPr>
            <w:r w:rsidRPr="000C613A">
              <w:t xml:space="preserve">WHS, emergency and evacuation requirements </w:t>
            </w:r>
          </w:p>
          <w:p w:rsidR="00000000" w:rsidRPr="000C613A" w:rsidP="000C613A">
            <w:pPr>
              <w:pStyle w:val="ListBullet"/>
            </w:pPr>
            <w:r w:rsidRPr="000C613A">
              <w:t xml:space="preserve">ethical standards </w:t>
            </w:r>
          </w:p>
          <w:p w:rsidR="00000000" w:rsidRPr="000C613A" w:rsidP="000C613A">
            <w:pPr>
              <w:pStyle w:val="ListBullet"/>
            </w:pPr>
            <w:r w:rsidRPr="000C613A">
              <w:t>recording and reporting</w:t>
            </w:r>
          </w:p>
          <w:p w:rsidR="00000000" w:rsidRPr="000C613A" w:rsidP="000C613A">
            <w:pPr>
              <w:pStyle w:val="ListBullet"/>
            </w:pPr>
            <w:r w:rsidRPr="000C613A">
              <w:t xml:space="preserve">access and equity principles and practices </w:t>
            </w:r>
          </w:p>
          <w:p w:rsidR="00000000" w:rsidRPr="000C613A" w:rsidP="000C613A">
            <w:pPr>
              <w:pStyle w:val="ListBullet"/>
            </w:pPr>
            <w:r w:rsidRPr="000C613A">
              <w:t xml:space="preserve">equipment use, maintenance and storage </w:t>
            </w:r>
          </w:p>
          <w:p w:rsidR="00000000" w:rsidP="000C613A">
            <w:pPr>
              <w:pStyle w:val="ListBullet"/>
              <w:rPr>
                <w:lang w:val="en-NZ"/>
              </w:rPr>
            </w:pPr>
            <w:r w:rsidRPr="000C613A">
              <w:t>environmental management (</w:t>
            </w:r>
            <w:r w:rsidRPr="000C613A">
              <w:t>waste disposal, recycling and re-use guidelines)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the aims, objectives, milestones for the design project </w:t>
            </w:r>
          </w:p>
          <w:p w:rsidR="00000000" w:rsidRPr="000C613A" w:rsidP="000C613A">
            <w:pPr>
              <w:pStyle w:val="ListBullet"/>
            </w:pPr>
            <w:r w:rsidRPr="000C613A">
              <w:t>organisational or personal profiles</w:t>
            </w:r>
          </w:p>
          <w:p w:rsidR="00000000" w:rsidRPr="000C613A" w:rsidP="000C613A">
            <w:pPr>
              <w:pStyle w:val="ListBullet"/>
            </w:pPr>
            <w:r w:rsidRPr="000C613A">
              <w:t xml:space="preserve">target audience </w:t>
            </w:r>
          </w:p>
          <w:p w:rsidR="00000000" w:rsidRPr="000C613A" w:rsidP="000C613A">
            <w:pPr>
              <w:pStyle w:val="ListBullet"/>
            </w:pPr>
            <w:r w:rsidRPr="000C613A">
              <w:t xml:space="preserve">budget </w:t>
            </w:r>
          </w:p>
          <w:p w:rsidR="00000000" w:rsidRPr="000C613A" w:rsidP="000C613A">
            <w:pPr>
              <w:pStyle w:val="ListBullet"/>
            </w:pPr>
            <w:r w:rsidRPr="000C613A">
              <w:t xml:space="preserve">timeline </w:t>
            </w:r>
          </w:p>
          <w:p w:rsidR="00000000" w:rsidRPr="000C613A" w:rsidP="000C613A">
            <w:pPr>
              <w:pStyle w:val="ListBullet"/>
            </w:pPr>
            <w:r w:rsidRPr="000C613A">
              <w:t xml:space="preserve">consultation requirements </w:t>
            </w:r>
          </w:p>
          <w:p w:rsidR="00000000" w:rsidRPr="000C613A" w:rsidP="000C613A">
            <w:pPr>
              <w:pStyle w:val="ListBullet"/>
            </w:pPr>
            <w:r w:rsidRPr="000C613A">
              <w:t xml:space="preserve">colour requirements </w:t>
            </w:r>
          </w:p>
          <w:p w:rsidR="00000000" w:rsidRPr="000C613A" w:rsidP="000C613A">
            <w:pPr>
              <w:pStyle w:val="ListBullet"/>
            </w:pPr>
            <w:r w:rsidRPr="000C613A">
              <w:t xml:space="preserve">image requirements </w:t>
            </w:r>
          </w:p>
          <w:p w:rsidR="00000000" w:rsidP="000C613A">
            <w:pPr>
              <w:pStyle w:val="ListBullet"/>
              <w:rPr>
                <w:lang w:val="en-NZ"/>
              </w:rPr>
            </w:pPr>
            <w:r w:rsidRPr="000C613A">
              <w:t>function</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Collaboration includes:</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a group of people working together to achieve an outcome, including:</w:t>
            </w:r>
          </w:p>
          <w:p w:rsidR="00000000" w:rsidRPr="000C613A" w:rsidP="000C613A">
            <w:pPr>
              <w:pStyle w:val="ListBullet2"/>
            </w:pPr>
            <w:r w:rsidRPr="000C613A">
              <w:t>designers</w:t>
            </w:r>
          </w:p>
          <w:p w:rsidR="00000000" w:rsidRPr="000C613A" w:rsidP="000C613A">
            <w:pPr>
              <w:pStyle w:val="ListBullet2"/>
            </w:pPr>
            <w:r w:rsidRPr="000C613A">
              <w:t>senior management</w:t>
            </w:r>
          </w:p>
          <w:p w:rsidR="00000000" w:rsidRPr="000C613A" w:rsidP="000C613A">
            <w:pPr>
              <w:pStyle w:val="ListBullet2"/>
            </w:pPr>
            <w:r w:rsidRPr="000C613A">
              <w:t>tradespeople</w:t>
            </w:r>
          </w:p>
          <w:p w:rsidR="00000000" w:rsidRPr="000C613A" w:rsidP="000C613A">
            <w:pPr>
              <w:pStyle w:val="ListBullet2"/>
            </w:pPr>
            <w:r w:rsidRPr="000C613A">
              <w:t>consumers</w:t>
            </w:r>
          </w:p>
          <w:p w:rsidR="00000000" w:rsidRPr="000C613A" w:rsidP="000C613A">
            <w:pPr>
              <w:pStyle w:val="ListBullet2"/>
            </w:pPr>
            <w:r w:rsidRPr="000C613A">
              <w:t>sales staff</w:t>
            </w:r>
          </w:p>
          <w:p w:rsidR="00000000" w:rsidRPr="000C613A" w:rsidP="000C613A">
            <w:pPr>
              <w:pStyle w:val="ListBullet2"/>
            </w:pPr>
            <w:r w:rsidRPr="000C613A">
              <w:t xml:space="preserve">distributors </w:t>
            </w:r>
          </w:p>
          <w:p w:rsidR="00000000" w:rsidP="000C613A">
            <w:pPr>
              <w:pStyle w:val="ListBullet2"/>
              <w:rPr>
                <w:lang w:val="en-NZ"/>
              </w:rPr>
            </w:pPr>
            <w:r w:rsidRPr="000C613A">
              <w:t>clients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line </w:t>
            </w:r>
          </w:p>
          <w:p w:rsidR="00000000" w:rsidRPr="000C613A" w:rsidP="000C613A">
            <w:pPr>
              <w:pStyle w:val="ListBullet"/>
            </w:pPr>
            <w:r w:rsidRPr="000C613A">
              <w:t xml:space="preserve">shape </w:t>
            </w:r>
          </w:p>
          <w:p w:rsidR="00000000" w:rsidRPr="000C613A" w:rsidP="000C613A">
            <w:pPr>
              <w:pStyle w:val="ListBullet"/>
            </w:pPr>
            <w:r w:rsidRPr="000C613A">
              <w:t>form (geometric or organic)</w:t>
            </w:r>
          </w:p>
          <w:p w:rsidR="00000000" w:rsidRPr="000C613A" w:rsidP="000C613A">
            <w:pPr>
              <w:pStyle w:val="ListBullet"/>
            </w:pPr>
            <w:r w:rsidRPr="000C613A">
              <w:t>texture</w:t>
            </w:r>
          </w:p>
          <w:p w:rsidR="00000000" w:rsidRPr="000C613A" w:rsidP="000C613A">
            <w:pPr>
              <w:pStyle w:val="ListBullet"/>
            </w:pPr>
            <w:r w:rsidRPr="000C613A">
              <w:t xml:space="preserve">colour </w:t>
            </w:r>
          </w:p>
          <w:p w:rsidR="00000000" w:rsidP="000C613A">
            <w:pPr>
              <w:pStyle w:val="ListBullet"/>
              <w:rPr>
                <w:lang w:val="en-NZ"/>
              </w:rPr>
            </w:pPr>
            <w:r w:rsidRPr="000C613A">
              <w:t>function</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balance </w:t>
            </w:r>
          </w:p>
          <w:p w:rsidR="00000000" w:rsidRPr="000C613A" w:rsidP="000C613A">
            <w:pPr>
              <w:pStyle w:val="ListBullet"/>
            </w:pPr>
            <w:r w:rsidRPr="000C613A">
              <w:t xml:space="preserve">proportion (symmetry and asymmetry) </w:t>
            </w:r>
          </w:p>
          <w:p w:rsidR="00000000" w:rsidRPr="000C613A" w:rsidP="000C613A">
            <w:pPr>
              <w:pStyle w:val="ListBullet"/>
            </w:pPr>
            <w:r w:rsidRPr="000C613A">
              <w:t>harmony</w:t>
            </w:r>
          </w:p>
          <w:p w:rsidR="00000000" w:rsidRPr="000C613A" w:rsidP="000C613A">
            <w:pPr>
              <w:pStyle w:val="ListBullet"/>
            </w:pPr>
            <w:r w:rsidRPr="000C613A">
              <w:t xml:space="preserve">contrast </w:t>
            </w:r>
          </w:p>
          <w:p w:rsidR="00000000" w:rsidRPr="000C613A" w:rsidP="000C613A">
            <w:pPr>
              <w:pStyle w:val="ListBullet"/>
            </w:pPr>
            <w:r w:rsidRPr="000C613A">
              <w:t>pattern</w:t>
            </w:r>
          </w:p>
          <w:p w:rsidR="00000000" w:rsidRPr="000C613A" w:rsidP="000C613A">
            <w:pPr>
              <w:pStyle w:val="ListBullet"/>
            </w:pPr>
            <w:r w:rsidRPr="000C613A">
              <w:t xml:space="preserve">movement </w:t>
            </w:r>
          </w:p>
          <w:p w:rsidR="00000000" w:rsidRPr="000C613A" w:rsidP="000C613A">
            <w:pPr>
              <w:pStyle w:val="ListBullet"/>
            </w:pPr>
            <w:r w:rsidRPr="000C613A">
              <w:t xml:space="preserve">rhythm </w:t>
            </w:r>
          </w:p>
          <w:p w:rsidR="00000000" w:rsidRPr="000C613A" w:rsidP="000C613A">
            <w:pPr>
              <w:pStyle w:val="ListBullet"/>
            </w:pPr>
            <w:r w:rsidRPr="000C613A">
              <w:t xml:space="preserve">unity </w:t>
            </w:r>
          </w:p>
          <w:p w:rsidR="00000000" w:rsidRPr="000C613A" w:rsidP="000C613A">
            <w:pPr>
              <w:pStyle w:val="ListBullet"/>
            </w:pPr>
            <w:r w:rsidRPr="000C613A">
              <w:t xml:space="preserve">style </w:t>
            </w:r>
          </w:p>
          <w:p w:rsidR="00000000" w:rsidRPr="000C613A" w:rsidP="000C613A">
            <w:pPr>
              <w:pStyle w:val="ListBullet"/>
            </w:pPr>
            <w:r w:rsidRPr="000C613A">
              <w:t xml:space="preserve">focus </w:t>
            </w:r>
          </w:p>
          <w:p w:rsidR="00000000" w:rsidRPr="000C613A" w:rsidP="000C613A">
            <w:pPr>
              <w:pStyle w:val="ListBullet"/>
            </w:pPr>
            <w:r w:rsidRPr="000C613A">
              <w:t xml:space="preserve">scale </w:t>
            </w:r>
          </w:p>
          <w:p w:rsidR="00000000" w:rsidRPr="000C613A" w:rsidP="000C613A">
            <w:pPr>
              <w:pStyle w:val="ListBullet"/>
            </w:pPr>
            <w:r w:rsidRPr="000C613A">
              <w:t>dominant</w:t>
            </w:r>
          </w:p>
          <w:p w:rsidR="00000000" w:rsidRPr="000C613A" w:rsidP="000C613A">
            <w:pPr>
              <w:pStyle w:val="ListBullet"/>
            </w:pPr>
            <w:r w:rsidRPr="000C613A">
              <w:t xml:space="preserve">sub-dominant </w:t>
            </w:r>
          </w:p>
          <w:p w:rsidR="00000000" w:rsidRPr="000C613A" w:rsidP="000C613A">
            <w:pPr>
              <w:pStyle w:val="ListBullet"/>
            </w:pPr>
            <w:r w:rsidRPr="000C613A">
              <w:t xml:space="preserve">subordinate relationship </w:t>
            </w:r>
          </w:p>
          <w:p w:rsidR="00000000" w:rsidRPr="000C613A" w:rsidP="000C613A">
            <w:pPr>
              <w:pStyle w:val="ListBullet"/>
            </w:pPr>
            <w:r w:rsidRPr="000C613A">
              <w:t>emphasis</w:t>
            </w:r>
          </w:p>
          <w:p w:rsidR="00000000" w:rsidRPr="000C613A" w:rsidP="000C613A">
            <w:pPr>
              <w:pStyle w:val="ListBullet"/>
            </w:pPr>
            <w:r w:rsidRPr="000C613A">
              <w:t>proximity</w:t>
            </w:r>
          </w:p>
          <w:p w:rsidR="00000000" w:rsidRPr="000C613A" w:rsidP="000C613A">
            <w:pPr>
              <w:pStyle w:val="ListBullet"/>
            </w:pPr>
            <w:r w:rsidRPr="000C613A">
              <w:t xml:space="preserve">alignment </w:t>
            </w:r>
          </w:p>
          <w:p w:rsidR="00000000" w:rsidRPr="000C613A" w:rsidP="000C613A">
            <w:pPr>
              <w:pStyle w:val="ListBullet"/>
            </w:pPr>
            <w:r w:rsidRPr="000C613A">
              <w:t xml:space="preserve">space </w:t>
            </w:r>
          </w:p>
          <w:p w:rsidR="00000000" w:rsidRPr="000C613A" w:rsidP="000C613A">
            <w:pPr>
              <w:pStyle w:val="ListBullet"/>
            </w:pPr>
            <w:r w:rsidRPr="000C613A">
              <w:t>anthropometry</w:t>
            </w:r>
          </w:p>
          <w:p w:rsidR="00000000" w:rsidRPr="000C613A" w:rsidP="000C613A">
            <w:pPr>
              <w:pStyle w:val="ListBullet"/>
            </w:pPr>
            <w:r w:rsidRPr="000C613A">
              <w:t>ergonomics</w:t>
            </w:r>
          </w:p>
          <w:p w:rsidR="00000000" w:rsidRPr="000C613A" w:rsidP="000C613A">
            <w:pPr>
              <w:pStyle w:val="ListBullet"/>
            </w:pPr>
            <w:r w:rsidRPr="000C613A">
              <w:t xml:space="preserve">arrangement </w:t>
            </w:r>
          </w:p>
          <w:p w:rsidR="00000000" w:rsidRPr="000C613A" w:rsidP="000C613A">
            <w:pPr>
              <w:pStyle w:val="ListBullet"/>
            </w:pPr>
            <w:r w:rsidRPr="000C613A">
              <w:t>workload</w:t>
            </w:r>
          </w:p>
          <w:p w:rsidR="00000000" w:rsidRPr="000C613A" w:rsidP="000C613A">
            <w:pPr>
              <w:pStyle w:val="ListBullet"/>
            </w:pPr>
            <w:r w:rsidRPr="000C613A">
              <w:t xml:space="preserve">materials handling capacity </w:t>
            </w:r>
          </w:p>
          <w:p w:rsidR="00000000" w:rsidRPr="000C613A" w:rsidP="000C613A">
            <w:pPr>
              <w:pStyle w:val="ListBullet"/>
            </w:pPr>
            <w:r w:rsidRPr="000C613A">
              <w:t>skills</w:t>
            </w:r>
          </w:p>
          <w:p w:rsidR="00000000" w:rsidRPr="000C613A" w:rsidP="000C613A">
            <w:pPr>
              <w:pStyle w:val="ListBullet"/>
            </w:pPr>
            <w:r w:rsidRPr="000C613A">
              <w:t>control</w:t>
            </w:r>
          </w:p>
          <w:p w:rsidR="00000000" w:rsidRPr="000C613A" w:rsidP="000C613A">
            <w:pPr>
              <w:pStyle w:val="ListBullet"/>
            </w:pPr>
            <w:r w:rsidRPr="000C613A">
              <w:t xml:space="preserve">equipment </w:t>
            </w:r>
          </w:p>
          <w:p w:rsidR="00000000" w:rsidRPr="000C613A" w:rsidP="000C613A">
            <w:pPr>
              <w:pStyle w:val="ListBullet"/>
            </w:pPr>
            <w:r w:rsidRPr="000C613A">
              <w:t>capabilities</w:t>
            </w:r>
          </w:p>
          <w:p w:rsidR="00000000" w:rsidRPr="000C613A" w:rsidP="000C613A">
            <w:pPr>
              <w:pStyle w:val="ListBullet"/>
            </w:pPr>
            <w:r w:rsidRPr="000C613A">
              <w:t xml:space="preserve">aesthetic relations </w:t>
            </w:r>
          </w:p>
          <w:p w:rsidR="00000000" w:rsidRPr="000C613A" w:rsidP="000C613A">
            <w:pPr>
              <w:pStyle w:val="ListBullet"/>
            </w:pPr>
            <w:r w:rsidRPr="000C613A">
              <w:t xml:space="preserve">tension </w:t>
            </w:r>
          </w:p>
          <w:p w:rsidR="00000000" w:rsidP="000C613A">
            <w:pPr>
              <w:pStyle w:val="ListBullet"/>
              <w:rPr>
                <w:lang w:val="en-NZ"/>
              </w:rPr>
            </w:pPr>
            <w:r w:rsidRPr="000C613A">
              <w:t>development methods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0C613A">
            <w:pPr>
              <w:pStyle w:val="ListBullet"/>
              <w:rPr>
                <w:lang w:val="en-NZ"/>
              </w:rPr>
            </w:pPr>
            <w:r w:rsidRPr="000C613A">
              <w:t>ideas generated to respond to the design brief through both ideation drawings or sketching and written explanation</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Critique includes:</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the process of undertaking a critical analysis of a product </w:t>
            </w:r>
          </w:p>
          <w:p w:rsidR="00000000" w:rsidRPr="000C613A" w:rsidP="000C613A">
            <w:pPr>
              <w:pStyle w:val="ListBullet"/>
            </w:pPr>
            <w:r w:rsidRPr="000C613A">
              <w:t>the design process used</w:t>
            </w:r>
          </w:p>
          <w:p w:rsidR="00000000" w:rsidRPr="000C613A" w:rsidP="000C613A">
            <w:pPr>
              <w:pStyle w:val="ListBullet"/>
            </w:pPr>
            <w:r w:rsidRPr="000C613A">
              <w:t xml:space="preserve">the manufacturing methodology </w:t>
            </w:r>
          </w:p>
          <w:p w:rsidR="00000000" w:rsidP="000C613A">
            <w:pPr>
              <w:pStyle w:val="ListBullet"/>
              <w:rPr>
                <w:lang w:val="en-NZ"/>
              </w:rPr>
            </w:pPr>
            <w:r w:rsidRPr="000C613A">
              <w:t>fina</w:t>
            </w:r>
            <w:r w:rsidRPr="000C613A">
              <w:t>l outcomes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Management systems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the project plan and attributes within it to fulfil the design brief and intended outcomes of the project, including:</w:t>
            </w:r>
          </w:p>
          <w:p w:rsidR="00000000" w:rsidRPr="000C613A" w:rsidP="000C613A">
            <w:pPr>
              <w:pStyle w:val="ListBullet2"/>
            </w:pPr>
            <w:r w:rsidRPr="000C613A">
              <w:t>personnel management</w:t>
            </w:r>
          </w:p>
          <w:p w:rsidR="00000000" w:rsidRPr="000C613A" w:rsidP="000C613A">
            <w:pPr>
              <w:pStyle w:val="ListBullet2"/>
            </w:pPr>
            <w:r w:rsidRPr="000C613A">
              <w:t>quality mechanisms</w:t>
            </w:r>
          </w:p>
          <w:p w:rsidR="00000000" w:rsidRPr="000C613A" w:rsidP="000C613A">
            <w:pPr>
              <w:pStyle w:val="ListBullet2"/>
            </w:pPr>
            <w:r w:rsidRPr="000C613A">
              <w:t>project stages</w:t>
            </w:r>
          </w:p>
          <w:p w:rsidR="00000000" w:rsidRPr="000C613A" w:rsidP="000C613A">
            <w:pPr>
              <w:pStyle w:val="ListBullet2"/>
            </w:pPr>
            <w:r w:rsidRPr="000C613A">
              <w:t>resource management</w:t>
            </w:r>
          </w:p>
          <w:p w:rsidR="00000000" w:rsidRPr="000C613A" w:rsidP="000C613A">
            <w:pPr>
              <w:pStyle w:val="ListBullet2"/>
            </w:pPr>
            <w:r w:rsidRPr="000C613A">
              <w:t>process management</w:t>
            </w:r>
          </w:p>
          <w:p w:rsidR="00000000" w:rsidRPr="000C613A" w:rsidP="000C613A">
            <w:pPr>
              <w:pStyle w:val="ListBullet2"/>
            </w:pPr>
            <w:r w:rsidRPr="000C613A">
              <w:t xml:space="preserve">problem solving mechanisms </w:t>
            </w:r>
          </w:p>
          <w:p w:rsidR="00000000" w:rsidP="000C613A">
            <w:pPr>
              <w:pStyle w:val="ListBullet2"/>
              <w:rPr>
                <w:lang w:val="en-NZ"/>
              </w:rPr>
            </w:pPr>
            <w:r w:rsidRPr="000C613A">
              <w:t>performance targets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Quality systems include:</w:t>
            </w:r>
          </w:p>
        </w:tc>
        <w:tc>
          <w:tcPr>
            <w:tcW w:w="6312" w:type="dxa"/>
            <w:tcBorders>
              <w:top w:val="nil"/>
              <w:left w:val="nil"/>
              <w:bottom w:val="nil"/>
              <w:right w:val="nil"/>
            </w:tcBorders>
            <w:tcMar>
              <w:top w:w="0" w:type="dxa"/>
              <w:left w:w="62" w:type="dxa"/>
              <w:bottom w:w="0" w:type="dxa"/>
              <w:right w:w="62" w:type="dxa"/>
            </w:tcMar>
          </w:tcPr>
          <w:p w:rsidR="00000000" w:rsidP="000C613A">
            <w:pPr>
              <w:pStyle w:val="ListBullet"/>
              <w:rPr>
                <w:lang w:val="en-NZ"/>
              </w:rPr>
            </w:pPr>
            <w:r w:rsidRPr="000C613A">
              <w:t>inspection systems for ensuring that pre-determined quality standards are being met, highlighting non-conformances requiring intervention</w:t>
            </w:r>
          </w:p>
        </w:tc>
      </w:tr>
      <w:tr w:rsidTr="000C613A">
        <w:tblPrEx>
          <w:tblW w:w="0" w:type="auto"/>
          <w:tblLayout w:type="fixed"/>
          <w:tblCellMar>
            <w:left w:w="62" w:type="dxa"/>
            <w:right w:w="62" w:type="dxa"/>
          </w:tblCellMar>
          <w:tblLook w:val="0000"/>
        </w:tblPrEx>
        <w:trPr>
          <w:trHeight w:val="499"/>
        </w:trPr>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0C613A">
            <w:pPr>
              <w:pStyle w:val="ListBullet"/>
              <w:rPr>
                <w:lang w:val="en-NZ"/>
              </w:rPr>
            </w:pPr>
            <w:r w:rsidRPr="000C613A">
              <w:t>the method by which the product will be produced, these steps usually entail working from drawings and specifications, producing components utilising machine operations, assembly of the components and finishing techniques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native timber</w:t>
            </w:r>
            <w:r w:rsidRPr="000C613A">
              <w:t xml:space="preserve"> (native and imported) </w:t>
            </w:r>
          </w:p>
          <w:p w:rsidR="00000000" w:rsidRPr="000C613A" w:rsidP="000C613A">
            <w:pPr>
              <w:pStyle w:val="ListBullet"/>
            </w:pPr>
            <w:r w:rsidRPr="000C613A">
              <w:t xml:space="preserve">man-made timber products </w:t>
            </w:r>
          </w:p>
          <w:p w:rsidR="00000000" w:rsidRPr="000C613A" w:rsidP="000C613A">
            <w:pPr>
              <w:pStyle w:val="ListBullet"/>
            </w:pPr>
            <w:r w:rsidRPr="000C613A">
              <w:t xml:space="preserve">plastic </w:t>
            </w:r>
          </w:p>
          <w:p w:rsidR="00000000" w:rsidRPr="000C613A" w:rsidP="000C613A">
            <w:pPr>
              <w:pStyle w:val="ListBullet"/>
            </w:pPr>
            <w:r w:rsidRPr="000C613A">
              <w:t xml:space="preserve">metal </w:t>
            </w:r>
          </w:p>
          <w:p w:rsidR="00000000" w:rsidRPr="000C613A" w:rsidP="000C613A">
            <w:pPr>
              <w:pStyle w:val="ListBullet"/>
            </w:pPr>
            <w:r w:rsidRPr="000C613A">
              <w:t>alloys</w:t>
            </w:r>
          </w:p>
          <w:p w:rsidR="00000000" w:rsidRPr="000C613A" w:rsidP="000C613A">
            <w:pPr>
              <w:pStyle w:val="ListBullet"/>
            </w:pPr>
            <w:r w:rsidRPr="000C613A">
              <w:t>stones</w:t>
            </w:r>
          </w:p>
          <w:p w:rsidR="00000000" w:rsidRPr="000C613A" w:rsidP="000C613A">
            <w:pPr>
              <w:pStyle w:val="ListBullet"/>
            </w:pPr>
            <w:r w:rsidRPr="000C613A">
              <w:t>glass</w:t>
            </w:r>
          </w:p>
          <w:p w:rsidR="00000000" w:rsidRPr="000C613A" w:rsidP="000C613A">
            <w:pPr>
              <w:pStyle w:val="ListBullet"/>
            </w:pPr>
            <w:r w:rsidRPr="000C613A">
              <w:t>textiles</w:t>
            </w:r>
          </w:p>
          <w:p w:rsidR="00000000" w:rsidRPr="000C613A" w:rsidP="000C613A">
            <w:pPr>
              <w:pStyle w:val="ListBullet"/>
            </w:pPr>
            <w:r w:rsidRPr="000C613A">
              <w:t xml:space="preserve">fibreglass </w:t>
            </w:r>
          </w:p>
          <w:p w:rsidR="00000000" w:rsidRPr="000C613A" w:rsidP="000C613A">
            <w:pPr>
              <w:pStyle w:val="ListBullet"/>
            </w:pPr>
            <w:r w:rsidRPr="000C613A">
              <w:t xml:space="preserve">foam </w:t>
            </w:r>
          </w:p>
          <w:p w:rsidR="00000000" w:rsidRPr="000C613A" w:rsidP="000C613A">
            <w:pPr>
              <w:pStyle w:val="ListBullet"/>
            </w:pPr>
            <w:r w:rsidRPr="000C613A">
              <w:t>cardboard</w:t>
            </w:r>
          </w:p>
          <w:p w:rsidR="00000000" w:rsidRPr="000C613A" w:rsidP="000C613A">
            <w:pPr>
              <w:pStyle w:val="ListBullet"/>
            </w:pPr>
            <w:r w:rsidRPr="000C613A">
              <w:t xml:space="preserve">paper products </w:t>
            </w:r>
          </w:p>
          <w:p w:rsidR="00000000" w:rsidP="000C613A">
            <w:pPr>
              <w:pStyle w:val="ListBullet"/>
              <w:rPr>
                <w:lang w:val="en-NZ"/>
              </w:rPr>
            </w:pPr>
            <w:r w:rsidRPr="000C613A">
              <w:t>any other manipulable substance</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Assembly processes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nailing</w:t>
            </w:r>
          </w:p>
          <w:p w:rsidR="00000000" w:rsidRPr="000C613A" w:rsidP="000C613A">
            <w:pPr>
              <w:pStyle w:val="ListBullet"/>
            </w:pPr>
            <w:r w:rsidRPr="000C613A">
              <w:t>gluing</w:t>
            </w:r>
          </w:p>
          <w:p w:rsidR="00000000" w:rsidRPr="000C613A" w:rsidP="000C613A">
            <w:pPr>
              <w:pStyle w:val="ListBullet"/>
            </w:pPr>
            <w:r w:rsidRPr="000C613A">
              <w:t>screwing</w:t>
            </w:r>
          </w:p>
          <w:p w:rsidR="00000000" w:rsidRPr="000C613A" w:rsidP="000C613A">
            <w:pPr>
              <w:pStyle w:val="ListBullet"/>
            </w:pPr>
            <w:r w:rsidRPr="000C613A">
              <w:t>welding</w:t>
            </w:r>
          </w:p>
          <w:p w:rsidR="00000000" w:rsidRPr="000C613A" w:rsidP="000C613A">
            <w:pPr>
              <w:pStyle w:val="ListBullet"/>
            </w:pPr>
            <w:r w:rsidRPr="000C613A">
              <w:t xml:space="preserve">pressing </w:t>
            </w:r>
          </w:p>
          <w:p w:rsidR="00000000" w:rsidRPr="000C613A" w:rsidP="000C613A">
            <w:pPr>
              <w:pStyle w:val="ListBullet"/>
            </w:pPr>
            <w:r w:rsidRPr="000C613A">
              <w:t>sewing</w:t>
            </w:r>
          </w:p>
          <w:p w:rsidR="00000000" w:rsidRPr="000C613A" w:rsidP="000C613A">
            <w:pPr>
              <w:pStyle w:val="ListBullet"/>
            </w:pPr>
            <w:r w:rsidRPr="000C613A">
              <w:t>bonding</w:t>
            </w:r>
          </w:p>
          <w:p w:rsidR="00000000" w:rsidRPr="000C613A" w:rsidP="000C613A">
            <w:pPr>
              <w:pStyle w:val="ListBullet"/>
            </w:pPr>
            <w:r w:rsidRPr="000C613A">
              <w:t xml:space="preserve">jointing </w:t>
            </w:r>
          </w:p>
          <w:p w:rsidR="00000000" w:rsidP="000C613A">
            <w:pPr>
              <w:pStyle w:val="ListBullet"/>
              <w:rPr>
                <w:lang w:val="en-NZ"/>
              </w:rPr>
            </w:pPr>
            <w:r w:rsidRPr="000C613A">
              <w:t>connecting various materials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paints </w:t>
            </w:r>
          </w:p>
          <w:p w:rsidR="00000000" w:rsidRPr="000C613A" w:rsidP="000C613A">
            <w:pPr>
              <w:pStyle w:val="ListBullet"/>
            </w:pPr>
            <w:r w:rsidRPr="000C613A">
              <w:t>waxes</w:t>
            </w:r>
          </w:p>
          <w:p w:rsidR="00000000" w:rsidRPr="000C613A" w:rsidP="000C613A">
            <w:pPr>
              <w:pStyle w:val="ListBullet"/>
            </w:pPr>
            <w:r w:rsidRPr="000C613A">
              <w:t>lacquers</w:t>
            </w:r>
          </w:p>
          <w:p w:rsidR="00000000" w:rsidRPr="000C613A" w:rsidP="000C613A">
            <w:pPr>
              <w:pStyle w:val="ListBullet"/>
            </w:pPr>
            <w:r w:rsidRPr="000C613A">
              <w:t xml:space="preserve">stains </w:t>
            </w:r>
          </w:p>
          <w:p w:rsidR="00000000" w:rsidRPr="000C613A" w:rsidP="000C613A">
            <w:pPr>
              <w:pStyle w:val="ListBullet"/>
            </w:pPr>
            <w:r w:rsidRPr="000C613A">
              <w:t>pigments</w:t>
            </w:r>
          </w:p>
          <w:p w:rsidR="00000000" w:rsidRPr="000C613A" w:rsidP="000C613A">
            <w:pPr>
              <w:pStyle w:val="ListBullet"/>
            </w:pPr>
            <w:r w:rsidRPr="000C613A">
              <w:t xml:space="preserve">oils </w:t>
            </w:r>
          </w:p>
          <w:p w:rsidR="00000000" w:rsidP="000C613A">
            <w:pPr>
              <w:pStyle w:val="ListBullet"/>
              <w:rPr>
                <w:lang w:val="en-NZ"/>
              </w:rPr>
            </w:pPr>
            <w:r w:rsidRPr="000C613A">
              <w:t>plastic coatings</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Distribution channels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 xml:space="preserve">self-promotion and distribution </w:t>
            </w:r>
          </w:p>
          <w:p w:rsidR="00000000" w:rsidRPr="000C613A" w:rsidP="000C613A">
            <w:pPr>
              <w:pStyle w:val="ListBullet"/>
            </w:pPr>
            <w:r w:rsidRPr="000C613A">
              <w:t>organisation through agents representing individuals</w:t>
            </w:r>
          </w:p>
          <w:p w:rsidR="00000000" w:rsidRPr="000C613A" w:rsidP="000C613A">
            <w:pPr>
              <w:pStyle w:val="ListBullet"/>
            </w:pPr>
            <w:r w:rsidRPr="000C613A">
              <w:t xml:space="preserve">hired distribution organisations </w:t>
            </w:r>
          </w:p>
          <w:p w:rsidR="00000000" w:rsidRPr="000C613A" w:rsidP="000C613A">
            <w:pPr>
              <w:pStyle w:val="ListBullet"/>
            </w:pPr>
            <w:r w:rsidRPr="000C613A">
              <w:t xml:space="preserve">joint ventures </w:t>
            </w:r>
          </w:p>
          <w:p w:rsidR="00000000" w:rsidP="000C613A">
            <w:pPr>
              <w:pStyle w:val="ListBullet"/>
              <w:rPr>
                <w:lang w:val="en-NZ"/>
              </w:rPr>
            </w:pPr>
            <w:r w:rsidRPr="000C613A">
              <w:t>establishment of own distribution network</w:t>
            </w:r>
          </w:p>
        </w:tc>
      </w:tr>
      <w:tr w:rsidTr="000C61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613A">
            <w:pPr>
              <w:pStyle w:val="BodyText"/>
              <w:rPr>
                <w:lang w:val="en-NZ"/>
              </w:rPr>
            </w:pPr>
            <w:r w:rsidRPr="000C613A">
              <w:rPr>
                <w:rStyle w:val="SpecialBold"/>
              </w:rPr>
              <w:t>Packaging and despatch include:</w:t>
            </w:r>
          </w:p>
        </w:tc>
        <w:tc>
          <w:tcPr>
            <w:tcW w:w="6312" w:type="dxa"/>
            <w:tcBorders>
              <w:top w:val="nil"/>
              <w:left w:val="nil"/>
              <w:bottom w:val="nil"/>
              <w:right w:val="nil"/>
            </w:tcBorders>
            <w:tcMar>
              <w:top w:w="0" w:type="dxa"/>
              <w:left w:w="62" w:type="dxa"/>
              <w:bottom w:w="0" w:type="dxa"/>
              <w:right w:w="62" w:type="dxa"/>
            </w:tcMar>
          </w:tcPr>
          <w:p w:rsidR="00000000" w:rsidRPr="000C613A" w:rsidP="000C613A">
            <w:pPr>
              <w:pStyle w:val="ListBullet"/>
            </w:pPr>
            <w:r w:rsidRPr="000C613A">
              <w:t>wrapping in fabric</w:t>
            </w:r>
          </w:p>
          <w:p w:rsidR="00000000" w:rsidRPr="000C613A" w:rsidP="000C613A">
            <w:pPr>
              <w:pStyle w:val="ListBullet"/>
            </w:pPr>
            <w:r w:rsidRPr="000C613A">
              <w:t>plastic wrapping</w:t>
            </w:r>
          </w:p>
          <w:p w:rsidR="00000000" w:rsidRPr="000C613A" w:rsidP="000C613A">
            <w:pPr>
              <w:pStyle w:val="ListBullet"/>
            </w:pPr>
            <w:r w:rsidRPr="000C613A">
              <w:t>shrink wrapping</w:t>
            </w:r>
          </w:p>
          <w:p w:rsidR="00000000" w:rsidRPr="000C613A" w:rsidP="000C613A">
            <w:pPr>
              <w:pStyle w:val="ListBullet"/>
            </w:pPr>
            <w:r w:rsidRPr="000C613A">
              <w:t xml:space="preserve">boxing </w:t>
            </w:r>
          </w:p>
          <w:p w:rsidR="00000000" w:rsidRPr="000C613A" w:rsidP="000C613A">
            <w:pPr>
              <w:pStyle w:val="ListBullet"/>
            </w:pPr>
            <w:r w:rsidRPr="000C613A">
              <w:t xml:space="preserve">foam shells </w:t>
            </w:r>
          </w:p>
          <w:p w:rsidR="00000000" w:rsidRPr="000C613A" w:rsidP="000C613A">
            <w:pPr>
              <w:pStyle w:val="ListBullet"/>
            </w:pPr>
            <w:r w:rsidRPr="000C613A">
              <w:t>despatch by truck, trailer, train, plane or ship</w:t>
            </w:r>
          </w:p>
        </w:tc>
      </w:tr>
    </w:tbl>
    <w:p w:rsidR="00000000" w:rsidRPr="000C613A" w:rsidP="000C613A">
      <w:pPr>
        <w:pStyle w:val="BodyText"/>
      </w:pPr>
    </w:p>
    <w:p w:rsidR="00000000" w:rsidRPr="000C613A" w:rsidP="000C613A">
      <w:pPr>
        <w:pStyle w:val="AllowPageBreak"/>
      </w:pPr>
    </w:p>
    <w:p w:rsidR="00000000" w:rsidRPr="000C613A" w:rsidP="000C613A">
      <w:pPr>
        <w:pStyle w:val="Heading1"/>
      </w:pPr>
      <w:bookmarkStart w:id="9" w:name="O_631990"/>
      <w:bookmarkEnd w:id="9"/>
      <w:r w:rsidRPr="000C613A">
        <w:t>Unit Mapping Information</w:t>
      </w:r>
    </w:p>
    <w:p w:rsidR="00000000" w:rsidRPr="000C613A" w:rsidP="006965DE">
      <w:pPr>
        <w:pStyle w:val="BodyText"/>
      </w:pPr>
      <w:r w:rsidRPr="000C613A">
        <w:t>Supersedes and is equivalent to LMFFDT6005A Work collaboratively on a design project</w:t>
      </w:r>
    </w:p>
    <w:p w:rsidR="00000000" w:rsidRPr="000C613A" w:rsidP="000C613A">
      <w:pPr>
        <w:pStyle w:val="Heading1"/>
      </w:pPr>
      <w:bookmarkStart w:id="10" w:name="O_631983"/>
      <w:bookmarkEnd w:id="10"/>
      <w:r w:rsidRPr="000C613A">
        <w:t>Links</w:t>
      </w:r>
    </w:p>
    <w:p w:rsidR="00000000" w:rsidRPr="000C613A" w:rsidP="006965DE">
      <w:pPr>
        <w:pStyle w:val="BodyText"/>
      </w:pPr>
      <w:r w:rsidRPr="000C61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1547">
        <w:rPr>
          <w:rStyle w:val="Hyperlink"/>
        </w:rPr>
        <w:t>https://vetnet.gov.au/Pages/TrainingDocs.aspx?q=0601ab95-583a-4e93-b2d4-cfb27b03ed73</w:t>
      </w:r>
      <w:r>
        <w:fldChar w:fldCharType="end"/>
      </w:r>
    </w:p>
    <w:p w:rsidR="00000000" w:rsidRPr="000C613A" w:rsidP="006965DE">
      <w:pPr>
        <w:pStyle w:val="BodyText"/>
        <w:sectPr w:rsidSect="000C613A">
          <w:headerReference w:type="default" r:id="rId10"/>
          <w:footerReference w:type="default" r:id="rId11"/>
          <w:pgSz w:w="11908" w:h="16833"/>
          <w:pgMar w:top="1702" w:right="1418" w:bottom="1702" w:left="1418" w:header="992" w:footer="992" w:gutter="0"/>
          <w:cols w:space="720"/>
          <w:noEndnote/>
          <w:docGrid w:linePitch="299"/>
        </w:sectPr>
      </w:pPr>
    </w:p>
    <w:p w:rsidR="00000000" w:rsidRPr="000C613A" w:rsidP="000C613A">
      <w:pPr>
        <w:pStyle w:val="SuperHeading"/>
      </w:pPr>
      <w:r w:rsidRPr="000C613A">
        <w:t>Assessment Requirements for MSFFDT5015 Work collaboratively on a design project</w:t>
      </w:r>
    </w:p>
    <w:p w:rsidR="00000000" w:rsidRPr="000C613A" w:rsidP="000C613A">
      <w:pPr>
        <w:pStyle w:val="Heading1"/>
      </w:pPr>
      <w:bookmarkStart w:id="11" w:name="O_631985"/>
      <w:bookmarkEnd w:id="11"/>
      <w:r w:rsidRPr="000C613A">
        <w:t>Modification History</w:t>
      </w:r>
    </w:p>
    <w:p w:rsidR="00000000" w:rsidRPr="000C613A" w:rsidP="006965DE">
      <w:pPr>
        <w:pStyle w:val="BodyText"/>
      </w:pPr>
      <w:r w:rsidRPr="000C613A">
        <w:t>Release 1 - New unit of competency</w:t>
      </w:r>
    </w:p>
    <w:p w:rsidR="00000000" w:rsidRPr="000C613A" w:rsidP="000C613A">
      <w:pPr>
        <w:pStyle w:val="Heading1"/>
      </w:pPr>
      <w:bookmarkStart w:id="12" w:name="O_631988"/>
      <w:bookmarkEnd w:id="12"/>
      <w:r w:rsidRPr="000C613A">
        <w:t>Performance Evidence</w:t>
      </w:r>
    </w:p>
    <w:p w:rsidR="00000000" w:rsidRPr="000C613A" w:rsidP="000C613A">
      <w:pPr>
        <w:pStyle w:val="ListBullet"/>
      </w:pPr>
      <w:r w:rsidRPr="000C613A">
        <w:t>Apply design elements and principles and work collaboratively on a design project in accordance with client requirements, setting a project plan and design brief</w:t>
      </w:r>
    </w:p>
    <w:p w:rsidR="00000000" w:rsidRPr="000C613A" w:rsidP="000C613A">
      <w:pPr>
        <w:pStyle w:val="ListBullet"/>
      </w:pPr>
      <w:r w:rsidRPr="000C613A">
        <w:t>Plan processes and encourage interchange of ideas to facilitate collabor</w:t>
      </w:r>
      <w:r w:rsidRPr="000C613A">
        <w:t>ative development of design concepts</w:t>
      </w:r>
    </w:p>
    <w:p w:rsidR="00000000" w:rsidRPr="000C613A" w:rsidP="000C613A">
      <w:pPr>
        <w:pStyle w:val="ListBullet"/>
      </w:pPr>
      <w:r w:rsidRPr="000C613A">
        <w:t>Evaluate design processes to determine improvements</w:t>
      </w:r>
    </w:p>
    <w:p w:rsidR="00000000" w:rsidRPr="000C613A" w:rsidP="000C613A">
      <w:pPr>
        <w:pStyle w:val="ListBullet"/>
      </w:pPr>
      <w:r w:rsidRPr="000C613A">
        <w:t>Determine report requirements and present information in appropriate formats</w:t>
      </w:r>
    </w:p>
    <w:p w:rsidR="00000000" w:rsidRPr="000C613A" w:rsidP="000C613A">
      <w:pPr>
        <w:pStyle w:val="ListBullet"/>
      </w:pPr>
      <w:r w:rsidRPr="000C613A">
        <w:t>Use mathematical ideas and techniques to correctly complete calculations for design assess</w:t>
      </w:r>
      <w:r w:rsidRPr="000C613A">
        <w:t xml:space="preserve">ment </w:t>
      </w:r>
    </w:p>
    <w:p w:rsidR="00000000" w:rsidRPr="000C613A" w:rsidP="000C613A">
      <w:pPr>
        <w:pStyle w:val="ListBullet"/>
      </w:pPr>
      <w:r w:rsidRPr="000C613A">
        <w:t xml:space="preserve">Lead others and work effectively to improve production quality and outcomes </w:t>
      </w:r>
    </w:p>
    <w:p w:rsidR="00000000" w:rsidRPr="000C613A" w:rsidP="000C613A">
      <w:pPr>
        <w:pStyle w:val="ListBullet"/>
      </w:pPr>
      <w:r w:rsidRPr="000C613A">
        <w:t>Communicate ideas and information to enable confirmation of work requirements and specifications and the reporting of work outcomes and problems, interpret basic plans and f</w:t>
      </w:r>
      <w:r w:rsidRPr="000C613A">
        <w:t xml:space="preserve">ollow safety procedures </w:t>
      </w:r>
    </w:p>
    <w:p w:rsidR="00000000" w:rsidRPr="000C613A" w:rsidP="000C613A">
      <w:pPr>
        <w:pStyle w:val="ListBullet"/>
      </w:pPr>
      <w:r w:rsidRPr="000C613A">
        <w:t xml:space="preserve">Use workplace technology related to the coordination, including communication equipment, time and management aids and other measuring devices </w:t>
      </w:r>
    </w:p>
    <w:p w:rsidR="00000000" w:rsidRPr="000C613A" w:rsidP="000C613A">
      <w:pPr>
        <w:pStyle w:val="ListBullet"/>
      </w:pPr>
      <w:r w:rsidRPr="000C613A">
        <w:t>Minimise wastage of resources, including materials, time and money</w:t>
      </w:r>
    </w:p>
    <w:p w:rsidR="00000000" w:rsidRPr="000C613A" w:rsidP="000C613A">
      <w:pPr>
        <w:pStyle w:val="ListBullet"/>
      </w:pPr>
      <w:r w:rsidRPr="000C613A">
        <w:t xml:space="preserve">Work with others and </w:t>
      </w:r>
      <w:r w:rsidRPr="000C613A">
        <w:t>in a team by recognising dependencies and using cooperative approaches to optimise work flow and productivity and encourage participation of employees in the planning of work activities and changes</w:t>
      </w:r>
    </w:p>
    <w:p w:rsidR="00000000" w:rsidRPr="000C613A" w:rsidP="000C613A">
      <w:pPr>
        <w:pStyle w:val="AllowPageBreak"/>
      </w:pPr>
    </w:p>
    <w:p w:rsidR="00000000" w:rsidRPr="000C613A" w:rsidP="000C613A">
      <w:pPr>
        <w:pStyle w:val="Heading1"/>
      </w:pPr>
      <w:bookmarkStart w:id="13" w:name="O_631987"/>
      <w:bookmarkEnd w:id="13"/>
      <w:r w:rsidRPr="000C613A">
        <w:t>Knowledge Evidence</w:t>
      </w:r>
    </w:p>
    <w:p w:rsidR="00000000" w:rsidRPr="000C613A" w:rsidP="000C613A">
      <w:pPr>
        <w:pStyle w:val="ListBullet"/>
      </w:pPr>
      <w:r w:rsidRPr="000C613A">
        <w:t>State or territory WHS legislation, regulations, standards and codes of practice relevant to the full range of processes for working collaboratively on a design project</w:t>
      </w:r>
    </w:p>
    <w:p w:rsidR="00000000" w:rsidRPr="000C613A" w:rsidP="000C613A">
      <w:pPr>
        <w:pStyle w:val="ListBullet"/>
      </w:pPr>
      <w:r w:rsidRPr="000C613A">
        <w:t>Organisational and site standards, requirements, policies and procedures for working co</w:t>
      </w:r>
      <w:r w:rsidRPr="000C613A">
        <w:t>llaboratively on a design project</w:t>
      </w:r>
    </w:p>
    <w:p w:rsidR="00000000" w:rsidRPr="000C613A" w:rsidP="000C613A">
      <w:pPr>
        <w:pStyle w:val="ListBullet"/>
      </w:pPr>
      <w:r w:rsidRPr="000C613A">
        <w:t>Environmental protection requirements</w:t>
      </w:r>
    </w:p>
    <w:p w:rsidR="00000000" w:rsidRPr="000C613A" w:rsidP="000C613A">
      <w:pPr>
        <w:pStyle w:val="ListBullet"/>
      </w:pPr>
      <w:r w:rsidRPr="000C613A">
        <w:t>Established communication channels and protocols</w:t>
      </w:r>
    </w:p>
    <w:p w:rsidR="00000000" w:rsidRPr="000C613A" w:rsidP="000C613A">
      <w:pPr>
        <w:pStyle w:val="ListBullet"/>
      </w:pPr>
      <w:r w:rsidRPr="000C613A">
        <w:t>Relevant problem identification and resolution</w:t>
      </w:r>
    </w:p>
    <w:p w:rsidR="00000000" w:rsidRPr="000C613A" w:rsidP="000C613A">
      <w:pPr>
        <w:pStyle w:val="ListBullet"/>
      </w:pPr>
      <w:r w:rsidRPr="000C613A">
        <w:t>Elements and principles of design</w:t>
      </w:r>
    </w:p>
    <w:p w:rsidR="00000000" w:rsidRPr="000C613A" w:rsidP="000C613A">
      <w:pPr>
        <w:pStyle w:val="ListBullet"/>
      </w:pPr>
      <w:r w:rsidRPr="000C613A">
        <w:t>Ergonomics and aesthetic values</w:t>
      </w:r>
    </w:p>
    <w:p w:rsidR="00000000" w:rsidRPr="000C613A" w:rsidP="000C613A">
      <w:pPr>
        <w:pStyle w:val="ListBullet"/>
      </w:pPr>
      <w:r w:rsidRPr="000C613A">
        <w:t>Types of tools and equ</w:t>
      </w:r>
      <w:r w:rsidRPr="000C613A">
        <w:t>ipment and procedures for their safe use, operation and maintenance</w:t>
      </w:r>
    </w:p>
    <w:p w:rsidR="00000000" w:rsidRPr="000C613A" w:rsidP="000C613A">
      <w:pPr>
        <w:pStyle w:val="ListBullet"/>
      </w:pPr>
      <w:r w:rsidRPr="000C613A">
        <w:t>Characteristics of furnishing materials, products and defects</w:t>
      </w:r>
    </w:p>
    <w:p w:rsidR="00000000" w:rsidRPr="000C613A" w:rsidP="000C613A">
      <w:pPr>
        <w:pStyle w:val="ListBullet"/>
      </w:pPr>
      <w:r w:rsidRPr="000C613A">
        <w:t>Set-up and operation of equipment</w:t>
      </w:r>
    </w:p>
    <w:p w:rsidR="00000000" w:rsidRPr="000C613A" w:rsidP="000C613A">
      <w:pPr>
        <w:pStyle w:val="ListBullet"/>
      </w:pPr>
      <w:r w:rsidRPr="000C613A">
        <w:t>Relevant computer programs</w:t>
      </w:r>
    </w:p>
    <w:p w:rsidR="00000000" w:rsidRPr="000C613A" w:rsidP="000C613A">
      <w:pPr>
        <w:pStyle w:val="ListBullet"/>
      </w:pPr>
      <w:r w:rsidRPr="000C613A">
        <w:t>Product machining, assembly and finishing techniques</w:t>
      </w:r>
    </w:p>
    <w:p w:rsidR="00000000" w:rsidRPr="000C613A" w:rsidP="000C613A">
      <w:pPr>
        <w:pStyle w:val="ListBullet"/>
      </w:pPr>
      <w:r w:rsidRPr="000C613A">
        <w:t>Storage syst</w:t>
      </w:r>
      <w:r w:rsidRPr="000C613A">
        <w:t>ems and labelling</w:t>
      </w:r>
    </w:p>
    <w:p w:rsidR="00000000" w:rsidRPr="000C613A" w:rsidP="000C613A">
      <w:pPr>
        <w:pStyle w:val="ListBullet"/>
      </w:pPr>
      <w:r w:rsidRPr="000C613A">
        <w:t>Procedures for the recording, reporting and maintenance of workplace records and information</w:t>
      </w:r>
    </w:p>
    <w:p w:rsidR="00000000" w:rsidRPr="000C613A" w:rsidP="000C613A">
      <w:pPr>
        <w:pStyle w:val="ListBullet"/>
      </w:pPr>
      <w:r w:rsidRPr="000C613A">
        <w:t>Appropriate mathematical procedures for estimation and measurement.</w:t>
      </w:r>
    </w:p>
    <w:p w:rsidR="00000000" w:rsidRPr="000C613A" w:rsidP="000C613A">
      <w:pPr>
        <w:pStyle w:val="AllowPageBreak"/>
      </w:pPr>
    </w:p>
    <w:p w:rsidR="00000000" w:rsidRPr="000C613A" w:rsidP="000C613A">
      <w:pPr>
        <w:pStyle w:val="Heading1"/>
      </w:pPr>
      <w:bookmarkStart w:id="14" w:name="O_631986"/>
      <w:bookmarkEnd w:id="14"/>
      <w:r w:rsidRPr="000C613A">
        <w:t>Assessment Conditions</w:t>
      </w:r>
    </w:p>
    <w:p w:rsidR="00000000" w:rsidRPr="000C613A" w:rsidP="000C613A">
      <w:pPr>
        <w:pStyle w:val="ListBullet"/>
      </w:pPr>
      <w:r w:rsidRPr="000C613A">
        <w:t>Assessors must:</w:t>
      </w:r>
    </w:p>
    <w:p w:rsidR="00000000" w:rsidRPr="000C613A" w:rsidP="000C613A">
      <w:pPr>
        <w:pStyle w:val="ListBullet2"/>
      </w:pPr>
      <w:r w:rsidRPr="000C613A">
        <w:t>hold training and as</w:t>
      </w:r>
      <w:r w:rsidRPr="000C613A">
        <w:t>sessment competencies as determined by the National Skills Standards Council (NSSC) or its successors</w:t>
      </w:r>
    </w:p>
    <w:p w:rsidR="00000000" w:rsidRPr="000C613A" w:rsidP="000C613A">
      <w:pPr>
        <w:pStyle w:val="ListBullet2"/>
      </w:pPr>
      <w:r w:rsidRPr="000C613A">
        <w:t>have vocational competency in the furnishing industry at least to th</w:t>
      </w:r>
      <w:r w:rsidRPr="000C613A">
        <w:t xml:space="preserve">e level being assessed with broad industry knowledge and experience, usually combined with a relevant industry qualification </w:t>
      </w:r>
    </w:p>
    <w:p w:rsidR="00000000" w:rsidRPr="000C613A" w:rsidP="000C613A">
      <w:pPr>
        <w:pStyle w:val="ListBullet2"/>
      </w:pPr>
      <w:r w:rsidRPr="000C613A">
        <w:t>be familiar with the current skills and knowledge used and have relevant, current experience in the furnishing industry.</w:t>
      </w:r>
    </w:p>
    <w:p w:rsidR="00000000" w:rsidRPr="000C613A" w:rsidP="000C613A">
      <w:pPr>
        <w:pStyle w:val="ListBullet"/>
      </w:pPr>
      <w:r w:rsidRPr="000C613A">
        <w:t>Assessme</w:t>
      </w:r>
      <w:r w:rsidRPr="000C613A">
        <w:t xml:space="preserve">nt methods must confirm consistency of performance over time rather than a single assessment event and in a range of workplace relevant contexts. </w:t>
      </w:r>
    </w:p>
    <w:p w:rsidR="00000000" w:rsidRPr="000C613A" w:rsidP="000C613A">
      <w:pPr>
        <w:pStyle w:val="ListBullet"/>
      </w:pPr>
      <w:r w:rsidRPr="000C613A">
        <w:t>Assessment must be by observation of relevant tasks with questioning on underpinning knowledge and, where app</w:t>
      </w:r>
      <w:r w:rsidRPr="000C613A">
        <w:t xml:space="preserve">licable, multimedia evidence, supervisor’s reports, projects and work samples. </w:t>
      </w:r>
    </w:p>
    <w:p w:rsidR="00000000" w:rsidRPr="000C613A" w:rsidP="000C613A">
      <w:pPr>
        <w:pStyle w:val="ListBullet"/>
      </w:pPr>
      <w:r w:rsidRPr="000C613A">
        <w:t>Assessment is to be conducted on single units of competency or in conjunction with other related units of competency. Foundation skills are integral to competent performance in</w:t>
      </w:r>
      <w:r w:rsidRPr="000C613A">
        <w:t xml:space="preserve"> the unit and should not be assessed separately.</w:t>
      </w:r>
    </w:p>
    <w:p w:rsidR="00000000" w:rsidRPr="000C613A" w:rsidP="000C613A">
      <w:pPr>
        <w:pStyle w:val="ListBullet"/>
      </w:pPr>
      <w:r w:rsidRPr="000C613A">
        <w:t>Assessment must occur on the job or in a workplace simulated facility with relevant process, equipment, materials, work instructions and deadlines.</w:t>
      </w:r>
    </w:p>
    <w:p w:rsidR="00000000" w:rsidRPr="000C613A" w:rsidP="000C613A">
      <w:pPr>
        <w:pStyle w:val="ListBullet"/>
      </w:pPr>
      <w:r w:rsidRPr="000C613A">
        <w:t xml:space="preserve">Access is required to specifications and opportunities for </w:t>
      </w:r>
      <w:r w:rsidRPr="000C613A">
        <w:t>working collaboratively on a design project.</w:t>
      </w:r>
    </w:p>
    <w:p w:rsidR="00000000" w:rsidRPr="000C613A" w:rsidP="000C613A">
      <w:pPr>
        <w:pStyle w:val="AllowPageBreak"/>
      </w:pPr>
    </w:p>
    <w:p w:rsidR="00000000" w:rsidRPr="000C613A" w:rsidP="000C613A">
      <w:pPr>
        <w:pStyle w:val="Heading1"/>
      </w:pPr>
      <w:bookmarkStart w:id="15" w:name="O_631984"/>
      <w:bookmarkEnd w:id="15"/>
      <w:r w:rsidRPr="000C613A">
        <w:t>Links</w:t>
      </w:r>
    </w:p>
    <w:p w:rsidR="00000000" w:rsidRPr="000C613A" w:rsidP="006965DE">
      <w:pPr>
        <w:pStyle w:val="BodyText"/>
      </w:pPr>
      <w:r w:rsidRPr="000C61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1547">
        <w:rPr>
          <w:rStyle w:val="Hyperlink"/>
        </w:rPr>
        <w:t>https://vetnet.gov.au/Pages/TrainingDocs.aspx?q=0601ab95-583a-4e93-b2d4-cfb27b03ed73</w:t>
      </w:r>
      <w:r>
        <w:fldChar w:fldCharType="end"/>
      </w:r>
    </w:p>
    <w:p w:rsidR="00000000" w:rsidRPr="000C613A" w:rsidP="000C613A"/>
    <w:sectPr w:rsidSect="000C61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rsidRPr="006965DE" w:rsidP="00696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DE" w:rsidP="000C6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965DE" w:rsidP="000C61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965DE" w:rsidP="000C61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rsidP="000C613A">
    <w:pPr>
      <w:pStyle w:val="Footer"/>
      <w:framePr w:wrap="around"/>
    </w:pPr>
    <w:r>
      <w:fldChar w:fldCharType="begin"/>
    </w:r>
    <w:r>
      <w:instrText xml:space="preserve"> DOCPROPERTY  Subject  \* MERGEFORMAT </w:instrText>
    </w:r>
    <w:r>
      <w:fldChar w:fldCharType="separate"/>
    </w:r>
    <w:r w:rsidR="006965DE">
      <w:t>Approved</w:t>
    </w:r>
    <w:r w:rsidR="006965DE">
      <w:fldChar w:fldCharType="end"/>
    </w:r>
    <w:r>
      <w:tab/>
      <w:t xml:space="preserve">Page </w:t>
    </w:r>
    <w:r>
      <w:fldChar w:fldCharType="begin"/>
    </w:r>
    <w:r>
      <w:instrText xml:space="preserve"> PAGE  \* Arabic  \* MERGEFORMAT </w:instrText>
    </w:r>
    <w:r>
      <w:fldChar w:fldCharType="separate"/>
    </w:r>
    <w:r w:rsidR="006965D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5DE">
      <w:rPr>
        <w:noProof/>
      </w:rPr>
      <w:t>7</w:t>
    </w:r>
    <w:r>
      <w:rPr>
        <w:noProof/>
      </w:rPr>
      <w:fldChar w:fldCharType="end"/>
    </w:r>
  </w:p>
  <w:p w:rsidR="000C613A" w:rsidP="000C613A">
    <w:pPr>
      <w:pStyle w:val="Footer"/>
      <w:framePr w:wrap="around"/>
    </w:pPr>
    <w:r>
      <w:t xml:space="preserve">© Commonwealth of Australia, </w:t>
    </w:r>
    <w:r>
      <w:fldChar w:fldCharType="begin"/>
    </w:r>
    <w:r>
      <w:instrText xml:space="preserve"> DATE  \@ "yyyy"  \* MERGEFORMAT </w:instrText>
    </w:r>
    <w:r>
      <w:fldChar w:fldCharType="separate"/>
    </w:r>
    <w:r w:rsidR="006965DE">
      <w:rPr>
        <w:noProof/>
      </w:rPr>
      <w:t>2025</w:t>
    </w:r>
    <w:r>
      <w:fldChar w:fldCharType="end"/>
    </w:r>
    <w:r>
      <w:tab/>
    </w:r>
    <w:r>
      <w:fldChar w:fldCharType="begin"/>
    </w:r>
    <w:r>
      <w:instrText xml:space="preserve"> DOCPROPERTY  Author  \* MERGEFORMAT </w:instrText>
    </w:r>
    <w:r>
      <w:fldChar w:fldCharType="separate"/>
    </w:r>
    <w:r w:rsidR="006965DE">
      <w:t>Skills Insight</w:t>
    </w:r>
    <w:r w:rsidR="006965DE">
      <w:fldChar w:fldCharType="end"/>
    </w:r>
  </w:p>
  <w:p w:rsidR="000C613A" w:rsidP="000C6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13A" w:rsidRPr="006965DE" w:rsidP="00696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5DE" w:rsidRPr="002D2AF8" w:rsidP="000C613A">
    <w:pPr>
      <w:pStyle w:val="Header"/>
      <w:framePr w:wrap="around"/>
    </w:pPr>
    <w:r>
      <w:fldChar w:fldCharType="begin"/>
    </w:r>
    <w:r>
      <w:instrText xml:space="preserve"> TITLE   \* MERGEFORMAT </w:instrText>
    </w:r>
    <w:r>
      <w:fldChar w:fldCharType="separate"/>
    </w:r>
    <w:r>
      <w:t>MSFFDT5015 Work collaboratively on a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5DE" w:rsidP="000C61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3A" w:rsidRPr="002D2AF8" w:rsidP="000C613A">
    <w:pPr>
      <w:pStyle w:val="Header"/>
      <w:framePr w:wrap="around"/>
    </w:pPr>
    <w:r>
      <w:fldChar w:fldCharType="begin"/>
    </w:r>
    <w:r>
      <w:instrText xml:space="preserve"> TITLE   \* MERGEFORMAT </w:instrText>
    </w:r>
    <w:r>
      <w:fldChar w:fldCharType="separate"/>
    </w:r>
    <w:r w:rsidR="006965DE">
      <w:t>MSFFDT5015 Work collaboratively on a design project</w:t>
    </w:r>
    <w:r w:rsidR="006965DE">
      <w:fldChar w:fldCharType="end"/>
    </w:r>
    <w:r>
      <w:tab/>
      <w:t xml:space="preserve">Date this document was generated: </w:t>
    </w:r>
    <w:r>
      <w:fldChar w:fldCharType="begin"/>
    </w:r>
    <w:r>
      <w:instrText xml:space="preserve"> CREATEDATE  \@ "d MMMM yyyy"  \* MERGEFORMAT </w:instrText>
    </w:r>
    <w:r>
      <w:fldChar w:fldCharType="separate"/>
    </w:r>
    <w:r w:rsidR="006965DE">
      <w:rPr>
        <w:noProof/>
      </w:rPr>
      <w:t>2 March 2025</w:t>
    </w:r>
    <w:r>
      <w:fldChar w:fldCharType="end"/>
    </w:r>
  </w:p>
  <w:p w:rsidR="000C613A" w:rsidP="000C6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ACF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EF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44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13A"/>
    <w:pPr>
      <w:spacing w:before="360" w:after="60"/>
      <w:outlineLvl w:val="0"/>
    </w:pPr>
    <w:rPr>
      <w:sz w:val="32"/>
    </w:rPr>
  </w:style>
  <w:style w:type="paragraph" w:styleId="Heading2">
    <w:name w:val="heading 2"/>
    <w:basedOn w:val="HeadingBase"/>
    <w:next w:val="BodyText"/>
    <w:link w:val="Heading2Char"/>
    <w:qFormat/>
    <w:rsid w:val="000C613A"/>
    <w:pPr>
      <w:keepLines/>
      <w:spacing w:before="240" w:after="120"/>
      <w:outlineLvl w:val="1"/>
    </w:pPr>
    <w:rPr>
      <w:sz w:val="28"/>
      <w:szCs w:val="40"/>
    </w:rPr>
  </w:style>
  <w:style w:type="paragraph" w:styleId="Heading3">
    <w:name w:val="heading 3"/>
    <w:basedOn w:val="HeadingBase"/>
    <w:next w:val="BodyText"/>
    <w:link w:val="Heading3Char"/>
    <w:qFormat/>
    <w:rsid w:val="000C613A"/>
    <w:pPr>
      <w:spacing w:before="180" w:after="120"/>
      <w:outlineLvl w:val="2"/>
    </w:pPr>
    <w:rPr>
      <w:spacing w:val="-10"/>
      <w:kern w:val="32"/>
    </w:rPr>
  </w:style>
  <w:style w:type="paragraph" w:styleId="Heading4">
    <w:name w:val="heading 4"/>
    <w:basedOn w:val="HeadingBase"/>
    <w:next w:val="BodyText"/>
    <w:link w:val="Heading4Char"/>
    <w:qFormat/>
    <w:rsid w:val="000C613A"/>
    <w:pPr>
      <w:spacing w:before="160" w:after="120"/>
      <w:outlineLvl w:val="3"/>
    </w:pPr>
    <w:rPr>
      <w:sz w:val="22"/>
    </w:rPr>
  </w:style>
  <w:style w:type="paragraph" w:styleId="Heading5">
    <w:name w:val="heading 5"/>
    <w:basedOn w:val="HeadingBase"/>
    <w:next w:val="Normal"/>
    <w:link w:val="Heading5Char"/>
    <w:qFormat/>
    <w:rsid w:val="000C613A"/>
    <w:pPr>
      <w:spacing w:before="80"/>
      <w:outlineLvl w:val="4"/>
    </w:pPr>
    <w:rPr>
      <w:color w:val="918585"/>
      <w:sz w:val="20"/>
    </w:rPr>
  </w:style>
  <w:style w:type="paragraph" w:styleId="Heading6">
    <w:name w:val="heading 6"/>
    <w:basedOn w:val="HeadingBase"/>
    <w:next w:val="Normal"/>
    <w:link w:val="Heading6Char"/>
    <w:qFormat/>
    <w:rsid w:val="000C613A"/>
    <w:pPr>
      <w:spacing w:before="60"/>
      <w:outlineLvl w:val="5"/>
    </w:pPr>
    <w:rPr>
      <w:color w:val="918585"/>
      <w:sz w:val="20"/>
    </w:rPr>
  </w:style>
  <w:style w:type="paragraph" w:styleId="Heading7">
    <w:name w:val="heading 7"/>
    <w:basedOn w:val="Normal"/>
    <w:next w:val="Normal"/>
    <w:link w:val="Heading7Char"/>
    <w:qFormat/>
    <w:rsid w:val="000C613A"/>
    <w:pPr>
      <w:ind w:left="720"/>
      <w:outlineLvl w:val="6"/>
    </w:pPr>
    <w:rPr>
      <w:i/>
    </w:rPr>
  </w:style>
  <w:style w:type="paragraph" w:styleId="Heading8">
    <w:name w:val="heading 8"/>
    <w:basedOn w:val="Normal"/>
    <w:next w:val="Normal"/>
    <w:link w:val="Heading8Char"/>
    <w:qFormat/>
    <w:rsid w:val="000C613A"/>
    <w:pPr>
      <w:ind w:left="720"/>
      <w:outlineLvl w:val="7"/>
    </w:pPr>
    <w:rPr>
      <w:i/>
    </w:rPr>
  </w:style>
  <w:style w:type="paragraph" w:styleId="Heading9">
    <w:name w:val="heading 9"/>
    <w:basedOn w:val="Normal"/>
    <w:next w:val="Normal"/>
    <w:link w:val="Heading9Char"/>
    <w:qFormat/>
    <w:rsid w:val="000C613A"/>
    <w:pPr>
      <w:ind w:left="720"/>
      <w:outlineLvl w:val="8"/>
    </w:pPr>
    <w:rPr>
      <w:i/>
    </w:rPr>
  </w:style>
  <w:style w:type="character" w:default="1" w:styleId="DefaultParagraphFont">
    <w:name w:val="Default Paragraph Font"/>
    <w:uiPriority w:val="1"/>
    <w:unhideWhenUsed/>
    <w:rsid w:val="000C6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13A"/>
  </w:style>
  <w:style w:type="character" w:customStyle="1" w:styleId="Heading1Char">
    <w:name w:val="Heading 1 Char"/>
    <w:basedOn w:val="DefaultParagraphFont"/>
    <w:link w:val="Heading1"/>
    <w:rsid w:val="000C613A"/>
    <w:rPr>
      <w:rFonts w:ascii="Times New Roman" w:eastAsia="Times New Roman" w:hAnsi="Times New Roman" w:cs="Times New Roman"/>
      <w:b/>
      <w:sz w:val="32"/>
      <w:szCs w:val="20"/>
      <w:lang w:eastAsia="en-US"/>
    </w:rPr>
  </w:style>
  <w:style w:type="paragraph" w:styleId="BodyText">
    <w:name w:val="Body Text"/>
    <w:basedOn w:val="Normal"/>
    <w:link w:val="BodyTextChar"/>
    <w:rsid w:val="000C6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13A"/>
    <w:rPr>
      <w:rFonts w:ascii="Times New Roman" w:eastAsia="Times New Roman" w:hAnsi="Times New Roman" w:cs="Times New Roman"/>
      <w:sz w:val="24"/>
      <w:lang w:eastAsia="en-US"/>
    </w:rPr>
  </w:style>
  <w:style w:type="paragraph" w:styleId="ListBullet">
    <w:name w:val="List Bullet"/>
    <w:basedOn w:val="List"/>
    <w:rsid w:val="000C613A"/>
    <w:pPr>
      <w:numPr>
        <w:numId w:val="12"/>
      </w:numPr>
      <w:tabs>
        <w:tab w:val="clear" w:pos="340"/>
      </w:tabs>
      <w:spacing w:before="40" w:after="40"/>
    </w:pPr>
  </w:style>
  <w:style w:type="character" w:customStyle="1" w:styleId="SpecialBold">
    <w:name w:val="Special Bold"/>
    <w:basedOn w:val="DefaultParagraphFont"/>
    <w:rsid w:val="000C613A"/>
    <w:rPr>
      <w:b/>
      <w:spacing w:val="0"/>
    </w:rPr>
  </w:style>
  <w:style w:type="paragraph" w:styleId="ListBullet2">
    <w:name w:val="List Bullet 2"/>
    <w:basedOn w:val="List2"/>
    <w:rsid w:val="000C613A"/>
    <w:pPr>
      <w:numPr>
        <w:numId w:val="13"/>
      </w:numPr>
      <w:tabs>
        <w:tab w:val="clear" w:pos="680"/>
      </w:tabs>
    </w:pPr>
  </w:style>
  <w:style w:type="paragraph" w:customStyle="1" w:styleId="SuperHeading">
    <w:name w:val="SuperHeading"/>
    <w:basedOn w:val="Normal"/>
    <w:rsid w:val="000C613A"/>
    <w:pPr>
      <w:spacing w:before="240" w:after="120"/>
      <w:outlineLvl w:val="0"/>
    </w:pPr>
    <w:rPr>
      <w:rFonts w:ascii="Times New Roman" w:hAnsi="Times New Roman"/>
      <w:b/>
      <w:sz w:val="32"/>
    </w:rPr>
  </w:style>
  <w:style w:type="paragraph" w:customStyle="1" w:styleId="AllowPageBreak">
    <w:name w:val="AllowPageBreak"/>
    <w:rsid w:val="000C6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13A"/>
    <w:rPr>
      <w:rFonts w:ascii="Courier New" w:eastAsia="Times New Roman" w:hAnsi="Courier New" w:cs="Times New Roman"/>
      <w:i/>
      <w:szCs w:val="20"/>
      <w:lang w:eastAsia="en-US"/>
    </w:rPr>
  </w:style>
  <w:style w:type="paragraph" w:customStyle="1" w:styleId="HeadingBase">
    <w:name w:val="Heading Base"/>
    <w:rsid w:val="000C6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13A"/>
    <w:pPr>
      <w:tabs>
        <w:tab w:val="right" w:leader="dot" w:pos="9072"/>
      </w:tabs>
      <w:ind w:left="567"/>
    </w:pPr>
    <w:rPr>
      <w:szCs w:val="22"/>
    </w:rPr>
  </w:style>
  <w:style w:type="paragraph" w:customStyle="1" w:styleId="TOCBase">
    <w:name w:val="TOC Base"/>
    <w:rsid w:val="000C6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13A"/>
    <w:pPr>
      <w:tabs>
        <w:tab w:val="right" w:leader="dot" w:pos="9072"/>
      </w:tabs>
      <w:spacing w:before="40" w:after="40"/>
      <w:ind w:left="284"/>
    </w:pPr>
    <w:rPr>
      <w:rFonts w:ascii="Times New Roman" w:hAnsi="Times New Roman"/>
    </w:rPr>
  </w:style>
  <w:style w:type="paragraph" w:styleId="TOC1">
    <w:name w:val="toc 1"/>
    <w:basedOn w:val="TOCBase"/>
    <w:next w:val="Normal"/>
    <w:rsid w:val="000C6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13A"/>
    <w:rPr>
      <w:rFonts w:ascii="Times New Roman" w:eastAsia="Times New Roman" w:hAnsi="Times New Roman" w:cs="Times New Roman"/>
      <w:sz w:val="16"/>
      <w:lang w:eastAsia="en-US"/>
    </w:rPr>
  </w:style>
  <w:style w:type="paragraph" w:styleId="Title">
    <w:name w:val="Title"/>
    <w:basedOn w:val="HeadingBase"/>
    <w:link w:val="TitleChar"/>
    <w:qFormat/>
    <w:rsid w:val="000C613A"/>
    <w:pPr>
      <w:spacing w:before="5040"/>
      <w:jc w:val="center"/>
    </w:pPr>
    <w:rPr>
      <w:sz w:val="48"/>
      <w:szCs w:val="72"/>
      <w:lang w:val="en-US"/>
    </w:rPr>
  </w:style>
  <w:style w:type="character" w:customStyle="1" w:styleId="TitleChar">
    <w:name w:val="Title Char"/>
    <w:basedOn w:val="DefaultParagraphFont"/>
    <w:link w:val="Title"/>
    <w:rsid w:val="000C6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13A"/>
    <w:pPr>
      <w:tabs>
        <w:tab w:val="left" w:pos="3600"/>
        <w:tab w:val="left" w:pos="3958"/>
      </w:tabs>
    </w:pPr>
  </w:style>
  <w:style w:type="paragraph" w:styleId="List">
    <w:name w:val="List"/>
    <w:basedOn w:val="BodyText"/>
    <w:next w:val="BodyText"/>
    <w:rsid w:val="000C613A"/>
    <w:pPr>
      <w:tabs>
        <w:tab w:val="left" w:pos="340"/>
      </w:tabs>
      <w:spacing w:before="60" w:after="60"/>
      <w:ind w:left="340" w:hanging="340"/>
    </w:pPr>
  </w:style>
  <w:style w:type="paragraph" w:customStyle="1" w:styleId="Note">
    <w:name w:val="Note"/>
    <w:basedOn w:val="BodyText"/>
    <w:rsid w:val="000C6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13A"/>
    <w:pPr>
      <w:framePr w:wrap="auto" w:hAnchor="text" w:y="6049"/>
    </w:pPr>
    <w:rPr>
      <w:color w:val="000000"/>
      <w:sz w:val="40"/>
    </w:rPr>
  </w:style>
  <w:style w:type="paragraph" w:customStyle="1" w:styleId="TOCTitle">
    <w:name w:val="TOCTitle"/>
    <w:basedOn w:val="Heading1"/>
    <w:rsid w:val="000C613A"/>
    <w:pPr>
      <w:spacing w:after="240"/>
      <w:jc w:val="center"/>
      <w:outlineLvl w:val="9"/>
    </w:pPr>
    <w:rPr>
      <w:caps/>
    </w:rPr>
  </w:style>
  <w:style w:type="paragraph" w:customStyle="1" w:styleId="Version">
    <w:name w:val="Version"/>
    <w:rsid w:val="000C6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13A"/>
    <w:pPr>
      <w:keepNext w:val="0"/>
      <w:tabs>
        <w:tab w:val="right" w:pos="4176"/>
      </w:tabs>
      <w:ind w:left="198" w:hanging="198"/>
    </w:pPr>
    <w:rPr>
      <w:rFonts w:ascii="Garamond" w:hAnsi="Garamond"/>
    </w:rPr>
  </w:style>
  <w:style w:type="paragraph" w:styleId="IndexHeading">
    <w:name w:val="index heading"/>
    <w:basedOn w:val="Normal"/>
    <w:next w:val="Index1"/>
    <w:semiHidden/>
    <w:rsid w:val="000C613A"/>
    <w:pPr>
      <w:spacing w:before="120" w:after="120"/>
    </w:pPr>
    <w:rPr>
      <w:rFonts w:ascii="Arial" w:hAnsi="Arial"/>
      <w:b/>
      <w:color w:val="918585"/>
      <w:sz w:val="24"/>
    </w:rPr>
  </w:style>
  <w:style w:type="paragraph" w:styleId="Header">
    <w:name w:val="header"/>
    <w:basedOn w:val="Normal"/>
    <w:link w:val="HeaderChar"/>
    <w:rsid w:val="000C6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13A"/>
    <w:rPr>
      <w:rFonts w:ascii="Times New Roman" w:eastAsia="Times New Roman" w:hAnsi="Times New Roman" w:cs="Times New Roman"/>
      <w:sz w:val="16"/>
      <w:szCs w:val="20"/>
      <w:lang w:val="en-GB" w:eastAsia="en-US"/>
    </w:rPr>
  </w:style>
  <w:style w:type="paragraph" w:customStyle="1" w:styleId="Chapter">
    <w:name w:val="Chapter"/>
    <w:basedOn w:val="Normal"/>
    <w:rsid w:val="000C613A"/>
    <w:pPr>
      <w:spacing w:before="240"/>
    </w:pPr>
    <w:rPr>
      <w:rFonts w:ascii="Times New Roman" w:hAnsi="Times New Roman"/>
      <w:smallCaps/>
      <w:spacing w:val="80"/>
      <w:sz w:val="28"/>
    </w:rPr>
  </w:style>
  <w:style w:type="paragraph" w:customStyle="1" w:styleId="InChapter">
    <w:name w:val="InChapter"/>
    <w:basedOn w:val="Heading3"/>
    <w:rsid w:val="000C613A"/>
    <w:pPr>
      <w:spacing w:after="240"/>
      <w:outlineLvl w:val="9"/>
    </w:pPr>
    <w:rPr>
      <w:noProof/>
    </w:rPr>
  </w:style>
  <w:style w:type="paragraph" w:styleId="Index2">
    <w:name w:val="index 2"/>
    <w:basedOn w:val="Normal"/>
    <w:next w:val="Normal"/>
    <w:semiHidden/>
    <w:rsid w:val="000C613A"/>
    <w:pPr>
      <w:tabs>
        <w:tab w:val="right" w:pos="4176"/>
      </w:tabs>
      <w:ind w:left="568" w:hanging="284"/>
    </w:pPr>
    <w:rPr>
      <w:rFonts w:ascii="Garamond" w:hAnsi="Garamond"/>
    </w:rPr>
  </w:style>
  <w:style w:type="paragraph" w:customStyle="1" w:styleId="Byline">
    <w:name w:val="Byline"/>
    <w:rsid w:val="000C6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13A"/>
    <w:pPr>
      <w:tabs>
        <w:tab w:val="clear" w:pos="3600"/>
        <w:tab w:val="clear" w:pos="3958"/>
      </w:tabs>
      <w:jc w:val="right"/>
    </w:pPr>
  </w:style>
  <w:style w:type="character" w:styleId="Emphasis">
    <w:name w:val="Emphasis"/>
    <w:basedOn w:val="DefaultParagraphFont"/>
    <w:qFormat/>
    <w:rsid w:val="000C613A"/>
    <w:rPr>
      <w:i/>
    </w:rPr>
  </w:style>
  <w:style w:type="paragraph" w:styleId="Caption">
    <w:name w:val="caption"/>
    <w:basedOn w:val="BodyText"/>
    <w:next w:val="Normal"/>
    <w:qFormat/>
    <w:rsid w:val="000C613A"/>
    <w:pPr>
      <w:framePr w:w="2268" w:hSpace="181" w:vSpace="181" w:wrap="around" w:vAnchor="text" w:hAnchor="page" w:x="1135" w:y="285" w:anchorLock="1"/>
    </w:pPr>
    <w:rPr>
      <w:i/>
    </w:rPr>
  </w:style>
  <w:style w:type="paragraph" w:customStyle="1" w:styleId="MiniTOCTitle">
    <w:name w:val="MiniTOCTitle"/>
    <w:basedOn w:val="Heading4"/>
    <w:rsid w:val="000C613A"/>
    <w:pPr>
      <w:spacing w:before="240"/>
      <w:outlineLvl w:val="9"/>
    </w:pPr>
    <w:rPr>
      <w:noProof/>
      <w:sz w:val="24"/>
    </w:rPr>
  </w:style>
  <w:style w:type="paragraph" w:customStyle="1" w:styleId="MiniTOCItem">
    <w:name w:val="MiniTOCItem"/>
    <w:basedOn w:val="ListBullet"/>
    <w:rsid w:val="000C613A"/>
    <w:pPr>
      <w:numPr>
        <w:numId w:val="0"/>
      </w:numPr>
      <w:tabs>
        <w:tab w:val="right" w:leader="dot" w:pos="6521"/>
      </w:tabs>
      <w:spacing w:before="0" w:after="0"/>
    </w:pPr>
  </w:style>
  <w:style w:type="paragraph" w:customStyle="1" w:styleId="TOFTitle">
    <w:name w:val="TOFTitle"/>
    <w:basedOn w:val="TOCTitle"/>
    <w:rsid w:val="000C613A"/>
  </w:style>
  <w:style w:type="paragraph" w:styleId="TableofFigures">
    <w:name w:val="table of figures"/>
    <w:basedOn w:val="Normal"/>
    <w:next w:val="Normal"/>
    <w:semiHidden/>
    <w:rsid w:val="000C613A"/>
    <w:pPr>
      <w:tabs>
        <w:tab w:val="right" w:leader="dot" w:pos="9072"/>
      </w:tabs>
      <w:ind w:left="970" w:hanging="403"/>
    </w:pPr>
    <w:rPr>
      <w:rFonts w:ascii="Times New Roman" w:hAnsi="Times New Roman"/>
      <w:b/>
    </w:rPr>
  </w:style>
  <w:style w:type="paragraph" w:styleId="ListNumber">
    <w:name w:val="List Number"/>
    <w:basedOn w:val="List"/>
    <w:rsid w:val="000C613A"/>
    <w:pPr>
      <w:numPr>
        <w:numId w:val="15"/>
      </w:numPr>
      <w:tabs>
        <w:tab w:val="clear" w:pos="340"/>
      </w:tabs>
    </w:pPr>
  </w:style>
  <w:style w:type="character" w:customStyle="1" w:styleId="WingdingSymbols">
    <w:name w:val="Wingding Symbols"/>
    <w:rsid w:val="000C613A"/>
    <w:rPr>
      <w:rFonts w:ascii="Wingdings" w:hAnsi="Wingdings"/>
    </w:rPr>
  </w:style>
  <w:style w:type="paragraph" w:customStyle="1" w:styleId="TableHeading">
    <w:name w:val="Table Heading"/>
    <w:basedOn w:val="HeadingBase"/>
    <w:rsid w:val="000C613A"/>
    <w:pPr>
      <w:keepLines/>
      <w:pBdr>
        <w:bottom w:val="single" w:sz="6" w:space="1" w:color="918585"/>
      </w:pBdr>
      <w:spacing w:before="240"/>
    </w:pPr>
  </w:style>
  <w:style w:type="character" w:customStyle="1" w:styleId="HotSpot">
    <w:name w:val="HotSpot"/>
    <w:rsid w:val="000C613A"/>
    <w:rPr>
      <w:color w:val="0033CC"/>
      <w:u w:val="none"/>
    </w:rPr>
  </w:style>
  <w:style w:type="paragraph" w:customStyle="1" w:styleId="BodyTextRight">
    <w:name w:val="Body Text Right"/>
    <w:basedOn w:val="BodyText"/>
    <w:rsid w:val="000C613A"/>
    <w:pPr>
      <w:spacing w:before="0" w:after="0"/>
      <w:jc w:val="right"/>
    </w:pPr>
  </w:style>
  <w:style w:type="paragraph" w:styleId="Index3">
    <w:name w:val="index 3"/>
    <w:basedOn w:val="ListNumber2"/>
    <w:next w:val="Normal"/>
    <w:semiHidden/>
    <w:rsid w:val="000C613A"/>
    <w:pPr>
      <w:numPr>
        <w:numId w:val="0"/>
      </w:numPr>
      <w:tabs>
        <w:tab w:val="right" w:leader="dot" w:pos="4176"/>
      </w:tabs>
    </w:pPr>
  </w:style>
  <w:style w:type="paragraph" w:styleId="ListNumber2">
    <w:name w:val="List Number 2"/>
    <w:basedOn w:val="List2"/>
    <w:rsid w:val="000C613A"/>
    <w:pPr>
      <w:numPr>
        <w:numId w:val="10"/>
      </w:numPr>
      <w:tabs>
        <w:tab w:val="clear" w:pos="1060"/>
      </w:tabs>
    </w:pPr>
  </w:style>
  <w:style w:type="paragraph" w:customStyle="1" w:styleId="MarginNote">
    <w:name w:val="Margin Note"/>
    <w:basedOn w:val="BodyText"/>
    <w:rsid w:val="000C6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13A"/>
    <w:rPr>
      <w:sz w:val="32"/>
    </w:rPr>
  </w:style>
  <w:style w:type="paragraph" w:customStyle="1" w:styleId="HeadingProcedure">
    <w:name w:val="Heading Procedure"/>
    <w:basedOn w:val="HeadingBase"/>
    <w:next w:val="Normal"/>
    <w:rsid w:val="000C613A"/>
    <w:pPr>
      <w:tabs>
        <w:tab w:val="left" w:pos="0"/>
      </w:tabs>
      <w:spacing w:before="120" w:after="60"/>
    </w:pPr>
    <w:rPr>
      <w:i/>
      <w:color w:val="918585"/>
      <w:sz w:val="22"/>
    </w:rPr>
  </w:style>
  <w:style w:type="paragraph" w:customStyle="1" w:styleId="TableBodyText">
    <w:name w:val="Table Body Text"/>
    <w:basedOn w:val="BodyText"/>
    <w:rsid w:val="000C613A"/>
    <w:pPr>
      <w:spacing w:before="60" w:after="60"/>
    </w:pPr>
  </w:style>
  <w:style w:type="paragraph" w:styleId="ListContinue">
    <w:name w:val="List Continue"/>
    <w:basedOn w:val="List"/>
    <w:rsid w:val="000C613A"/>
    <w:pPr>
      <w:ind w:firstLine="0"/>
    </w:pPr>
  </w:style>
  <w:style w:type="paragraph" w:customStyle="1" w:styleId="ListNote">
    <w:name w:val="List Note"/>
    <w:basedOn w:val="List"/>
    <w:rsid w:val="000C613A"/>
    <w:pPr>
      <w:pBdr>
        <w:top w:val="single" w:sz="6" w:space="2" w:color="918585"/>
        <w:bottom w:val="single" w:sz="6" w:space="2" w:color="918585"/>
      </w:pBdr>
      <w:tabs>
        <w:tab w:val="left" w:pos="1021"/>
      </w:tabs>
      <w:ind w:firstLine="0"/>
    </w:pPr>
  </w:style>
  <w:style w:type="paragraph" w:customStyle="1" w:styleId="Warning">
    <w:name w:val="Warning"/>
    <w:basedOn w:val="BodyText"/>
    <w:rsid w:val="000C613A"/>
    <w:pPr>
      <w:shd w:val="clear" w:color="auto" w:fill="D9D9D9"/>
      <w:tabs>
        <w:tab w:val="left" w:pos="992"/>
      </w:tabs>
      <w:ind w:left="119" w:right="119"/>
    </w:pPr>
    <w:rPr>
      <w:sz w:val="20"/>
    </w:rPr>
  </w:style>
  <w:style w:type="paragraph" w:customStyle="1" w:styleId="MarginIcons">
    <w:name w:val="Margin Icons"/>
    <w:basedOn w:val="BodyText"/>
    <w:rsid w:val="000C6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13A"/>
    <w:rPr>
      <w:rFonts w:ascii="Courier New" w:hAnsi="Courier New"/>
    </w:rPr>
  </w:style>
  <w:style w:type="paragraph" w:customStyle="1" w:styleId="NoteBullet">
    <w:name w:val="Note Bullet"/>
    <w:basedOn w:val="Note"/>
    <w:rsid w:val="000C613A"/>
    <w:pPr>
      <w:tabs>
        <w:tab w:val="clear" w:pos="680"/>
      </w:tabs>
      <w:spacing w:before="60" w:after="60"/>
    </w:pPr>
  </w:style>
  <w:style w:type="paragraph" w:customStyle="1" w:styleId="SubHeading2">
    <w:name w:val="SubHeading2"/>
    <w:basedOn w:val="HeadingBase"/>
    <w:rsid w:val="000C613A"/>
    <w:pPr>
      <w:spacing w:before="240" w:after="60"/>
    </w:pPr>
    <w:rPr>
      <w:sz w:val="20"/>
    </w:rPr>
  </w:style>
  <w:style w:type="paragraph" w:customStyle="1" w:styleId="SubHeading1">
    <w:name w:val="SubHeading1"/>
    <w:basedOn w:val="HeadingBase"/>
    <w:rsid w:val="000C613A"/>
    <w:pPr>
      <w:spacing w:before="240" w:after="60"/>
    </w:pPr>
    <w:rPr>
      <w:color w:val="918585"/>
      <w:sz w:val="22"/>
    </w:rPr>
  </w:style>
  <w:style w:type="paragraph" w:customStyle="1" w:styleId="SideHeading">
    <w:name w:val="Side Heading"/>
    <w:basedOn w:val="HeadingBase"/>
    <w:rsid w:val="000C6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13A"/>
    <w:pPr>
      <w:tabs>
        <w:tab w:val="num" w:pos="360"/>
      </w:tabs>
    </w:pPr>
  </w:style>
  <w:style w:type="paragraph" w:styleId="PlainText">
    <w:name w:val="Plain Text"/>
    <w:basedOn w:val="Normal"/>
    <w:link w:val="PlainTextChar"/>
    <w:rsid w:val="000C613A"/>
    <w:rPr>
      <w:sz w:val="20"/>
    </w:rPr>
  </w:style>
  <w:style w:type="character" w:customStyle="1" w:styleId="PlainTextChar">
    <w:name w:val="Plain Text Char"/>
    <w:basedOn w:val="DefaultParagraphFont"/>
    <w:link w:val="PlainText"/>
    <w:rsid w:val="000C613A"/>
    <w:rPr>
      <w:rFonts w:ascii="Courier New" w:eastAsia="Times New Roman" w:hAnsi="Courier New" w:cs="Times New Roman"/>
      <w:sz w:val="20"/>
      <w:szCs w:val="20"/>
      <w:lang w:eastAsia="en-US"/>
    </w:rPr>
  </w:style>
  <w:style w:type="character" w:customStyle="1" w:styleId="MenuOption">
    <w:name w:val="Menu Option"/>
    <w:basedOn w:val="DefaultParagraphFont"/>
    <w:rsid w:val="000C613A"/>
    <w:rPr>
      <w:b/>
      <w:smallCaps/>
    </w:rPr>
  </w:style>
  <w:style w:type="paragraph" w:customStyle="1" w:styleId="TableListNumber">
    <w:name w:val="Table List Number"/>
    <w:basedOn w:val="ListNumber"/>
    <w:rsid w:val="000C613A"/>
    <w:pPr>
      <w:numPr>
        <w:numId w:val="0"/>
      </w:numPr>
    </w:pPr>
  </w:style>
  <w:style w:type="paragraph" w:styleId="TOC4">
    <w:name w:val="toc 4"/>
    <w:basedOn w:val="TOCBase"/>
    <w:next w:val="Normal"/>
    <w:semiHidden/>
    <w:rsid w:val="000C613A"/>
    <w:pPr>
      <w:tabs>
        <w:tab w:val="right" w:leader="dot" w:pos="9071"/>
      </w:tabs>
      <w:ind w:left="1701"/>
    </w:pPr>
  </w:style>
  <w:style w:type="paragraph" w:customStyle="1" w:styleId="ListAlpha">
    <w:name w:val="List Alpha"/>
    <w:basedOn w:val="List"/>
    <w:rsid w:val="000C613A"/>
    <w:pPr>
      <w:numPr>
        <w:numId w:val="9"/>
      </w:numPr>
    </w:pPr>
  </w:style>
  <w:style w:type="paragraph" w:customStyle="1" w:styleId="ListAlpha2">
    <w:name w:val="List Alpha 2"/>
    <w:basedOn w:val="List2"/>
    <w:rsid w:val="000C613A"/>
    <w:pPr>
      <w:numPr>
        <w:numId w:val="8"/>
      </w:numPr>
    </w:pPr>
  </w:style>
  <w:style w:type="paragraph" w:styleId="List2">
    <w:name w:val="List 2"/>
    <w:basedOn w:val="BodyText"/>
    <w:rsid w:val="000C613A"/>
    <w:pPr>
      <w:tabs>
        <w:tab w:val="left" w:pos="680"/>
      </w:tabs>
      <w:spacing w:before="60" w:after="60"/>
      <w:ind w:left="680" w:hanging="340"/>
    </w:pPr>
  </w:style>
  <w:style w:type="paragraph" w:styleId="List3">
    <w:name w:val="List 3"/>
    <w:basedOn w:val="BodyText"/>
    <w:rsid w:val="000C613A"/>
    <w:pPr>
      <w:tabs>
        <w:tab w:val="left" w:pos="1021"/>
      </w:tabs>
      <w:spacing w:before="60" w:after="60"/>
      <w:ind w:left="1020" w:hanging="340"/>
    </w:pPr>
  </w:style>
  <w:style w:type="paragraph" w:styleId="List4">
    <w:name w:val="List 4"/>
    <w:basedOn w:val="BodyText"/>
    <w:rsid w:val="000C613A"/>
    <w:pPr>
      <w:tabs>
        <w:tab w:val="left" w:pos="1361"/>
      </w:tabs>
      <w:spacing w:before="60" w:after="60"/>
      <w:ind w:left="1361" w:hanging="340"/>
    </w:pPr>
  </w:style>
  <w:style w:type="paragraph" w:styleId="List5">
    <w:name w:val="List 5"/>
    <w:basedOn w:val="BodyText"/>
    <w:rsid w:val="000C613A"/>
    <w:pPr>
      <w:tabs>
        <w:tab w:val="left" w:pos="1701"/>
      </w:tabs>
      <w:spacing w:before="60" w:after="60"/>
      <w:ind w:left="1701" w:hanging="340"/>
    </w:pPr>
  </w:style>
  <w:style w:type="paragraph" w:styleId="ListBullet3">
    <w:name w:val="List Bullet 3"/>
    <w:basedOn w:val="List3"/>
    <w:rsid w:val="000C613A"/>
    <w:pPr>
      <w:numPr>
        <w:numId w:val="14"/>
      </w:numPr>
      <w:tabs>
        <w:tab w:val="clear" w:pos="1021"/>
      </w:tabs>
      <w:ind w:left="1037" w:hanging="357"/>
    </w:pPr>
  </w:style>
  <w:style w:type="paragraph" w:styleId="ListBullet4">
    <w:name w:val="List Bullet 4"/>
    <w:basedOn w:val="List4"/>
    <w:rsid w:val="000C613A"/>
    <w:pPr>
      <w:numPr>
        <w:numId w:val="3"/>
      </w:numPr>
      <w:tabs>
        <w:tab w:val="clear" w:pos="1361"/>
      </w:tabs>
    </w:pPr>
  </w:style>
  <w:style w:type="paragraph" w:styleId="ListBullet5">
    <w:name w:val="List Bullet 5"/>
    <w:basedOn w:val="List5"/>
    <w:rsid w:val="000C613A"/>
    <w:pPr>
      <w:numPr>
        <w:numId w:val="4"/>
      </w:numPr>
    </w:pPr>
  </w:style>
  <w:style w:type="paragraph" w:styleId="ListContinue2">
    <w:name w:val="List Continue 2"/>
    <w:basedOn w:val="List2"/>
    <w:rsid w:val="000C613A"/>
    <w:pPr>
      <w:ind w:firstLine="0"/>
    </w:pPr>
  </w:style>
  <w:style w:type="paragraph" w:styleId="ListContinue3">
    <w:name w:val="List Continue 3"/>
    <w:basedOn w:val="List3"/>
    <w:rsid w:val="000C613A"/>
    <w:pPr>
      <w:ind w:left="1021" w:firstLine="0"/>
    </w:pPr>
  </w:style>
  <w:style w:type="paragraph" w:styleId="ListContinue4">
    <w:name w:val="List Continue 4"/>
    <w:basedOn w:val="List4"/>
    <w:rsid w:val="000C613A"/>
    <w:pPr>
      <w:ind w:firstLine="0"/>
    </w:pPr>
  </w:style>
  <w:style w:type="paragraph" w:styleId="ListContinue5">
    <w:name w:val="List Continue 5"/>
    <w:basedOn w:val="List5"/>
    <w:rsid w:val="000C613A"/>
    <w:pPr>
      <w:ind w:firstLine="0"/>
    </w:pPr>
  </w:style>
  <w:style w:type="paragraph" w:styleId="ListNumber3">
    <w:name w:val="List Number 3"/>
    <w:basedOn w:val="List3"/>
    <w:rsid w:val="000C613A"/>
    <w:pPr>
      <w:numPr>
        <w:numId w:val="5"/>
      </w:numPr>
    </w:pPr>
  </w:style>
  <w:style w:type="paragraph" w:styleId="ListNumber4">
    <w:name w:val="List Number 4"/>
    <w:basedOn w:val="List4"/>
    <w:rsid w:val="000C613A"/>
    <w:pPr>
      <w:numPr>
        <w:numId w:val="6"/>
      </w:numPr>
    </w:pPr>
  </w:style>
  <w:style w:type="paragraph" w:styleId="ListNumber5">
    <w:name w:val="List Number 5"/>
    <w:basedOn w:val="List5"/>
    <w:rsid w:val="000C613A"/>
    <w:pPr>
      <w:numPr>
        <w:numId w:val="7"/>
      </w:numPr>
    </w:pPr>
  </w:style>
  <w:style w:type="paragraph" w:styleId="BlockText">
    <w:name w:val="Block Text"/>
    <w:basedOn w:val="Normal"/>
    <w:rsid w:val="000C613A"/>
    <w:pPr>
      <w:spacing w:after="120"/>
      <w:ind w:left="1440" w:right="1440"/>
    </w:pPr>
  </w:style>
  <w:style w:type="character" w:customStyle="1" w:styleId="Subscript">
    <w:name w:val="Subscript"/>
    <w:basedOn w:val="DefaultParagraphFont"/>
    <w:rsid w:val="000C613A"/>
    <w:rPr>
      <w:sz w:val="16"/>
      <w:vertAlign w:val="subscript"/>
    </w:rPr>
  </w:style>
  <w:style w:type="character" w:customStyle="1" w:styleId="Superscript">
    <w:name w:val="Superscript"/>
    <w:basedOn w:val="DefaultParagraphFont"/>
    <w:rsid w:val="000C613A"/>
    <w:rPr>
      <w:sz w:val="16"/>
      <w:vertAlign w:val="superscript"/>
    </w:rPr>
  </w:style>
  <w:style w:type="character" w:customStyle="1" w:styleId="Symbols">
    <w:name w:val="Symbols"/>
    <w:basedOn w:val="DefaultParagraphFont"/>
    <w:rsid w:val="000C613A"/>
    <w:rPr>
      <w:rFonts w:ascii="Symbol" w:hAnsi="Symbol"/>
    </w:rPr>
  </w:style>
  <w:style w:type="character" w:customStyle="1" w:styleId="MenuOptions">
    <w:name w:val="Menu Options"/>
    <w:basedOn w:val="DefaultParagraphFont"/>
    <w:rsid w:val="000C613A"/>
    <w:rPr>
      <w:rFonts w:ascii="Arial Narrow" w:hAnsi="Arial Narrow"/>
      <w:smallCaps/>
    </w:rPr>
  </w:style>
  <w:style w:type="character" w:customStyle="1" w:styleId="Buttons">
    <w:name w:val="Buttons"/>
    <w:basedOn w:val="DefaultParagraphFont"/>
    <w:rsid w:val="000C613A"/>
    <w:rPr>
      <w:b/>
    </w:rPr>
  </w:style>
  <w:style w:type="character" w:customStyle="1" w:styleId="Underlined">
    <w:name w:val="Underlined"/>
    <w:basedOn w:val="DefaultParagraphFont"/>
    <w:rsid w:val="000C613A"/>
    <w:rPr>
      <w:u w:val="single"/>
    </w:rPr>
  </w:style>
  <w:style w:type="paragraph" w:customStyle="1" w:styleId="TableBodyTextRight">
    <w:name w:val="Table Body Text Right"/>
    <w:basedOn w:val="TableBodyText"/>
    <w:rsid w:val="000C613A"/>
    <w:pPr>
      <w:widowControl w:val="0"/>
      <w:autoSpaceDE w:val="0"/>
      <w:autoSpaceDN w:val="0"/>
      <w:adjustRightInd w:val="0"/>
      <w:jc w:val="right"/>
    </w:pPr>
    <w:rPr>
      <w:rFonts w:cs="Arial"/>
      <w:szCs w:val="18"/>
    </w:rPr>
  </w:style>
  <w:style w:type="paragraph" w:customStyle="1" w:styleId="CopyrightText">
    <w:name w:val="Copyright Text"/>
    <w:basedOn w:val="BodyText"/>
    <w:rsid w:val="000C613A"/>
    <w:rPr>
      <w:sz w:val="18"/>
    </w:rPr>
  </w:style>
  <w:style w:type="paragraph" w:customStyle="1" w:styleId="BodySmallRight">
    <w:name w:val="Body Small Right"/>
    <w:basedOn w:val="BodyTextRight"/>
    <w:rsid w:val="000C613A"/>
    <w:rPr>
      <w:sz w:val="18"/>
      <w:szCs w:val="18"/>
    </w:rPr>
  </w:style>
  <w:style w:type="paragraph" w:customStyle="1" w:styleId="MarginEdition">
    <w:name w:val="Margin Edition"/>
    <w:basedOn w:val="MarginNote"/>
    <w:rsid w:val="000C613A"/>
    <w:pPr>
      <w:spacing w:before="0" w:after="0"/>
    </w:pPr>
    <w:rPr>
      <w:rFonts w:ascii="Times New Roman" w:hAnsi="Times New Roman"/>
      <w:color w:val="999999"/>
    </w:rPr>
  </w:style>
  <w:style w:type="paragraph" w:customStyle="1" w:styleId="Spacer">
    <w:name w:val="Spacer"/>
    <w:basedOn w:val="Normal"/>
    <w:rsid w:val="000C613A"/>
    <w:rPr>
      <w:sz w:val="2"/>
      <w:szCs w:val="2"/>
    </w:rPr>
  </w:style>
  <w:style w:type="character" w:customStyle="1" w:styleId="Small">
    <w:name w:val="Small"/>
    <w:basedOn w:val="DefaultParagraphFont"/>
    <w:rsid w:val="000C613A"/>
    <w:rPr>
      <w:sz w:val="16"/>
    </w:rPr>
  </w:style>
  <w:style w:type="paragraph" w:customStyle="1" w:styleId="WideTable">
    <w:name w:val="Wide Table"/>
    <w:basedOn w:val="Normal"/>
    <w:rsid w:val="000C613A"/>
    <w:pPr>
      <w:ind w:left="-1418"/>
    </w:pPr>
    <w:rPr>
      <w:sz w:val="2"/>
      <w:szCs w:val="2"/>
    </w:rPr>
  </w:style>
  <w:style w:type="character" w:styleId="PageNumber">
    <w:name w:val="page number"/>
    <w:basedOn w:val="DefaultParagraphFont"/>
    <w:rsid w:val="000C613A"/>
  </w:style>
  <w:style w:type="paragraph" w:styleId="Quote">
    <w:name w:val="Quote"/>
    <w:basedOn w:val="Heading1"/>
    <w:link w:val="QuoteChar"/>
    <w:qFormat/>
    <w:rsid w:val="000C613A"/>
    <w:rPr>
      <w:b w:val="0"/>
      <w:sz w:val="72"/>
      <w:szCs w:val="72"/>
      <w:lang w:val="en-NZ"/>
    </w:rPr>
  </w:style>
  <w:style w:type="character" w:customStyle="1" w:styleId="QuoteChar">
    <w:name w:val="Quote Char"/>
    <w:basedOn w:val="DefaultParagraphFont"/>
    <w:link w:val="Quote"/>
    <w:rsid w:val="000C6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13A"/>
    <w:pPr>
      <w:pageBreakBefore/>
    </w:pPr>
  </w:style>
  <w:style w:type="paragraph" w:customStyle="1" w:styleId="Border">
    <w:name w:val="Border"/>
    <w:basedOn w:val="Normal"/>
    <w:qFormat/>
    <w:rsid w:val="000C6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13A"/>
    <w:rPr>
      <w:b/>
      <w:bCs/>
      <w:i/>
      <w:iCs/>
      <w:color w:val="auto"/>
    </w:rPr>
  </w:style>
  <w:style w:type="paragraph" w:styleId="IntenseQuote">
    <w:name w:val="Intense Quote"/>
    <w:basedOn w:val="Normal"/>
    <w:next w:val="Normal"/>
    <w:link w:val="IntenseQuoteChar"/>
    <w:uiPriority w:val="30"/>
    <w:qFormat/>
    <w:rsid w:val="000C6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13A"/>
    <w:rPr>
      <w:smallCaps/>
      <w:color w:val="auto"/>
      <w:u w:val="single"/>
    </w:rPr>
  </w:style>
  <w:style w:type="character" w:styleId="IntenseReference">
    <w:name w:val="Intense Reference"/>
    <w:basedOn w:val="DefaultParagraphFont"/>
    <w:uiPriority w:val="32"/>
    <w:qFormat/>
    <w:rsid w:val="000C613A"/>
    <w:rPr>
      <w:b/>
      <w:bCs/>
      <w:smallCaps/>
      <w:color w:val="auto"/>
      <w:spacing w:val="5"/>
      <w:u w:val="single"/>
    </w:rPr>
  </w:style>
  <w:style w:type="paragraph" w:customStyle="1" w:styleId="2ColumnHeading">
    <w:name w:val="2Column Heading"/>
    <w:basedOn w:val="BodyText"/>
    <w:qFormat/>
    <w:rsid w:val="000C613A"/>
    <w:pPr>
      <w:spacing w:after="60"/>
      <w:ind w:left="-2268"/>
    </w:pPr>
    <w:rPr>
      <w:b/>
    </w:rPr>
  </w:style>
  <w:style w:type="paragraph" w:customStyle="1" w:styleId="Heading1TOC">
    <w:name w:val="Heading1 TOC"/>
    <w:basedOn w:val="Normal"/>
    <w:qFormat/>
    <w:rsid w:val="000C613A"/>
    <w:pPr>
      <w:spacing w:before="240" w:after="120"/>
    </w:pPr>
    <w:rPr>
      <w:rFonts w:ascii="Times New Roman" w:hAnsi="Times New Roman"/>
      <w:b/>
      <w:sz w:val="32"/>
    </w:rPr>
  </w:style>
  <w:style w:type="paragraph" w:customStyle="1" w:styleId="Heading2TOC">
    <w:name w:val="Heading2 TOC"/>
    <w:basedOn w:val="Normal"/>
    <w:qFormat/>
    <w:rsid w:val="000C613A"/>
    <w:pPr>
      <w:spacing w:before="240" w:after="60"/>
    </w:pPr>
    <w:rPr>
      <w:rFonts w:ascii="Times New Roman" w:hAnsi="Times New Roman"/>
      <w:b/>
      <w:sz w:val="28"/>
    </w:rPr>
  </w:style>
  <w:style w:type="character" w:customStyle="1" w:styleId="Underline">
    <w:name w:val="Underline"/>
    <w:basedOn w:val="DefaultParagraphFont"/>
    <w:qFormat/>
    <w:rsid w:val="000C613A"/>
    <w:rPr>
      <w:u w:val="single"/>
    </w:rPr>
  </w:style>
  <w:style w:type="character" w:customStyle="1" w:styleId="BoldandItalics">
    <w:name w:val="Bold and Italics"/>
    <w:qFormat/>
    <w:rsid w:val="000C613A"/>
    <w:rPr>
      <w:b/>
      <w:i/>
      <w:u w:val="none"/>
    </w:rPr>
  </w:style>
  <w:style w:type="paragraph" w:styleId="BalloonText">
    <w:name w:val="Balloon Text"/>
    <w:basedOn w:val="Normal"/>
    <w:link w:val="BalloonTextChar"/>
    <w:rsid w:val="000C613A"/>
    <w:rPr>
      <w:rFonts w:ascii="Tahoma" w:hAnsi="Tahoma" w:cs="Tahoma"/>
      <w:sz w:val="16"/>
      <w:szCs w:val="16"/>
    </w:rPr>
  </w:style>
  <w:style w:type="character" w:customStyle="1" w:styleId="BalloonTextChar">
    <w:name w:val="Balloon Text Char"/>
    <w:basedOn w:val="DefaultParagraphFont"/>
    <w:link w:val="BalloonText"/>
    <w:rsid w:val="000C6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13A"/>
    <w:rPr>
      <w:b/>
      <w:color w:val="660033"/>
      <w:spacing w:val="0"/>
    </w:rPr>
  </w:style>
  <w:style w:type="paragraph" w:customStyle="1" w:styleId="Nameditemlist">
    <w:name w:val="Named item list"/>
    <w:basedOn w:val="BodyText"/>
    <w:qFormat/>
    <w:rsid w:val="000C613A"/>
    <w:pPr>
      <w:tabs>
        <w:tab w:val="left" w:pos="2835"/>
      </w:tabs>
      <w:ind w:left="2835" w:hanging="2835"/>
    </w:pPr>
  </w:style>
  <w:style w:type="paragraph" w:customStyle="1" w:styleId="BodyTextnopadding">
    <w:name w:val="Body Text no padding"/>
    <w:basedOn w:val="BodyText"/>
    <w:qFormat/>
    <w:rsid w:val="000C613A"/>
    <w:pPr>
      <w:spacing w:before="0" w:after="0"/>
    </w:pPr>
  </w:style>
  <w:style w:type="paragraph" w:customStyle="1" w:styleId="BodyTextBold">
    <w:name w:val="Body Text Bold"/>
    <w:basedOn w:val="BodyText"/>
    <w:qFormat/>
    <w:rsid w:val="000C613A"/>
    <w:rPr>
      <w:b/>
    </w:rPr>
  </w:style>
  <w:style w:type="character" w:styleId="Hyperlink">
    <w:name w:val="Hyperlink"/>
    <w:basedOn w:val="DefaultParagraphFont"/>
    <w:uiPriority w:val="99"/>
    <w:unhideWhenUsed/>
    <w:rsid w:val="00696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9629</Characters>
  <Application>Microsoft Office Word</Application>
  <DocSecurity>0</DocSecurity>
  <Lines>401</Lines>
  <Paragraphs>283</Paragraphs>
  <ScaleCrop>false</ScaleCrop>
  <Company>Author-it Software Corporation Ltd.</Company>
  <LinksUpToDate>false</LinksUpToDate>
  <CharactersWithSpaces>10780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MSFFDT5015 Work collaboratively on a design project</dc:title>
  <dc:subject>Approved</dc:subject>
  <dc:creator>Skills Insight</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