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963" w:rsidP="00557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MSFFDT5014 Investigate legal requirements for design</w:t>
      </w:r>
      <w:r>
        <w:fldChar w:fldCharType="end"/>
      </w:r>
    </w:p>
    <w:p w:rsidR="00557963" w:rsidP="00557963">
      <w:pPr>
        <w:pStyle w:val="Version"/>
        <w:sectPr w:rsidSect="00945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2C2" w:rsidP="009452C2">
      <w:pPr>
        <w:pStyle w:val="SuperHeading"/>
      </w:pPr>
      <w:r w:rsidRPr="009452C2">
        <w:t>Assessment Requirements for MSFFDT5014 Investigate legal requirements for design</w:t>
      </w:r>
    </w:p>
    <w:p w:rsidR="00000000" w:rsidRPr="009452C2" w:rsidP="009452C2">
      <w:pPr>
        <w:pStyle w:val="Heading1"/>
      </w:pPr>
      <w:bookmarkStart w:id="1" w:name="O_631966"/>
      <w:bookmarkEnd w:id="1"/>
      <w:r w:rsidRPr="009452C2">
        <w:t>Modification History</w:t>
      </w:r>
    </w:p>
    <w:p w:rsidR="00000000" w:rsidRPr="009452C2" w:rsidP="009452C2">
      <w:pPr>
        <w:pStyle w:val="BodyText"/>
      </w:pPr>
      <w:r w:rsidRPr="009452C2">
        <w:t>Release 1 - New unit of competency</w:t>
      </w:r>
    </w:p>
    <w:p w:rsidR="00000000" w:rsidRPr="009452C2" w:rsidP="009452C2">
      <w:pPr>
        <w:pStyle w:val="AllowPageBreak"/>
      </w:pPr>
    </w:p>
    <w:p w:rsidR="00000000" w:rsidRPr="009452C2" w:rsidP="009452C2">
      <w:pPr>
        <w:pStyle w:val="Heading1"/>
      </w:pPr>
      <w:bookmarkStart w:id="2" w:name="O_631969"/>
      <w:bookmarkEnd w:id="2"/>
      <w:r w:rsidRPr="009452C2">
        <w:t>Performance Evidence</w:t>
      </w:r>
    </w:p>
    <w:p w:rsidR="00000000" w:rsidRPr="009452C2" w:rsidP="009452C2">
      <w:pPr>
        <w:pStyle w:val="ListBullet"/>
      </w:pPr>
      <w:r w:rsidRPr="009452C2">
        <w:t>Interpret and analyse legal documentation and industry standards</w:t>
      </w:r>
    </w:p>
    <w:p w:rsidR="00000000" w:rsidRPr="009452C2" w:rsidP="009452C2">
      <w:pPr>
        <w:pStyle w:val="ListBullet"/>
      </w:pPr>
      <w:r w:rsidRPr="009452C2">
        <w:t>Investigate legal requirements for design and for the protection and efficient operation of the enterprise, ensuring all relevant legal requirements are in place</w:t>
      </w:r>
    </w:p>
    <w:p w:rsidR="00000000" w:rsidRPr="009452C2" w:rsidP="009452C2">
      <w:pPr>
        <w:pStyle w:val="ListBullet"/>
      </w:pPr>
      <w:r w:rsidRPr="009452C2">
        <w:t xml:space="preserve">Produce reports on the legal </w:t>
      </w:r>
      <w:r w:rsidRPr="009452C2">
        <w:t>requirements for a design business</w:t>
      </w:r>
    </w:p>
    <w:p w:rsidR="00000000" w:rsidRPr="009452C2" w:rsidP="009452C2">
      <w:pPr>
        <w:pStyle w:val="ListBullet"/>
      </w:pPr>
      <w:r w:rsidRPr="009452C2">
        <w:t>Use communication tools, such as computers, internet, email and databases</w:t>
      </w:r>
    </w:p>
    <w:p w:rsidR="00000000" w:rsidRPr="009452C2" w:rsidP="009452C2">
      <w:pPr>
        <w:pStyle w:val="ListBullet"/>
      </w:pPr>
      <w:r w:rsidRPr="009452C2">
        <w:t xml:space="preserve">Lead others and work effectively to improve production quality and outcomes </w:t>
      </w:r>
    </w:p>
    <w:p w:rsidR="00000000" w:rsidRPr="009452C2" w:rsidP="009452C2">
      <w:pPr>
        <w:pStyle w:val="ListBullet"/>
      </w:pPr>
      <w:r w:rsidRPr="009452C2">
        <w:t>Communicate ideas and information to enable confirmation of work requi</w:t>
      </w:r>
      <w:r w:rsidRPr="009452C2">
        <w:t xml:space="preserve">rements and specifications and the reporting of work outcomes and problems, interpret basic plans and follow safety procedures </w:t>
      </w:r>
    </w:p>
    <w:p w:rsidR="00000000" w:rsidRPr="009452C2" w:rsidP="009452C2">
      <w:pPr>
        <w:pStyle w:val="ListBullet"/>
      </w:pPr>
      <w:r w:rsidRPr="009452C2">
        <w:t>Use workplace technology related to the coordination, including communication equipment, time and management aids and other meas</w:t>
      </w:r>
      <w:r w:rsidRPr="009452C2">
        <w:t xml:space="preserve">uring devices </w:t>
      </w:r>
    </w:p>
    <w:p w:rsidR="00000000" w:rsidRPr="009452C2" w:rsidP="009452C2">
      <w:pPr>
        <w:pStyle w:val="ListBullet"/>
      </w:pPr>
      <w:r w:rsidRPr="009452C2">
        <w:t>Minimise wastage of resources, including materials, time and money</w:t>
      </w:r>
    </w:p>
    <w:p w:rsidR="00000000" w:rsidRPr="009452C2" w:rsidP="009452C2">
      <w:pPr>
        <w:pStyle w:val="ListBullet"/>
      </w:pPr>
      <w:r w:rsidRPr="009452C2">
        <w:t>Work with others and in a team by recognising dependencies and using cooperative approaches to optimise work flow and productivity and encourage participation of employees in</w:t>
      </w:r>
      <w:r w:rsidRPr="009452C2">
        <w:t xml:space="preserve"> the planning of work activities and changes</w:t>
      </w:r>
    </w:p>
    <w:p w:rsidR="00000000" w:rsidRPr="009452C2" w:rsidP="009452C2">
      <w:pPr>
        <w:pStyle w:val="AllowPageBreak"/>
      </w:pPr>
    </w:p>
    <w:p w:rsidR="00000000" w:rsidRPr="009452C2" w:rsidP="009452C2">
      <w:pPr>
        <w:pStyle w:val="Heading1"/>
      </w:pPr>
      <w:bookmarkStart w:id="3" w:name="O_631968"/>
      <w:bookmarkEnd w:id="3"/>
      <w:r w:rsidRPr="009452C2">
        <w:t>Knowledge Evidence</w:t>
      </w:r>
    </w:p>
    <w:p w:rsidR="00000000" w:rsidRPr="009452C2" w:rsidP="009452C2">
      <w:pPr>
        <w:pStyle w:val="ListBullet"/>
      </w:pPr>
      <w:r w:rsidRPr="009452C2">
        <w:t>State or territory WHS legislation, regulations, standards and codes of practice relevant to investigating legal requirements for design</w:t>
      </w:r>
    </w:p>
    <w:p w:rsidR="00000000" w:rsidRPr="009452C2" w:rsidP="009452C2">
      <w:pPr>
        <w:pStyle w:val="ListBullet"/>
      </w:pPr>
      <w:r w:rsidRPr="009452C2">
        <w:t>Organisational and site standards, re</w:t>
      </w:r>
      <w:r w:rsidRPr="009452C2">
        <w:t>quirements, policies and procedures for investigating legal requirements for design</w:t>
      </w:r>
    </w:p>
    <w:p w:rsidR="00000000" w:rsidRPr="009452C2" w:rsidP="009452C2">
      <w:pPr>
        <w:pStyle w:val="ListBullet"/>
      </w:pPr>
      <w:r w:rsidRPr="009452C2">
        <w:t>Business and operational legal requirements</w:t>
      </w:r>
    </w:p>
    <w:p w:rsidR="00000000" w:rsidRPr="009452C2" w:rsidP="009452C2">
      <w:pPr>
        <w:pStyle w:val="ListBullet"/>
      </w:pPr>
      <w:r w:rsidRPr="009452C2">
        <w:t>Relevant computer programs</w:t>
      </w:r>
    </w:p>
    <w:p w:rsidR="00000000" w:rsidRPr="009452C2" w:rsidP="009452C2">
      <w:pPr>
        <w:pStyle w:val="ListBullet"/>
      </w:pPr>
      <w:r w:rsidRPr="009452C2">
        <w:t>Procedures for the recording, reporting and maintenance of workplace records and information</w:t>
      </w:r>
    </w:p>
    <w:p w:rsidR="00000000" w:rsidRPr="009452C2" w:rsidP="009452C2">
      <w:pPr>
        <w:pStyle w:val="ListBullet"/>
      </w:pPr>
      <w:r w:rsidRPr="009452C2">
        <w:t>Environmental protection requirements</w:t>
      </w:r>
    </w:p>
    <w:p w:rsidR="00000000" w:rsidRPr="009452C2" w:rsidP="009452C2">
      <w:pPr>
        <w:pStyle w:val="ListBullet"/>
      </w:pPr>
      <w:r w:rsidRPr="009452C2">
        <w:t>Established communication channels and protocols</w:t>
      </w:r>
    </w:p>
    <w:p w:rsidR="00000000" w:rsidRPr="009452C2" w:rsidP="009452C2">
      <w:pPr>
        <w:pStyle w:val="ListBullet"/>
      </w:pPr>
      <w:r w:rsidRPr="009452C2">
        <w:t>Relevant problem identification and resolution</w:t>
      </w:r>
    </w:p>
    <w:p w:rsidR="00000000" w:rsidRPr="009452C2" w:rsidP="009452C2">
      <w:pPr>
        <w:pStyle w:val="AllowPageBreak"/>
      </w:pPr>
    </w:p>
    <w:p w:rsidR="00000000" w:rsidRPr="009452C2" w:rsidP="009452C2">
      <w:pPr>
        <w:pStyle w:val="Heading1"/>
      </w:pPr>
      <w:bookmarkStart w:id="4" w:name="O_631967"/>
      <w:bookmarkEnd w:id="4"/>
      <w:r w:rsidRPr="009452C2">
        <w:t>Assessment Conditions</w:t>
      </w:r>
    </w:p>
    <w:p w:rsidR="00000000" w:rsidRPr="009452C2" w:rsidP="009452C2">
      <w:pPr>
        <w:pStyle w:val="ListBullet"/>
      </w:pPr>
      <w:r w:rsidRPr="009452C2">
        <w:t>Assessors must:</w:t>
      </w:r>
    </w:p>
    <w:p w:rsidR="00000000" w:rsidRPr="009452C2" w:rsidP="009452C2">
      <w:pPr>
        <w:pStyle w:val="ListBullet2"/>
      </w:pPr>
      <w:r w:rsidRPr="009452C2">
        <w:t>hold training and assessment competencies as determined by the Na</w:t>
      </w:r>
      <w:r w:rsidRPr="009452C2">
        <w:t>tional Skills Standards Council (NSSC) or its successors</w:t>
      </w:r>
    </w:p>
    <w:p w:rsidR="00000000" w:rsidRPr="009452C2" w:rsidP="009452C2">
      <w:pPr>
        <w:pStyle w:val="ListBullet2"/>
      </w:pPr>
      <w:r w:rsidRPr="009452C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452C2" w:rsidP="009452C2">
      <w:pPr>
        <w:pStyle w:val="ListBullet2"/>
      </w:pPr>
      <w:r w:rsidRPr="009452C2">
        <w:t>be fa</w:t>
      </w:r>
      <w:r w:rsidRPr="009452C2">
        <w:t>miliar with the current skills and knowledge used and have relevant, current experience in the furnishing industry.</w:t>
      </w:r>
    </w:p>
    <w:p w:rsidR="00000000" w:rsidRPr="009452C2" w:rsidP="009452C2">
      <w:pPr>
        <w:pStyle w:val="ListBullet"/>
      </w:pPr>
      <w:r w:rsidRPr="009452C2">
        <w:t>Assessment methods must confirm consistency of performance over time rather than a single assessment event and in a range of workplace rele</w:t>
      </w:r>
      <w:r w:rsidRPr="009452C2">
        <w:t xml:space="preserve">vant contexts. </w:t>
      </w:r>
    </w:p>
    <w:p w:rsidR="00000000" w:rsidRPr="009452C2" w:rsidP="009452C2">
      <w:pPr>
        <w:pStyle w:val="ListBullet"/>
      </w:pPr>
      <w:r w:rsidRPr="009452C2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9452C2" w:rsidP="009452C2">
      <w:pPr>
        <w:pStyle w:val="ListBullet"/>
      </w:pPr>
      <w:r w:rsidRPr="009452C2">
        <w:t>Assessment is to be conducted on single units of co</w:t>
      </w:r>
      <w:r w:rsidRPr="009452C2">
        <w:t>mpetency or in conjunction with other related units of competency. Foundation skills are integral to competent performance in the unit and should not be assessed separately.</w:t>
      </w:r>
    </w:p>
    <w:p w:rsidR="00000000" w:rsidRPr="009452C2" w:rsidP="009452C2">
      <w:pPr>
        <w:pStyle w:val="ListBullet"/>
      </w:pPr>
      <w:r w:rsidRPr="009452C2">
        <w:t>Assessment must occur on the job or in a workplace simulated facility with relevan</w:t>
      </w:r>
      <w:r w:rsidRPr="009452C2">
        <w:t>t process, equipment, materials, work instructions and deadlines.</w:t>
      </w:r>
    </w:p>
    <w:p w:rsidR="00000000" w:rsidRPr="009452C2" w:rsidP="009452C2">
      <w:pPr>
        <w:pStyle w:val="ListBullet"/>
      </w:pPr>
      <w:r w:rsidRPr="009452C2">
        <w:t>Access is required to resources for investigating legal requirements for design.</w:t>
      </w:r>
    </w:p>
    <w:p w:rsidR="00000000" w:rsidRPr="009452C2" w:rsidP="009452C2">
      <w:pPr>
        <w:pStyle w:val="AllowPageBreak"/>
      </w:pPr>
    </w:p>
    <w:p w:rsidR="00000000" w:rsidRPr="009452C2" w:rsidP="009452C2">
      <w:pPr>
        <w:pStyle w:val="Heading1"/>
      </w:pPr>
      <w:bookmarkStart w:id="5" w:name="O_631965"/>
      <w:bookmarkEnd w:id="5"/>
      <w:r w:rsidRPr="009452C2">
        <w:t>Links</w:t>
      </w:r>
    </w:p>
    <w:p w:rsidR="00000000" w:rsidRPr="009452C2" w:rsidP="009452C2">
      <w:pPr>
        <w:pStyle w:val="BodyText"/>
      </w:pPr>
      <w:r w:rsidRPr="009452C2">
        <w:t>Companion Volume implementation guides are found in VETNet - https://vetnet.education.gov.au/Pages/TrainingDocs.aspx?q=0601ab95-583a-4e93-b2d4-cfb27b03ed73</w:t>
      </w:r>
    </w:p>
    <w:p w:rsidR="00000000" w:rsidRPr="009452C2" w:rsidP="009452C2"/>
    <w:sectPr w:rsidSect="009452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C2" w:rsidRPr="00557963" w:rsidP="00557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63" w:rsidP="00945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963" w:rsidP="00945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57963" w:rsidP="00945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2C2" w:rsidRPr="00557963" w:rsidP="00557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63" w:rsidRPr="002D2AF8" w:rsidP="00945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MSFFDT5014 Investigate legal requirements for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57963" w:rsidP="00945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C8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CF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744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2C2"/>
  </w:style>
  <w:style w:type="character" w:customStyle="1" w:styleId="Heading1Char">
    <w:name w:val="Heading 1 Char"/>
    <w:basedOn w:val="DefaultParagraphFont"/>
    <w:link w:val="Heading1"/>
    <w:rsid w:val="00945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2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2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2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2C2"/>
    <w:rPr>
      <w:b/>
      <w:spacing w:val="0"/>
    </w:rPr>
  </w:style>
  <w:style w:type="paragraph" w:customStyle="1" w:styleId="SuperTitle">
    <w:name w:val="SuperTitle"/>
    <w:basedOn w:val="Title"/>
    <w:rsid w:val="00945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2C2"/>
    <w:rPr>
      <w:i/>
    </w:rPr>
  </w:style>
  <w:style w:type="paragraph" w:styleId="Caption">
    <w:name w:val="caption"/>
    <w:basedOn w:val="BodyText"/>
    <w:next w:val="Normal"/>
    <w:qFormat/>
    <w:rsid w:val="00945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2C2"/>
  </w:style>
  <w:style w:type="paragraph" w:styleId="TableofFigures">
    <w:name w:val="table of figures"/>
    <w:basedOn w:val="Normal"/>
    <w:next w:val="Normal"/>
    <w:semiHidden/>
    <w:rsid w:val="00945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2C2"/>
    <w:pPr>
      <w:numPr>
        <w:numId w:val="11"/>
      </w:numPr>
    </w:pPr>
  </w:style>
  <w:style w:type="character" w:customStyle="1" w:styleId="WingdingSymbols">
    <w:name w:val="Wingding Symbols"/>
    <w:rsid w:val="009452C2"/>
    <w:rPr>
      <w:rFonts w:ascii="Wingdings" w:hAnsi="Wingdings"/>
    </w:rPr>
  </w:style>
  <w:style w:type="paragraph" w:customStyle="1" w:styleId="TableHeading">
    <w:name w:val="Table Heading"/>
    <w:basedOn w:val="HeadingBase"/>
    <w:rsid w:val="00945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2C2"/>
    <w:rPr>
      <w:color w:val="0033CC"/>
      <w:u w:val="none"/>
    </w:rPr>
  </w:style>
  <w:style w:type="paragraph" w:customStyle="1" w:styleId="BodyTextRight">
    <w:name w:val="Body Text Right"/>
    <w:basedOn w:val="BodyText"/>
    <w:rsid w:val="00945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2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2C2"/>
    <w:rPr>
      <w:sz w:val="32"/>
    </w:rPr>
  </w:style>
  <w:style w:type="paragraph" w:customStyle="1" w:styleId="HeadingProcedure">
    <w:name w:val="Heading Procedure"/>
    <w:basedOn w:val="HeadingBase"/>
    <w:next w:val="Normal"/>
    <w:rsid w:val="00945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2C2"/>
    <w:pPr>
      <w:spacing w:before="60" w:after="60"/>
    </w:pPr>
  </w:style>
  <w:style w:type="paragraph" w:styleId="ListContinue">
    <w:name w:val="List Continue"/>
    <w:basedOn w:val="List"/>
    <w:rsid w:val="009452C2"/>
    <w:pPr>
      <w:ind w:firstLine="0"/>
    </w:pPr>
  </w:style>
  <w:style w:type="paragraph" w:customStyle="1" w:styleId="ListNote">
    <w:name w:val="List Note"/>
    <w:basedOn w:val="List"/>
    <w:rsid w:val="00945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2C2"/>
    <w:rPr>
      <w:rFonts w:ascii="Courier New" w:hAnsi="Courier New"/>
    </w:rPr>
  </w:style>
  <w:style w:type="paragraph" w:customStyle="1" w:styleId="NoteBullet">
    <w:name w:val="Note Bullet"/>
    <w:basedOn w:val="Note"/>
    <w:rsid w:val="00945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2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5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2C2"/>
    <w:rPr>
      <w:b/>
      <w:smallCaps/>
    </w:rPr>
  </w:style>
  <w:style w:type="paragraph" w:customStyle="1" w:styleId="TableListNumber">
    <w:name w:val="Table List Number"/>
    <w:basedOn w:val="ListNumber"/>
    <w:rsid w:val="00945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2C2"/>
    <w:pPr>
      <w:numPr>
        <w:numId w:val="9"/>
      </w:numPr>
    </w:pPr>
  </w:style>
  <w:style w:type="paragraph" w:customStyle="1" w:styleId="ListAlpha2">
    <w:name w:val="List Alpha 2"/>
    <w:basedOn w:val="List2"/>
    <w:rsid w:val="009452C2"/>
    <w:pPr>
      <w:numPr>
        <w:numId w:val="8"/>
      </w:numPr>
    </w:pPr>
  </w:style>
  <w:style w:type="paragraph" w:styleId="List2">
    <w:name w:val="List 2"/>
    <w:basedOn w:val="BodyText"/>
    <w:rsid w:val="00945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2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2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2C2"/>
    <w:pPr>
      <w:numPr>
        <w:numId w:val="4"/>
      </w:numPr>
    </w:pPr>
  </w:style>
  <w:style w:type="paragraph" w:styleId="ListContinue2">
    <w:name w:val="List Continue 2"/>
    <w:basedOn w:val="List2"/>
    <w:rsid w:val="009452C2"/>
    <w:pPr>
      <w:ind w:firstLine="0"/>
    </w:pPr>
  </w:style>
  <w:style w:type="paragraph" w:styleId="ListContinue3">
    <w:name w:val="List Continue 3"/>
    <w:basedOn w:val="List3"/>
    <w:rsid w:val="009452C2"/>
    <w:pPr>
      <w:ind w:left="1021" w:firstLine="0"/>
    </w:pPr>
  </w:style>
  <w:style w:type="paragraph" w:styleId="ListContinue4">
    <w:name w:val="List Continue 4"/>
    <w:basedOn w:val="List4"/>
    <w:rsid w:val="009452C2"/>
    <w:pPr>
      <w:ind w:firstLine="0"/>
    </w:pPr>
  </w:style>
  <w:style w:type="paragraph" w:styleId="ListContinue5">
    <w:name w:val="List Continue 5"/>
    <w:basedOn w:val="List5"/>
    <w:rsid w:val="009452C2"/>
    <w:pPr>
      <w:ind w:firstLine="0"/>
    </w:pPr>
  </w:style>
  <w:style w:type="paragraph" w:styleId="ListNumber3">
    <w:name w:val="List Number 3"/>
    <w:basedOn w:val="List3"/>
    <w:rsid w:val="009452C2"/>
    <w:pPr>
      <w:numPr>
        <w:numId w:val="5"/>
      </w:numPr>
    </w:pPr>
  </w:style>
  <w:style w:type="paragraph" w:styleId="ListNumber4">
    <w:name w:val="List Number 4"/>
    <w:basedOn w:val="List4"/>
    <w:rsid w:val="009452C2"/>
    <w:pPr>
      <w:numPr>
        <w:numId w:val="6"/>
      </w:numPr>
    </w:pPr>
  </w:style>
  <w:style w:type="paragraph" w:styleId="ListNumber5">
    <w:name w:val="List Number 5"/>
    <w:basedOn w:val="List5"/>
    <w:rsid w:val="009452C2"/>
    <w:pPr>
      <w:numPr>
        <w:numId w:val="7"/>
      </w:numPr>
    </w:pPr>
  </w:style>
  <w:style w:type="paragraph" w:styleId="BlockText">
    <w:name w:val="Block Text"/>
    <w:basedOn w:val="Normal"/>
    <w:rsid w:val="00945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2C2"/>
    <w:rPr>
      <w:sz w:val="16"/>
      <w:vertAlign w:val="superscript"/>
    </w:rPr>
  </w:style>
  <w:style w:type="character" w:customStyle="1" w:styleId="Symbols">
    <w:name w:val="Symbols"/>
    <w:basedOn w:val="DefaultParagraphFont"/>
    <w:rsid w:val="009452C2"/>
    <w:rPr>
      <w:rFonts w:ascii="Symbol" w:hAnsi="Symbol"/>
    </w:rPr>
  </w:style>
  <w:style w:type="character" w:customStyle="1" w:styleId="MenuOptions">
    <w:name w:val="Menu Options"/>
    <w:basedOn w:val="DefaultParagraphFont"/>
    <w:rsid w:val="00945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2C2"/>
    <w:rPr>
      <w:b/>
    </w:rPr>
  </w:style>
  <w:style w:type="character" w:customStyle="1" w:styleId="Underlined">
    <w:name w:val="Underlined"/>
    <w:basedOn w:val="DefaultParagraphFont"/>
    <w:rsid w:val="009452C2"/>
    <w:rPr>
      <w:u w:val="single"/>
    </w:rPr>
  </w:style>
  <w:style w:type="paragraph" w:customStyle="1" w:styleId="TableBodyTextRight">
    <w:name w:val="Table Body Text Right"/>
    <w:basedOn w:val="TableBodyText"/>
    <w:rsid w:val="00945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2C2"/>
    <w:rPr>
      <w:sz w:val="18"/>
    </w:rPr>
  </w:style>
  <w:style w:type="paragraph" w:customStyle="1" w:styleId="BodySmallRight">
    <w:name w:val="Body Small Right"/>
    <w:basedOn w:val="BodyTextRight"/>
    <w:rsid w:val="009452C2"/>
    <w:rPr>
      <w:sz w:val="18"/>
      <w:szCs w:val="18"/>
    </w:rPr>
  </w:style>
  <w:style w:type="paragraph" w:customStyle="1" w:styleId="MarginEdition">
    <w:name w:val="Margin Edition"/>
    <w:basedOn w:val="MarginNote"/>
    <w:rsid w:val="00945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2C2"/>
    <w:rPr>
      <w:sz w:val="2"/>
      <w:szCs w:val="2"/>
    </w:rPr>
  </w:style>
  <w:style w:type="character" w:customStyle="1" w:styleId="Small">
    <w:name w:val="Small"/>
    <w:basedOn w:val="DefaultParagraphFont"/>
    <w:rsid w:val="009452C2"/>
    <w:rPr>
      <w:sz w:val="16"/>
    </w:rPr>
  </w:style>
  <w:style w:type="paragraph" w:customStyle="1" w:styleId="WideTable">
    <w:name w:val="Wide Table"/>
    <w:basedOn w:val="Normal"/>
    <w:rsid w:val="00945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2C2"/>
  </w:style>
  <w:style w:type="paragraph" w:styleId="Quote">
    <w:name w:val="Quote"/>
    <w:basedOn w:val="Heading1"/>
    <w:link w:val="QuoteChar"/>
    <w:qFormat/>
    <w:rsid w:val="00945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2C2"/>
    <w:pPr>
      <w:pageBreakBefore/>
    </w:pPr>
  </w:style>
  <w:style w:type="paragraph" w:customStyle="1" w:styleId="Border">
    <w:name w:val="Border"/>
    <w:basedOn w:val="Normal"/>
    <w:qFormat/>
    <w:rsid w:val="00945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2C2"/>
    <w:rPr>
      <w:u w:val="single"/>
    </w:rPr>
  </w:style>
  <w:style w:type="character" w:customStyle="1" w:styleId="BoldandItalics">
    <w:name w:val="Bold and Italics"/>
    <w:qFormat/>
    <w:rsid w:val="009452C2"/>
    <w:rPr>
      <w:b/>
      <w:i/>
      <w:u w:val="none"/>
    </w:rPr>
  </w:style>
  <w:style w:type="paragraph" w:styleId="BalloonText">
    <w:name w:val="Balloon Text"/>
    <w:basedOn w:val="Normal"/>
    <w:link w:val="BalloonTextChar"/>
    <w:rsid w:val="00945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2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2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2911</Characters>
  <Application>Microsoft Office Word</Application>
  <DocSecurity>0</DocSecurity>
  <Lines>65</Lines>
  <Paragraphs>36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MSFFDT5014 Investigate legal requirements for design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2016-12-09T04:00:00Z</dcterms:created>
  <dcterms:modified xsi:type="dcterms:W3CDTF">2016-12-09T04:00:00Z</dcterms:modified>
</cp:coreProperties>
</file>