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EAE" w:rsidP="00013EAE">
      <w:pPr>
        <w:pStyle w:val="Title"/>
      </w:pPr>
      <w:r>
        <w:fldChar w:fldCharType="begin"/>
      </w:r>
      <w:r>
        <w:instrText xml:space="preserve"> TITLE   \* MERGEFORMAT </w:instrText>
      </w:r>
      <w:r>
        <w:fldChar w:fldCharType="separate"/>
      </w:r>
      <w:r>
        <w:t>MSFFDT4015 Produce templates and jigs for custom-made furniture</w:t>
      </w:r>
      <w:r>
        <w:fldChar w:fldCharType="end"/>
      </w:r>
    </w:p>
    <w:p w:rsidR="00013EAE" w:rsidP="00013EAE">
      <w:pPr>
        <w:pStyle w:val="Version"/>
        <w:sectPr w:rsidSect="00B62A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AC4" w:rsidP="00B62AC4">
      <w:pPr>
        <w:pStyle w:val="SuperHeading"/>
      </w:pPr>
      <w:r w:rsidRPr="00B62AC4">
        <w:t>MSFFDT4015 Produce templates and jigs for custom-made furniture</w:t>
      </w:r>
    </w:p>
    <w:p w:rsidR="00000000" w:rsidRPr="00B62AC4" w:rsidP="00B62AC4">
      <w:pPr>
        <w:pStyle w:val="Heading1"/>
      </w:pPr>
      <w:bookmarkStart w:id="1" w:name="O_631704"/>
      <w:bookmarkEnd w:id="1"/>
      <w:r w:rsidRPr="00B62AC4">
        <w:t>Modification History</w:t>
      </w:r>
    </w:p>
    <w:p w:rsidR="00000000" w:rsidRPr="00B62AC4" w:rsidP="00013EAE">
      <w:pPr>
        <w:pStyle w:val="BodyText"/>
      </w:pPr>
      <w:r w:rsidRPr="00B62AC4">
        <w:t>Release 1 - New unit of competency</w:t>
      </w:r>
    </w:p>
    <w:p w:rsidR="00000000" w:rsidRPr="00B62AC4" w:rsidP="00B62AC4">
      <w:pPr>
        <w:pStyle w:val="Heading1"/>
      </w:pPr>
      <w:bookmarkStart w:id="2" w:name="O_631712"/>
      <w:bookmarkEnd w:id="2"/>
      <w:r w:rsidRPr="00B62AC4">
        <w:t>Application</w:t>
      </w:r>
    </w:p>
    <w:p w:rsidR="00000000" w:rsidRPr="00B62AC4" w:rsidP="00013EAE">
      <w:pPr>
        <w:pStyle w:val="BodyText"/>
      </w:pPr>
      <w:r w:rsidRPr="00B62AC4">
        <w:t xml:space="preserve">This unit of competency covers producing templates and jigs for custom-made furniture in a wide variety of fine woods operations. It involves application of skills and knowledge at a craftsman or artisan level. </w:t>
      </w:r>
    </w:p>
    <w:p w:rsidR="00013EAE" w:rsidP="00013EAE">
      <w:pPr>
        <w:pStyle w:val="BodyText"/>
      </w:pPr>
      <w:r w:rsidRPr="00B62AC4">
        <w:t xml:space="preserve">No licensing, legislative or certification </w:t>
      </w:r>
      <w:r w:rsidRPr="00B62AC4">
        <w:t>requirements apply to this unit at the time of publication.</w:t>
      </w:r>
    </w:p>
    <w:p w:rsidR="00000000" w:rsidRPr="00B62AC4" w:rsidP="00B62AC4">
      <w:pPr>
        <w:pStyle w:val="Heading1"/>
      </w:pPr>
      <w:bookmarkStart w:id="3" w:name="O_631711"/>
      <w:bookmarkEnd w:id="3"/>
      <w:r w:rsidRPr="00B62AC4">
        <w:t>Pre-requisite Unit</w:t>
      </w:r>
    </w:p>
    <w:p w:rsidR="00000000" w:rsidRPr="00B62AC4" w:rsidP="00B62AC4">
      <w:pPr>
        <w:pStyle w:val="Heading1"/>
      </w:pPr>
      <w:bookmarkStart w:id="4" w:name="O_631710"/>
      <w:bookmarkEnd w:id="4"/>
      <w:r w:rsidRPr="00B62AC4">
        <w:t>Competency Field</w:t>
      </w:r>
    </w:p>
    <w:p w:rsidR="00000000" w:rsidRPr="00B62AC4" w:rsidP="00B62AC4">
      <w:pPr>
        <w:pStyle w:val="Heading1"/>
      </w:pPr>
      <w:bookmarkStart w:id="5" w:name="O_631709"/>
      <w:bookmarkEnd w:id="5"/>
      <w:r w:rsidRPr="00B62AC4">
        <w:t>Unit Sector</w:t>
      </w:r>
    </w:p>
    <w:p w:rsidR="00000000" w:rsidRPr="00B62AC4" w:rsidP="00013EAE">
      <w:pPr>
        <w:pStyle w:val="BodyText"/>
      </w:pPr>
      <w:r w:rsidRPr="00B62AC4">
        <w:t>Furniture design and technology</w:t>
      </w:r>
    </w:p>
    <w:p w:rsidR="00000000" w:rsidRPr="00B62AC4" w:rsidP="00B62AC4">
      <w:pPr>
        <w:pStyle w:val="Heading1"/>
      </w:pPr>
      <w:bookmarkStart w:id="6" w:name="O_631708"/>
      <w:bookmarkEnd w:id="6"/>
      <w:r w:rsidRPr="00B62AC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62AC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Elements descri</w:t>
            </w:r>
            <w:r w:rsidRPr="00B62AC4">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Performance criteria describe the performance needed to demonstrate achievement of the element.</w:t>
            </w:r>
          </w:p>
        </w:tc>
      </w:tr>
      <w:tr w:rsidTr="00B62AC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1</w:t>
            </w:r>
          </w:p>
        </w:tc>
        <w:tc>
          <w:tcPr>
            <w:tcW w:w="1962" w:type="dxa"/>
            <w:vMerge w:val="restart"/>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Prepare for work</w:t>
            </w: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1.1</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Applicable work health and safety (WHS), legislative and organisational requirements relevant to producing templates and jigs for custom-made furniture</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1.2</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Instructions, plans or design briefs are read and interpreted to identify processes and materials</w:t>
            </w:r>
            <w:r w:rsidRPr="00B62AC4">
              <w:t xml:space="preserve"> required to complete work tasks</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1.3</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Tools, equipment and materials are selected and checked prior to use to ensure that they are appropriate for the work, serviceable and in a safe condition</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1.4</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Sequence of work is planned and d</w:t>
            </w:r>
            <w:r w:rsidRPr="00B62AC4">
              <w:t xml:space="preserve">ocumented, including </w:t>
            </w:r>
            <w:r w:rsidRPr="00B62AC4">
              <w:t>the starting point, to ensure efficiency and quality outcomes</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1.5</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Quality checking procedures are developed and documented for each step in the process</w:t>
            </w:r>
          </w:p>
        </w:tc>
      </w:tr>
      <w:tr w:rsidTr="00B62AC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2</w:t>
            </w:r>
          </w:p>
        </w:tc>
        <w:tc>
          <w:tcPr>
            <w:tcW w:w="1962" w:type="dxa"/>
            <w:vMerge w:val="restart"/>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Plan for the production of templates or patterns</w:t>
            </w: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2.1</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Size requirements are ch</w:t>
            </w:r>
            <w:r w:rsidRPr="00B62AC4">
              <w:t>ecked in relation to the production process and finishing capacity of the workplace</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2.2</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Material for pattern or template is identified for approximate size and characteristics</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2.3</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Procedures for using pattern development instruments and tools are checked and equipment is prepared for use</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2.4</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Each dimension is measured, exploded and plotted maintaining appropriate angles, arcs and curves</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2.5</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Visual inspection and measurements are used to compare pattern dimensions and shapes with drawings and specifications</w:t>
            </w:r>
          </w:p>
        </w:tc>
      </w:tr>
      <w:tr w:rsidTr="00B62AC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3</w:t>
            </w:r>
          </w:p>
        </w:tc>
        <w:tc>
          <w:tcPr>
            <w:tcW w:w="1962" w:type="dxa"/>
            <w:vMerge w:val="restart"/>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Complete templates or patterns</w:t>
            </w: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3.1</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Equipment and tools are used following normal workplace procedures</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3.2</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Pattern or template is completed ensuring that the pattern indicates completion date and original drawing details</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3.3</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Required workplace approval of pattern or template is obtained</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3.4</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Plans are marked with notations for workplace requirements, inclu</w:t>
            </w:r>
            <w:r w:rsidRPr="00B62AC4">
              <w:t>ding authorship, process or customer requirements, authorisation and any review dates</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3.5</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Plans are copied and filed, as required, according to workplace policies and procedures</w:t>
            </w:r>
          </w:p>
        </w:tc>
      </w:tr>
      <w:tr w:rsidTr="00B62AC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4</w:t>
            </w:r>
          </w:p>
        </w:tc>
        <w:tc>
          <w:tcPr>
            <w:tcW w:w="1962" w:type="dxa"/>
            <w:vMerge w:val="restart"/>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Design and construct jig for custom-made furniture</w:t>
            </w: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4.1</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Design of propose</w:t>
            </w:r>
            <w:r w:rsidRPr="00B62AC4">
              <w:t>d jig or fixture is produced</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4.2</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Production process incorporating jig is planned</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4.3</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Tools and equipment are used following normal workplace procedures</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4.4</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Jig is constructed in accordance with design and within tolerances</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4.5</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Jig is used to produce prototype to ascertain its adherence to set tolerances and to assess its match to original design</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4.6</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Jig is adjusted as required to meet requirements for custom-made furniture design</w:t>
            </w:r>
          </w:p>
        </w:tc>
      </w:tr>
      <w:tr w:rsidTr="00B62AC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5</w:t>
            </w:r>
          </w:p>
        </w:tc>
        <w:tc>
          <w:tcPr>
            <w:tcW w:w="1962" w:type="dxa"/>
            <w:vMerge w:val="restart"/>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Complete housekeeping</w:t>
            </w: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5.1</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 xml:space="preserve">Unused materials </w:t>
            </w:r>
            <w:r w:rsidRPr="00B62AC4">
              <w:t>are stored or recycled as required</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5.2</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Tools and equipment are cleaned, maintained and stored appropriately</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5.3</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Faulty or defective equipment is tagged and reported in accordance with workplace practices</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5.4</w:t>
            </w:r>
          </w:p>
        </w:tc>
        <w:tc>
          <w:tcPr>
            <w:tcW w:w="561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Work area is cleaned and rubbish disposed of appropriately</w:t>
            </w:r>
          </w:p>
        </w:tc>
      </w:tr>
      <w:tr w:rsidTr="00B62A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5.5</w:t>
            </w:r>
          </w:p>
        </w:tc>
        <w:tc>
          <w:tcPr>
            <w:tcW w:w="5610" w:type="dxa"/>
            <w:tcBorders>
              <w:top w:val="nil"/>
              <w:left w:val="nil"/>
              <w:bottom w:val="nil"/>
              <w:right w:val="nil"/>
            </w:tcBorders>
            <w:tcMar>
              <w:top w:w="0" w:type="dxa"/>
              <w:left w:w="62" w:type="dxa"/>
              <w:bottom w:w="0" w:type="dxa"/>
              <w:right w:w="62" w:type="dxa"/>
            </w:tcMar>
          </w:tcPr>
          <w:p w:rsidR="00000000" w:rsidRPr="00B62AC4" w:rsidP="00B62AC4">
            <w:pPr>
              <w:pStyle w:val="BodyText"/>
            </w:pPr>
            <w:r w:rsidRPr="00B62AC4">
              <w:t>Workplace documentation is completed</w:t>
            </w:r>
          </w:p>
        </w:tc>
      </w:tr>
    </w:tbl>
    <w:p w:rsidR="00013EAE" w:rsidP="00B62AC4">
      <w:pPr>
        <w:pStyle w:val="BodyText"/>
      </w:pPr>
    </w:p>
    <w:p w:rsidR="00013EAE" w:rsidP="00B62AC4">
      <w:pPr>
        <w:pStyle w:val="BodyText"/>
      </w:pPr>
    </w:p>
    <w:p w:rsidR="00000000" w:rsidRPr="00B62AC4" w:rsidP="00B62AC4">
      <w:pPr>
        <w:pStyle w:val="Heading1"/>
      </w:pPr>
      <w:bookmarkStart w:id="7" w:name="O_631707"/>
      <w:bookmarkEnd w:id="7"/>
      <w:r w:rsidRPr="00B62AC4">
        <w:t>Foundation Skills</w:t>
      </w:r>
    </w:p>
    <w:p w:rsidR="00013EAE" w:rsidP="00013EAE">
      <w:pPr>
        <w:pStyle w:val="BodyText"/>
      </w:pPr>
      <w:r w:rsidRPr="00B62AC4">
        <w:t>Foundation skills essential to performance are explicit in the per</w:t>
      </w:r>
      <w:r w:rsidRPr="00B62AC4">
        <w:t>formance criteria of this unit of competency. Detail on appropriate performance levels for each furnishing unit of competency in reading, writing, oral communication and numeracy utilising the Australian Core Skills Framework (ACSF) are provided in the Fur</w:t>
      </w:r>
      <w:r w:rsidRPr="00B62AC4">
        <w:t xml:space="preserve">nishing Training Package Implementation Guide. </w:t>
      </w:r>
    </w:p>
    <w:p w:rsidR="00000000" w:rsidRPr="00B62AC4" w:rsidP="00B62AC4">
      <w:pPr>
        <w:pStyle w:val="Heading1"/>
      </w:pPr>
      <w:bookmarkStart w:id="8" w:name="O_631706"/>
      <w:bookmarkEnd w:id="8"/>
      <w:r w:rsidRPr="00B62AC4">
        <w:t>Range of Conditions</w:t>
      </w:r>
    </w:p>
    <w:tbl>
      <w:tblPr>
        <w:tblW w:w="0" w:type="auto"/>
        <w:tblLayout w:type="fixed"/>
        <w:tblCellMar>
          <w:left w:w="62" w:type="dxa"/>
          <w:right w:w="62" w:type="dxa"/>
        </w:tblCellMar>
        <w:tblLook w:val="0000"/>
      </w:tblPr>
      <w:tblGrid>
        <w:gridCol w:w="2760"/>
        <w:gridCol w:w="6312"/>
      </w:tblGrid>
      <w:tr w:rsidTr="00B62A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t>Specifies different work environments and conditions that may affect performance. Essential operating conditions that may be present (depending on the work situation, nee</w:t>
            </w:r>
            <w:r w:rsidRPr="00B62AC4">
              <w:t>ds of the candidate, accessibility of the item, and local industry and regional contexts) are included. Range is restricted to essential operating conditions and any other variables essential to the work environment.</w:t>
            </w:r>
          </w:p>
        </w:tc>
      </w:tr>
      <w:tr w:rsidTr="00B62A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62AC4" w:rsidP="00B62AC4">
            <w:pPr>
              <w:pStyle w:val="ListBullet"/>
            </w:pPr>
            <w:r w:rsidRPr="00B62AC4">
              <w:t xml:space="preserve">WHS requirements, including legislation, building codes, material safety management systems, hazardous and dangerous goods codes, and local safe operating procedures or equivalent </w:t>
            </w:r>
          </w:p>
          <w:p w:rsidR="00000000" w:rsidRPr="00B62AC4" w:rsidP="00B62AC4">
            <w:pPr>
              <w:pStyle w:val="ListBullet"/>
            </w:pPr>
            <w:r w:rsidRPr="00B62AC4">
              <w:t>work is carried out in accordance with legislative obligations, environment</w:t>
            </w:r>
            <w:r w:rsidRPr="00B62AC4">
              <w:t xml:space="preserve">al legislation, relevant health regulations, manual handling procedures and organisation insurance requirements </w:t>
            </w:r>
          </w:p>
          <w:p w:rsidR="00000000" w:rsidRPr="00B62AC4" w:rsidP="00B62AC4">
            <w:pPr>
              <w:pStyle w:val="ListBullet"/>
            </w:pPr>
            <w:r w:rsidRPr="00B62AC4">
              <w:t xml:space="preserve">work requires individuals to demonstrate conceptual and analytical ability, discretion, judgement and problem solving </w:t>
            </w:r>
          </w:p>
          <w:p w:rsidR="00000000" w:rsidP="00B62AC4">
            <w:pPr>
              <w:pStyle w:val="ListBullet"/>
              <w:rPr>
                <w:lang w:val="en-NZ"/>
              </w:rPr>
            </w:pPr>
            <w:r w:rsidRPr="00B62AC4">
              <w:t>customers or suppliers m</w:t>
            </w:r>
            <w:r w:rsidRPr="00B62AC4">
              <w:t>ay be internal or external</w:t>
            </w:r>
          </w:p>
        </w:tc>
      </w:tr>
      <w:tr w:rsidTr="00B62A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B62AC4" w:rsidP="00B62AC4">
            <w:pPr>
              <w:pStyle w:val="ListBullet"/>
            </w:pPr>
            <w:r w:rsidRPr="00B62AC4">
              <w:t xml:space="preserve">workplace procedures relating to the use and operation of tools and equipment </w:t>
            </w:r>
          </w:p>
          <w:p w:rsidR="00000000" w:rsidRPr="00B62AC4" w:rsidP="00B62AC4">
            <w:pPr>
              <w:pStyle w:val="ListBullet"/>
            </w:pPr>
            <w:r w:rsidRPr="00B62AC4">
              <w:t>production planning figures</w:t>
            </w:r>
          </w:p>
          <w:p w:rsidR="00000000" w:rsidRPr="00B62AC4" w:rsidP="00B62AC4">
            <w:pPr>
              <w:pStyle w:val="ListBullet"/>
            </w:pPr>
            <w:r w:rsidRPr="00B62AC4">
              <w:t xml:space="preserve">workplace instructions, including: </w:t>
            </w:r>
          </w:p>
          <w:p w:rsidR="00000000" w:rsidRPr="00B62AC4" w:rsidP="00B62AC4">
            <w:pPr>
              <w:pStyle w:val="ListBullet2"/>
            </w:pPr>
            <w:r w:rsidRPr="00B62AC4">
              <w:t xml:space="preserve">job sheets </w:t>
            </w:r>
          </w:p>
          <w:p w:rsidR="00000000" w:rsidRPr="00B62AC4" w:rsidP="00B62AC4">
            <w:pPr>
              <w:pStyle w:val="ListBullet2"/>
            </w:pPr>
            <w:r w:rsidRPr="00B62AC4">
              <w:t xml:space="preserve">plans </w:t>
            </w:r>
          </w:p>
          <w:p w:rsidR="00000000" w:rsidRPr="00B62AC4" w:rsidP="00B62AC4">
            <w:pPr>
              <w:pStyle w:val="ListBullet2"/>
            </w:pPr>
            <w:r w:rsidRPr="00B62AC4">
              <w:t xml:space="preserve">specifications </w:t>
            </w:r>
          </w:p>
          <w:p w:rsidR="00000000" w:rsidRPr="00B62AC4" w:rsidP="00B62AC4">
            <w:pPr>
              <w:pStyle w:val="ListBullet2"/>
            </w:pPr>
            <w:r w:rsidRPr="00B62AC4">
              <w:t>drawings and designs</w:t>
            </w:r>
          </w:p>
          <w:p w:rsidR="00000000" w:rsidRPr="00B62AC4" w:rsidP="00B62AC4">
            <w:pPr>
              <w:pStyle w:val="ListBullet2"/>
            </w:pPr>
            <w:r w:rsidRPr="00B62AC4">
              <w:t>workplace procedures relating to reporting and communications</w:t>
            </w:r>
          </w:p>
          <w:p w:rsidR="00000000" w:rsidP="00B62AC4">
            <w:pPr>
              <w:pStyle w:val="ListBullet2"/>
              <w:rPr>
                <w:lang w:val="en-NZ"/>
              </w:rPr>
            </w:pPr>
            <w:r w:rsidRPr="00B62AC4">
              <w:t>manufacturer instructions for the use of equipment and materials</w:t>
            </w:r>
          </w:p>
        </w:tc>
      </w:tr>
      <w:tr w:rsidTr="00B62A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62AC4" w:rsidP="00B62AC4">
            <w:pPr>
              <w:pStyle w:val="ListBullet"/>
            </w:pPr>
            <w:r w:rsidRPr="00B62AC4">
              <w:t xml:space="preserve">computer numerically controlled (CNC) machines </w:t>
            </w:r>
          </w:p>
          <w:p w:rsidR="00000000" w:rsidRPr="00B62AC4" w:rsidP="00B62AC4">
            <w:pPr>
              <w:pStyle w:val="ListBullet"/>
            </w:pPr>
            <w:r w:rsidRPr="00B62AC4">
              <w:t xml:space="preserve">static woodworking machines </w:t>
            </w:r>
          </w:p>
          <w:p w:rsidR="00000000" w:rsidRPr="00B62AC4" w:rsidP="00B62AC4">
            <w:pPr>
              <w:pStyle w:val="ListBullet"/>
            </w:pPr>
            <w:r w:rsidRPr="00B62AC4">
              <w:t xml:space="preserve">relevant hand tools </w:t>
            </w:r>
          </w:p>
          <w:p w:rsidR="00000000" w:rsidRPr="00B62AC4" w:rsidP="00B62AC4">
            <w:pPr>
              <w:pStyle w:val="ListBullet"/>
            </w:pPr>
            <w:r w:rsidRPr="00B62AC4">
              <w:t xml:space="preserve">routers </w:t>
            </w:r>
          </w:p>
          <w:p w:rsidR="00000000" w:rsidRPr="00B62AC4" w:rsidP="00B62AC4">
            <w:pPr>
              <w:pStyle w:val="ListBullet"/>
            </w:pPr>
            <w:r w:rsidRPr="00B62AC4">
              <w:t xml:space="preserve">spindle moulders </w:t>
            </w:r>
          </w:p>
          <w:p w:rsidR="00000000" w:rsidRPr="00B62AC4" w:rsidP="00B62AC4">
            <w:pPr>
              <w:pStyle w:val="ListBullet"/>
            </w:pPr>
            <w:r w:rsidRPr="00B62AC4">
              <w:t xml:space="preserve">panel saws </w:t>
            </w:r>
          </w:p>
          <w:p w:rsidR="00000000" w:rsidRPr="00B62AC4" w:rsidP="00B62AC4">
            <w:pPr>
              <w:pStyle w:val="ListBullet"/>
            </w:pPr>
            <w:r w:rsidRPr="00B62AC4">
              <w:t xml:space="preserve">copy shapers </w:t>
            </w:r>
          </w:p>
          <w:p w:rsidR="00000000" w:rsidP="00B62AC4">
            <w:pPr>
              <w:pStyle w:val="ListBullet"/>
              <w:rPr>
                <w:lang w:val="en-NZ"/>
              </w:rPr>
            </w:pPr>
            <w:r w:rsidRPr="00B62AC4">
              <w:t xml:space="preserve">radial arm saws </w:t>
            </w:r>
          </w:p>
        </w:tc>
      </w:tr>
      <w:tr w:rsidTr="00B62A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62AC4" w:rsidP="00B62AC4">
            <w:pPr>
              <w:pStyle w:val="ListBullet"/>
            </w:pPr>
            <w:r w:rsidRPr="00B62AC4">
              <w:t xml:space="preserve">manufactured board </w:t>
            </w:r>
          </w:p>
          <w:p w:rsidR="00000000" w:rsidRPr="00B62AC4" w:rsidP="00B62AC4">
            <w:pPr>
              <w:pStyle w:val="ListBullet"/>
            </w:pPr>
            <w:r w:rsidRPr="00B62AC4">
              <w:t xml:space="preserve">solid timbers </w:t>
            </w:r>
          </w:p>
          <w:p w:rsidR="00000000" w:rsidP="00B62AC4">
            <w:pPr>
              <w:pStyle w:val="ListBullet"/>
              <w:rPr>
                <w:lang w:val="en-NZ"/>
              </w:rPr>
            </w:pPr>
            <w:r w:rsidRPr="00B62AC4">
              <w:t>composite materials</w:t>
            </w:r>
          </w:p>
        </w:tc>
      </w:tr>
      <w:tr w:rsidTr="00B62A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62AC4">
            <w:pPr>
              <w:pStyle w:val="ListBullet"/>
              <w:rPr>
                <w:lang w:val="en-NZ"/>
              </w:rPr>
            </w:pPr>
            <w:r w:rsidRPr="00B62AC4">
              <w:t>that prescribed under legisla</w:t>
            </w:r>
            <w:r w:rsidRPr="00B62AC4">
              <w:t xml:space="preserve">tion, regulations and enterprise policies and practices </w:t>
            </w:r>
          </w:p>
        </w:tc>
      </w:tr>
      <w:tr w:rsidTr="00B62A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2AC4">
            <w:pPr>
              <w:pStyle w:val="BodyText"/>
              <w:rPr>
                <w:lang w:val="en-NZ"/>
              </w:rPr>
            </w:pPr>
            <w:r w:rsidRPr="00B62AC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62AC4" w:rsidP="00B62AC4">
            <w:pPr>
              <w:pStyle w:val="ListBullet"/>
            </w:pPr>
            <w:r w:rsidRPr="00B62AC4">
              <w:t xml:space="preserve">work procedures/instructions </w:t>
            </w:r>
          </w:p>
          <w:p w:rsidR="00000000" w:rsidRPr="00B62AC4" w:rsidP="00B62AC4">
            <w:pPr>
              <w:pStyle w:val="ListBullet"/>
            </w:pPr>
            <w:r w:rsidRPr="00B62AC4">
              <w:t xml:space="preserve">manufacturer specifications and instructions </w:t>
            </w:r>
          </w:p>
          <w:p w:rsidR="00000000" w:rsidRPr="00B62AC4" w:rsidP="00B62AC4">
            <w:pPr>
              <w:pStyle w:val="ListBullet"/>
            </w:pPr>
            <w:r w:rsidRPr="00B62AC4">
              <w:t>standard forms of workplace process and procedures</w:t>
            </w:r>
          </w:p>
          <w:p w:rsidR="00000000" w:rsidRPr="00B62AC4" w:rsidP="00B62AC4">
            <w:pPr>
              <w:pStyle w:val="ListBullet"/>
            </w:pPr>
            <w:r w:rsidRPr="00B62AC4">
              <w:t>organisation work specifications a</w:t>
            </w:r>
            <w:r w:rsidRPr="00B62AC4">
              <w:t xml:space="preserve">nd requirements </w:t>
            </w:r>
          </w:p>
          <w:p w:rsidR="00000000" w:rsidRPr="00B62AC4" w:rsidP="00B62AC4">
            <w:pPr>
              <w:pStyle w:val="ListBullet"/>
            </w:pPr>
            <w:r w:rsidRPr="00B62AC4">
              <w:t xml:space="preserve">legislation, regulations and codes of practice </w:t>
            </w:r>
          </w:p>
          <w:p w:rsidR="00000000" w:rsidRPr="00B62AC4" w:rsidP="00B62AC4">
            <w:pPr>
              <w:pStyle w:val="ListBullet"/>
            </w:pPr>
            <w:r w:rsidRPr="00B62AC4">
              <w:t>quality and Australian Standards and procedures</w:t>
            </w:r>
          </w:p>
        </w:tc>
      </w:tr>
    </w:tbl>
    <w:p w:rsidR="00000000" w:rsidRPr="00B62AC4" w:rsidP="00B62AC4">
      <w:pPr>
        <w:pStyle w:val="BodyText"/>
      </w:pPr>
    </w:p>
    <w:p w:rsidR="00000000" w:rsidRPr="00B62AC4" w:rsidP="00B62AC4">
      <w:pPr>
        <w:pStyle w:val="AllowPageBreak"/>
      </w:pPr>
    </w:p>
    <w:p w:rsidR="00000000" w:rsidRPr="00B62AC4" w:rsidP="00B62AC4">
      <w:pPr>
        <w:pStyle w:val="Heading1"/>
      </w:pPr>
      <w:bookmarkStart w:id="9" w:name="O_631705"/>
      <w:bookmarkEnd w:id="9"/>
      <w:r w:rsidRPr="00B62AC4">
        <w:t>Unit Mapping Information</w:t>
      </w:r>
    </w:p>
    <w:p w:rsidR="00000000" w:rsidRPr="00B62AC4" w:rsidP="00013EAE">
      <w:pPr>
        <w:pStyle w:val="BodyText"/>
      </w:pPr>
      <w:r w:rsidRPr="00B62AC4">
        <w:t>Supersedes and is equivalent to LMFFDT4018A Produce templates and jigs for custom made furniture</w:t>
      </w:r>
    </w:p>
    <w:p w:rsidR="00000000" w:rsidRPr="00B62AC4" w:rsidP="00B62AC4">
      <w:pPr>
        <w:pStyle w:val="Heading1"/>
      </w:pPr>
      <w:bookmarkStart w:id="10" w:name="O_631698"/>
      <w:bookmarkEnd w:id="10"/>
      <w:r w:rsidRPr="00B62AC4">
        <w:t>Links</w:t>
      </w:r>
    </w:p>
    <w:p w:rsidR="00000000" w:rsidRPr="00B62AC4" w:rsidP="00013EAE">
      <w:pPr>
        <w:pStyle w:val="BodyText"/>
      </w:pPr>
      <w:r w:rsidRPr="00B62AC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41233">
        <w:rPr>
          <w:rStyle w:val="Hyperlink"/>
        </w:rPr>
        <w:t>https://vetnet.gov.au/Pages/TrainingDocs.aspx?q=0601ab95-583a-4e93-b2d4-cfb27b03ed73</w:t>
      </w:r>
      <w:r>
        <w:fldChar w:fldCharType="end"/>
      </w:r>
    </w:p>
    <w:p w:rsidR="00000000" w:rsidRPr="00B62AC4" w:rsidP="00013EAE">
      <w:pPr>
        <w:pStyle w:val="BodyText"/>
        <w:sectPr w:rsidSect="00B62AC4">
          <w:headerReference w:type="default" r:id="rId10"/>
          <w:footerReference w:type="default" r:id="rId11"/>
          <w:pgSz w:w="11908" w:h="16833"/>
          <w:pgMar w:top="1702" w:right="1418" w:bottom="1702" w:left="1418" w:header="992" w:footer="992" w:gutter="0"/>
          <w:cols w:space="720"/>
          <w:noEndnote/>
          <w:docGrid w:linePitch="299"/>
        </w:sectPr>
      </w:pPr>
    </w:p>
    <w:p w:rsidR="00000000" w:rsidRPr="00B62AC4" w:rsidP="00B62AC4">
      <w:pPr>
        <w:pStyle w:val="SuperHeading"/>
      </w:pPr>
      <w:r w:rsidRPr="00B62AC4">
        <w:t>Assessment Requirements for MSFFDT4015 Pr</w:t>
      </w:r>
      <w:r w:rsidRPr="00B62AC4">
        <w:t>oduce templates and jigs for custom-made furniture</w:t>
      </w:r>
    </w:p>
    <w:p w:rsidR="00000000" w:rsidRPr="00B62AC4" w:rsidP="00B62AC4">
      <w:pPr>
        <w:pStyle w:val="Heading1"/>
      </w:pPr>
      <w:bookmarkStart w:id="11" w:name="O_631700"/>
      <w:bookmarkEnd w:id="11"/>
      <w:r w:rsidRPr="00B62AC4">
        <w:t>Modification History</w:t>
      </w:r>
    </w:p>
    <w:p w:rsidR="00000000" w:rsidRPr="00B62AC4" w:rsidP="00013EAE">
      <w:pPr>
        <w:pStyle w:val="BodyText"/>
      </w:pPr>
      <w:r w:rsidRPr="00B62AC4">
        <w:t>Release 1 - New unit of competency</w:t>
      </w:r>
    </w:p>
    <w:p w:rsidR="00000000" w:rsidRPr="00B62AC4" w:rsidP="00B62AC4">
      <w:pPr>
        <w:pStyle w:val="Heading1"/>
      </w:pPr>
      <w:bookmarkStart w:id="12" w:name="O_631703"/>
      <w:bookmarkEnd w:id="12"/>
      <w:r w:rsidRPr="00B62AC4">
        <w:t>Performance Evidence</w:t>
      </w:r>
    </w:p>
    <w:p w:rsidR="00000000" w:rsidRPr="00B62AC4" w:rsidP="00B62AC4">
      <w:pPr>
        <w:pStyle w:val="ListBullet"/>
      </w:pPr>
      <w:r w:rsidRPr="00B62AC4">
        <w:t xml:space="preserve">Collect, organise and understand information related to furnishing work instructions and work </w:t>
      </w:r>
      <w:r w:rsidRPr="00B62AC4">
        <w:t xml:space="preserve">orders and safety procedures </w:t>
      </w:r>
    </w:p>
    <w:p w:rsidR="00000000" w:rsidRPr="00B62AC4" w:rsidP="00B62AC4">
      <w:pPr>
        <w:pStyle w:val="ListBullet"/>
      </w:pPr>
      <w:r w:rsidRPr="00B62AC4">
        <w:t xml:space="preserve">Apply safe handling requirements for equipment, products and materials, including use of personal protective equipment </w:t>
      </w:r>
    </w:p>
    <w:p w:rsidR="00000000" w:rsidRPr="00B62AC4" w:rsidP="00B62AC4">
      <w:pPr>
        <w:pStyle w:val="ListBullet"/>
      </w:pPr>
      <w:r w:rsidRPr="00B62AC4">
        <w:t xml:space="preserve">Identify materials used in the work process </w:t>
      </w:r>
    </w:p>
    <w:p w:rsidR="00000000" w:rsidRPr="00B62AC4" w:rsidP="00B62AC4">
      <w:pPr>
        <w:pStyle w:val="ListBullet"/>
      </w:pPr>
      <w:r w:rsidRPr="00B62AC4">
        <w:t>Follow work instructions, operating procedures and inspection</w:t>
      </w:r>
      <w:r w:rsidRPr="00B62AC4">
        <w:t xml:space="preserve"> processes to: </w:t>
      </w:r>
    </w:p>
    <w:p w:rsidR="00000000" w:rsidRPr="00B62AC4" w:rsidP="00B62AC4">
      <w:pPr>
        <w:pStyle w:val="ListBullet2"/>
      </w:pPr>
      <w:r w:rsidRPr="00B62AC4">
        <w:t xml:space="preserve">minimise the risk of injury to self or others </w:t>
      </w:r>
    </w:p>
    <w:p w:rsidR="00000000" w:rsidRPr="00B62AC4" w:rsidP="00B62AC4">
      <w:pPr>
        <w:pStyle w:val="ListBullet2"/>
      </w:pPr>
      <w:r w:rsidRPr="00B62AC4">
        <w:t xml:space="preserve">prevent damage to goods, equipment and products </w:t>
      </w:r>
    </w:p>
    <w:p w:rsidR="00000000" w:rsidRPr="00B62AC4" w:rsidP="00B62AC4">
      <w:pPr>
        <w:pStyle w:val="ListBullet2"/>
      </w:pPr>
      <w:r w:rsidRPr="00B62AC4">
        <w:t xml:space="preserve">maintain required production output and product quality </w:t>
      </w:r>
    </w:p>
    <w:p w:rsidR="00000000" w:rsidRPr="00B62AC4" w:rsidP="00B62AC4">
      <w:pPr>
        <w:pStyle w:val="ListBullet"/>
      </w:pPr>
      <w:r w:rsidRPr="00B62AC4">
        <w:t>Prepare a minimum of two (2) templates and two (2) jigs for custom-made furniture</w:t>
      </w:r>
    </w:p>
    <w:p w:rsidR="00000000" w:rsidRPr="00B62AC4" w:rsidP="00B62AC4">
      <w:pPr>
        <w:pStyle w:val="ListBullet"/>
      </w:pPr>
      <w:r w:rsidRPr="00B62AC4">
        <w:t xml:space="preserve">Use mathematical ideas and techniques to correctly complete measurements, calculate area and estimate material requirements </w:t>
      </w:r>
    </w:p>
    <w:p w:rsidR="00000000" w:rsidRPr="00B62AC4" w:rsidP="00B62AC4">
      <w:pPr>
        <w:pStyle w:val="ListBullet"/>
      </w:pPr>
      <w:r w:rsidRPr="00B62AC4">
        <w:t xml:space="preserve">Lead others and work effectively to improve production quality and outcomes </w:t>
      </w:r>
    </w:p>
    <w:p w:rsidR="00000000" w:rsidRPr="00B62AC4" w:rsidP="00B62AC4">
      <w:pPr>
        <w:pStyle w:val="ListBullet"/>
      </w:pPr>
      <w:r w:rsidRPr="00B62AC4">
        <w:t>Communicate ideas and information to enable confirmati</w:t>
      </w:r>
      <w:r w:rsidRPr="00B62AC4">
        <w:t xml:space="preserve">on of work requirements and specifications and the reporting of work outcomes and problems, interpret basic plans and follow safety procedures </w:t>
      </w:r>
    </w:p>
    <w:p w:rsidR="00000000" w:rsidRPr="00B62AC4" w:rsidP="00B62AC4">
      <w:pPr>
        <w:pStyle w:val="ListBullet"/>
      </w:pPr>
      <w:r w:rsidRPr="00B62AC4">
        <w:t>Use workplace technology related to the coordination, including communication equipment, time and management aid</w:t>
      </w:r>
      <w:r w:rsidRPr="00B62AC4">
        <w:t xml:space="preserve">s and other measuring devices </w:t>
      </w:r>
    </w:p>
    <w:p w:rsidR="00000000" w:rsidRPr="00B62AC4" w:rsidP="00B62AC4">
      <w:pPr>
        <w:pStyle w:val="ListBullet"/>
      </w:pPr>
      <w:r w:rsidRPr="00B62AC4">
        <w:t>Minimise wastage of resources, including materials, time and money</w:t>
      </w:r>
    </w:p>
    <w:p w:rsidR="00000000" w:rsidRPr="00B62AC4" w:rsidP="00B62AC4">
      <w:pPr>
        <w:pStyle w:val="ListBullet"/>
      </w:pPr>
      <w:r w:rsidRPr="00B62AC4">
        <w:t>Work with others and in a team by recognising dependencies and using cooperative approaches to optimise work flow and productivity and encourage participation</w:t>
      </w:r>
      <w:r w:rsidRPr="00B62AC4">
        <w:t xml:space="preserve"> of employees in the planning of work activities and changes</w:t>
      </w:r>
    </w:p>
    <w:p w:rsidR="00000000" w:rsidRPr="00B62AC4" w:rsidP="00B62AC4">
      <w:pPr>
        <w:pStyle w:val="AllowPageBreak"/>
      </w:pPr>
    </w:p>
    <w:p w:rsidR="00000000" w:rsidRPr="00B62AC4" w:rsidP="00B62AC4">
      <w:pPr>
        <w:pStyle w:val="Heading1"/>
      </w:pPr>
      <w:bookmarkStart w:id="13" w:name="O_631702"/>
      <w:bookmarkEnd w:id="13"/>
      <w:r w:rsidRPr="00B62AC4">
        <w:t>Knowledge Evidence</w:t>
      </w:r>
    </w:p>
    <w:p w:rsidR="00000000" w:rsidRPr="00B62AC4" w:rsidP="00B62AC4">
      <w:pPr>
        <w:pStyle w:val="ListBullet"/>
      </w:pPr>
      <w:r w:rsidRPr="00B62AC4">
        <w:t>State or territory WHS legislation, regulations, standards and codes of practice relevant to the production of templates and jigs</w:t>
      </w:r>
    </w:p>
    <w:p w:rsidR="00000000" w:rsidRPr="00B62AC4" w:rsidP="00B62AC4">
      <w:pPr>
        <w:pStyle w:val="ListBullet"/>
      </w:pPr>
      <w:r w:rsidRPr="00B62AC4">
        <w:t>Organisational and site standards, requirements, policies and procedures for the production of templates and jigs</w:t>
      </w:r>
    </w:p>
    <w:p w:rsidR="00000000" w:rsidRPr="00B62AC4" w:rsidP="00B62AC4">
      <w:pPr>
        <w:pStyle w:val="ListBullet"/>
      </w:pPr>
      <w:r w:rsidRPr="00B62AC4">
        <w:t>Types, characteristics, uses and limitations of templates and jigs</w:t>
      </w:r>
    </w:p>
    <w:p w:rsidR="00000000" w:rsidRPr="00B62AC4" w:rsidP="00B62AC4">
      <w:pPr>
        <w:pStyle w:val="ListBullet"/>
      </w:pPr>
      <w:r w:rsidRPr="00B62AC4">
        <w:t>Techniques for the manufacture and application of templates and jigs</w:t>
      </w:r>
    </w:p>
    <w:p w:rsidR="00000000" w:rsidRPr="00B62AC4" w:rsidP="00B62AC4">
      <w:pPr>
        <w:pStyle w:val="ListBullet"/>
      </w:pPr>
      <w:r w:rsidRPr="00B62AC4">
        <w:t>The interpretation of plan representation of furniture design</w:t>
      </w:r>
    </w:p>
    <w:p w:rsidR="00000000" w:rsidRPr="00B62AC4" w:rsidP="00B62AC4">
      <w:pPr>
        <w:pStyle w:val="ListBullet"/>
      </w:pPr>
      <w:r w:rsidRPr="00B62AC4">
        <w:t>The preparation of drawings/set-outs</w:t>
      </w:r>
    </w:p>
    <w:p w:rsidR="00000000" w:rsidRPr="00B62AC4" w:rsidP="00B62AC4">
      <w:pPr>
        <w:pStyle w:val="ListBullet"/>
      </w:pPr>
      <w:r w:rsidRPr="00B62AC4">
        <w:t>Types, characteristics, uses and limitations of tools and equipment and procedures for their safe use, operation and maintenance</w:t>
      </w:r>
    </w:p>
    <w:p w:rsidR="00000000" w:rsidRPr="00B62AC4" w:rsidP="00B62AC4">
      <w:pPr>
        <w:pStyle w:val="ListBullet"/>
      </w:pPr>
      <w:r w:rsidRPr="00B62AC4">
        <w:t>Work flow in relation to fur</w:t>
      </w:r>
      <w:r w:rsidRPr="00B62AC4">
        <w:t>niture production</w:t>
      </w:r>
    </w:p>
    <w:p w:rsidR="00000000" w:rsidRPr="00B62AC4" w:rsidP="00B62AC4">
      <w:pPr>
        <w:pStyle w:val="ListBullet"/>
      </w:pPr>
      <w:r w:rsidRPr="00B62AC4">
        <w:t>Environmental protection requirements</w:t>
      </w:r>
    </w:p>
    <w:p w:rsidR="00000000" w:rsidRPr="00B62AC4" w:rsidP="00B62AC4">
      <w:pPr>
        <w:pStyle w:val="ListBullet"/>
      </w:pPr>
      <w:r w:rsidRPr="00B62AC4">
        <w:t>Established communication channels and protocols</w:t>
      </w:r>
    </w:p>
    <w:p w:rsidR="00000000" w:rsidRPr="00B62AC4" w:rsidP="00B62AC4">
      <w:pPr>
        <w:pStyle w:val="ListBullet"/>
      </w:pPr>
      <w:r w:rsidRPr="00B62AC4">
        <w:t>Relevant problem identification and resolution</w:t>
      </w:r>
    </w:p>
    <w:p w:rsidR="00000000" w:rsidRPr="00B62AC4" w:rsidP="00B62AC4">
      <w:pPr>
        <w:pStyle w:val="AllowPageBreak"/>
      </w:pPr>
    </w:p>
    <w:p w:rsidR="00000000" w:rsidRPr="00B62AC4" w:rsidP="00B62AC4">
      <w:pPr>
        <w:pStyle w:val="Heading1"/>
      </w:pPr>
      <w:bookmarkStart w:id="14" w:name="O_631701"/>
      <w:bookmarkEnd w:id="14"/>
      <w:r w:rsidRPr="00B62AC4">
        <w:t>Assessment Conditions</w:t>
      </w:r>
    </w:p>
    <w:p w:rsidR="00000000" w:rsidRPr="00B62AC4" w:rsidP="00B62AC4">
      <w:pPr>
        <w:pStyle w:val="ListBullet"/>
      </w:pPr>
      <w:r w:rsidRPr="00B62AC4">
        <w:t>Assessors must:</w:t>
      </w:r>
    </w:p>
    <w:p w:rsidR="00000000" w:rsidRPr="00B62AC4" w:rsidP="00B62AC4">
      <w:pPr>
        <w:pStyle w:val="ListBullet2"/>
      </w:pPr>
      <w:r w:rsidRPr="00B62AC4">
        <w:t>hold training and assessment competencies as de</w:t>
      </w:r>
      <w:r w:rsidRPr="00B62AC4">
        <w:t>termined by the National Skills Standards Council (NSSC) or its successors</w:t>
      </w:r>
    </w:p>
    <w:p w:rsidR="00000000" w:rsidRPr="00B62AC4" w:rsidP="00B62AC4">
      <w:pPr>
        <w:pStyle w:val="ListBullet2"/>
      </w:pPr>
      <w:r w:rsidRPr="00B62AC4">
        <w:t xml:space="preserve">have vocational competency in the furnishing industry at least to the level being assessed with broad industry knowledge and experience, usually combined with a relevant industry qualification </w:t>
      </w:r>
    </w:p>
    <w:p w:rsidR="00000000" w:rsidRPr="00B62AC4" w:rsidP="00B62AC4">
      <w:pPr>
        <w:pStyle w:val="ListBullet2"/>
      </w:pPr>
      <w:r w:rsidRPr="00B62AC4">
        <w:t>be familiar with the current skills and knowledge used and hav</w:t>
      </w:r>
      <w:r w:rsidRPr="00B62AC4">
        <w:t>e relevant, current experience in the furnishing industry.</w:t>
      </w:r>
    </w:p>
    <w:p w:rsidR="00000000" w:rsidRPr="00B62AC4" w:rsidP="00B62AC4">
      <w:pPr>
        <w:pStyle w:val="ListBullet"/>
      </w:pPr>
      <w:r w:rsidRPr="00B62AC4">
        <w:t xml:space="preserve">Assessment methods must confirm consistency of performance over time rather than a single assessment event and in a range of workplace relevant contexts. </w:t>
      </w:r>
    </w:p>
    <w:p w:rsidR="00000000" w:rsidRPr="00B62AC4" w:rsidP="00B62AC4">
      <w:pPr>
        <w:pStyle w:val="ListBullet"/>
      </w:pPr>
      <w:r w:rsidRPr="00B62AC4">
        <w:t>Assessment must be by observation of rele</w:t>
      </w:r>
      <w:r w:rsidRPr="00B62AC4">
        <w:t xml:space="preserve">vant tasks with questioning on underpinning knowledge and, where applicable, multimedia evidence, supervisor’s reports, projects and work samples. </w:t>
      </w:r>
    </w:p>
    <w:p w:rsidR="00000000" w:rsidRPr="00B62AC4" w:rsidP="00B62AC4">
      <w:pPr>
        <w:pStyle w:val="ListBullet"/>
      </w:pPr>
      <w:r w:rsidRPr="00B62AC4">
        <w:t>Assessment is to be conducted on single units of competency or in conjunction with other related units of co</w:t>
      </w:r>
      <w:r w:rsidRPr="00B62AC4">
        <w:t>mpetency. Foundation skills are integral to competent performance in the unit and should not be assessed separately.</w:t>
      </w:r>
    </w:p>
    <w:p w:rsidR="00000000" w:rsidRPr="00B62AC4" w:rsidP="00B62AC4">
      <w:pPr>
        <w:pStyle w:val="ListBullet"/>
      </w:pPr>
      <w:r w:rsidRPr="00B62AC4">
        <w:t>Assessment must occur on the job or in a workplace simulated facility with relevant process, equipment, materials, work instructions and de</w:t>
      </w:r>
      <w:r w:rsidRPr="00B62AC4">
        <w:t>adlines.</w:t>
      </w:r>
    </w:p>
    <w:p w:rsidR="00000000" w:rsidRPr="00B62AC4" w:rsidP="00B62AC4">
      <w:pPr>
        <w:pStyle w:val="ListBullet"/>
      </w:pPr>
      <w:r w:rsidRPr="00B62AC4">
        <w:t>Access is required to realistic tasks, equipment, materials and specifications for the production of jigs and templates for custom-made furniture.</w:t>
      </w:r>
    </w:p>
    <w:p w:rsidR="00000000" w:rsidRPr="00B62AC4" w:rsidP="00B62AC4">
      <w:pPr>
        <w:pStyle w:val="AllowPageBreak"/>
      </w:pPr>
    </w:p>
    <w:p w:rsidR="00000000" w:rsidRPr="00B62AC4" w:rsidP="00B62AC4">
      <w:pPr>
        <w:pStyle w:val="Heading1"/>
      </w:pPr>
      <w:bookmarkStart w:id="15" w:name="O_631699"/>
      <w:bookmarkEnd w:id="15"/>
      <w:r w:rsidRPr="00B62AC4">
        <w:t>Links</w:t>
      </w:r>
    </w:p>
    <w:p w:rsidR="00000000" w:rsidRPr="00B62AC4" w:rsidP="00013EAE">
      <w:pPr>
        <w:pStyle w:val="BodyText"/>
      </w:pPr>
      <w:r w:rsidRPr="00B62AC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41233">
        <w:rPr>
          <w:rStyle w:val="Hyperlink"/>
        </w:rPr>
        <w:t>https://vetnet.gov.au/Pages/TrainingDocs.aspx?q=0601ab95-583a-4e93-b2d4-cfb27b03ed73</w:t>
      </w:r>
      <w:r>
        <w:fldChar w:fldCharType="end"/>
      </w:r>
    </w:p>
    <w:p w:rsidR="00000000" w:rsidRPr="00B62AC4" w:rsidP="00B62AC4"/>
    <w:sectPr w:rsidSect="00B62A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C4" w:rsidRPr="00013EAE" w:rsidP="00013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AE" w:rsidP="00B62A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13EAE" w:rsidP="00B62A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13EAE" w:rsidP="00B62A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C4" w:rsidP="00B62AC4">
    <w:pPr>
      <w:pStyle w:val="Footer"/>
      <w:framePr w:wrap="around"/>
    </w:pPr>
    <w:r>
      <w:fldChar w:fldCharType="begin"/>
    </w:r>
    <w:r>
      <w:instrText xml:space="preserve"> DOCPROPERTY  Subject  \* MERGEFORMAT </w:instrText>
    </w:r>
    <w:r>
      <w:fldChar w:fldCharType="separate"/>
    </w:r>
    <w:r w:rsidR="00013EAE">
      <w:t>Approved</w:t>
    </w:r>
    <w:r w:rsidR="00013EAE">
      <w:fldChar w:fldCharType="end"/>
    </w:r>
    <w:r>
      <w:tab/>
      <w:t xml:space="preserve">Page </w:t>
    </w:r>
    <w:r>
      <w:fldChar w:fldCharType="begin"/>
    </w:r>
    <w:r>
      <w:instrText xml:space="preserve"> PAGE  \* Arabic  \* MERGEFORMAT </w:instrText>
    </w:r>
    <w:r>
      <w:fldChar w:fldCharType="separate"/>
    </w:r>
    <w:r w:rsidR="00013E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3EAE">
      <w:rPr>
        <w:noProof/>
      </w:rPr>
      <w:t>5</w:t>
    </w:r>
    <w:r>
      <w:rPr>
        <w:noProof/>
      </w:rPr>
      <w:fldChar w:fldCharType="end"/>
    </w:r>
  </w:p>
  <w:p w:rsidR="00B62AC4" w:rsidP="00B62AC4">
    <w:pPr>
      <w:pStyle w:val="Footer"/>
      <w:framePr w:wrap="around"/>
    </w:pPr>
    <w:r>
      <w:t xml:space="preserve">© Commonwealth of Australia, </w:t>
    </w:r>
    <w:r>
      <w:fldChar w:fldCharType="begin"/>
    </w:r>
    <w:r>
      <w:instrText xml:space="preserve"> DATE  \@ "yyyy"  \* MERGEFORMAT </w:instrText>
    </w:r>
    <w:r>
      <w:fldChar w:fldCharType="separate"/>
    </w:r>
    <w:r w:rsidR="00013EAE">
      <w:rPr>
        <w:noProof/>
      </w:rPr>
      <w:t>2025</w:t>
    </w:r>
    <w:r>
      <w:fldChar w:fldCharType="end"/>
    </w:r>
    <w:r>
      <w:tab/>
    </w:r>
    <w:r>
      <w:fldChar w:fldCharType="begin"/>
    </w:r>
    <w:r>
      <w:instrText xml:space="preserve"> DOCPROPERTY  Author  \* MERGEFORMAT </w:instrText>
    </w:r>
    <w:r>
      <w:fldChar w:fldCharType="separate"/>
    </w:r>
    <w:r w:rsidR="00013EAE">
      <w:t>Skills Insight</w:t>
    </w:r>
    <w:r w:rsidR="00013EAE">
      <w:fldChar w:fldCharType="end"/>
    </w:r>
  </w:p>
  <w:p w:rsidR="00B62AC4" w:rsidP="00B62A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AC4" w:rsidRPr="00013EAE" w:rsidP="00013E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AE" w:rsidRPr="002D2AF8" w:rsidP="00B62AC4">
    <w:pPr>
      <w:pStyle w:val="Header"/>
      <w:framePr w:wrap="around"/>
    </w:pPr>
    <w:r>
      <w:fldChar w:fldCharType="begin"/>
    </w:r>
    <w:r>
      <w:instrText xml:space="preserve"> TITLE   \* MERGEFORMAT </w:instrText>
    </w:r>
    <w:r>
      <w:fldChar w:fldCharType="separate"/>
    </w:r>
    <w:r>
      <w:t>MSFFDT4015 Produce templates and jigs for custom-made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3EAE" w:rsidP="00B62A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C4" w:rsidRPr="002D2AF8" w:rsidP="00B62AC4">
    <w:pPr>
      <w:pStyle w:val="Header"/>
      <w:framePr w:wrap="around"/>
    </w:pPr>
    <w:r>
      <w:fldChar w:fldCharType="begin"/>
    </w:r>
    <w:r>
      <w:instrText xml:space="preserve"> TITLE   \* MERGEFORMAT </w:instrText>
    </w:r>
    <w:r>
      <w:fldChar w:fldCharType="separate"/>
    </w:r>
    <w:r w:rsidR="00013EAE">
      <w:t>MSFFDT4015 Produce templates and jigs for custom-made furniture</w:t>
    </w:r>
    <w:r w:rsidR="00013EAE">
      <w:fldChar w:fldCharType="end"/>
    </w:r>
    <w:r>
      <w:tab/>
      <w:t xml:space="preserve">Date this document was generated: </w:t>
    </w:r>
    <w:r>
      <w:fldChar w:fldCharType="begin"/>
    </w:r>
    <w:r>
      <w:instrText xml:space="preserve"> CREATEDATE  \@ "d MMMM yyyy"  \* MERGEFORMAT </w:instrText>
    </w:r>
    <w:r>
      <w:fldChar w:fldCharType="separate"/>
    </w:r>
    <w:r w:rsidR="00013EAE">
      <w:rPr>
        <w:noProof/>
      </w:rPr>
      <w:t>2 March 2025</w:t>
    </w:r>
    <w:r>
      <w:fldChar w:fldCharType="end"/>
    </w:r>
  </w:p>
  <w:p w:rsidR="00B62AC4" w:rsidP="00B62A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B66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CB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44B9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A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AC4"/>
    <w:pPr>
      <w:spacing w:before="360" w:after="60"/>
      <w:outlineLvl w:val="0"/>
    </w:pPr>
    <w:rPr>
      <w:sz w:val="32"/>
    </w:rPr>
  </w:style>
  <w:style w:type="paragraph" w:styleId="Heading2">
    <w:name w:val="heading 2"/>
    <w:basedOn w:val="HeadingBase"/>
    <w:next w:val="BodyText"/>
    <w:link w:val="Heading2Char"/>
    <w:qFormat/>
    <w:rsid w:val="00B62AC4"/>
    <w:pPr>
      <w:keepLines/>
      <w:spacing w:before="240" w:after="120"/>
      <w:outlineLvl w:val="1"/>
    </w:pPr>
    <w:rPr>
      <w:sz w:val="28"/>
      <w:szCs w:val="40"/>
    </w:rPr>
  </w:style>
  <w:style w:type="paragraph" w:styleId="Heading3">
    <w:name w:val="heading 3"/>
    <w:basedOn w:val="HeadingBase"/>
    <w:next w:val="BodyText"/>
    <w:link w:val="Heading3Char"/>
    <w:qFormat/>
    <w:rsid w:val="00B62AC4"/>
    <w:pPr>
      <w:spacing w:before="180" w:after="120"/>
      <w:outlineLvl w:val="2"/>
    </w:pPr>
    <w:rPr>
      <w:spacing w:val="-10"/>
      <w:kern w:val="32"/>
    </w:rPr>
  </w:style>
  <w:style w:type="paragraph" w:styleId="Heading4">
    <w:name w:val="heading 4"/>
    <w:basedOn w:val="HeadingBase"/>
    <w:next w:val="BodyText"/>
    <w:link w:val="Heading4Char"/>
    <w:qFormat/>
    <w:rsid w:val="00B62AC4"/>
    <w:pPr>
      <w:spacing w:before="160" w:after="120"/>
      <w:outlineLvl w:val="3"/>
    </w:pPr>
    <w:rPr>
      <w:sz w:val="22"/>
    </w:rPr>
  </w:style>
  <w:style w:type="paragraph" w:styleId="Heading5">
    <w:name w:val="heading 5"/>
    <w:basedOn w:val="HeadingBase"/>
    <w:next w:val="Normal"/>
    <w:link w:val="Heading5Char"/>
    <w:qFormat/>
    <w:rsid w:val="00B62AC4"/>
    <w:pPr>
      <w:spacing w:before="80"/>
      <w:outlineLvl w:val="4"/>
    </w:pPr>
    <w:rPr>
      <w:color w:val="918585"/>
      <w:sz w:val="20"/>
    </w:rPr>
  </w:style>
  <w:style w:type="paragraph" w:styleId="Heading6">
    <w:name w:val="heading 6"/>
    <w:basedOn w:val="HeadingBase"/>
    <w:next w:val="Normal"/>
    <w:link w:val="Heading6Char"/>
    <w:qFormat/>
    <w:rsid w:val="00B62AC4"/>
    <w:pPr>
      <w:spacing w:before="60"/>
      <w:outlineLvl w:val="5"/>
    </w:pPr>
    <w:rPr>
      <w:color w:val="918585"/>
      <w:sz w:val="20"/>
    </w:rPr>
  </w:style>
  <w:style w:type="paragraph" w:styleId="Heading7">
    <w:name w:val="heading 7"/>
    <w:basedOn w:val="Normal"/>
    <w:next w:val="Normal"/>
    <w:link w:val="Heading7Char"/>
    <w:qFormat/>
    <w:rsid w:val="00B62AC4"/>
    <w:pPr>
      <w:ind w:left="720"/>
      <w:outlineLvl w:val="6"/>
    </w:pPr>
    <w:rPr>
      <w:i/>
    </w:rPr>
  </w:style>
  <w:style w:type="paragraph" w:styleId="Heading8">
    <w:name w:val="heading 8"/>
    <w:basedOn w:val="Normal"/>
    <w:next w:val="Normal"/>
    <w:link w:val="Heading8Char"/>
    <w:qFormat/>
    <w:rsid w:val="00B62AC4"/>
    <w:pPr>
      <w:ind w:left="720"/>
      <w:outlineLvl w:val="7"/>
    </w:pPr>
    <w:rPr>
      <w:i/>
    </w:rPr>
  </w:style>
  <w:style w:type="paragraph" w:styleId="Heading9">
    <w:name w:val="heading 9"/>
    <w:basedOn w:val="Normal"/>
    <w:next w:val="Normal"/>
    <w:link w:val="Heading9Char"/>
    <w:qFormat/>
    <w:rsid w:val="00B62AC4"/>
    <w:pPr>
      <w:ind w:left="720"/>
      <w:outlineLvl w:val="8"/>
    </w:pPr>
    <w:rPr>
      <w:i/>
    </w:rPr>
  </w:style>
  <w:style w:type="character" w:default="1" w:styleId="DefaultParagraphFont">
    <w:name w:val="Default Paragraph Font"/>
    <w:uiPriority w:val="1"/>
    <w:unhideWhenUsed/>
    <w:rsid w:val="00B62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AC4"/>
  </w:style>
  <w:style w:type="character" w:customStyle="1" w:styleId="Heading1Char">
    <w:name w:val="Heading 1 Char"/>
    <w:basedOn w:val="DefaultParagraphFont"/>
    <w:link w:val="Heading1"/>
    <w:rsid w:val="00B62AC4"/>
    <w:rPr>
      <w:rFonts w:ascii="Times New Roman" w:eastAsia="Times New Roman" w:hAnsi="Times New Roman" w:cs="Times New Roman"/>
      <w:b/>
      <w:sz w:val="32"/>
      <w:szCs w:val="20"/>
      <w:lang w:eastAsia="en-US"/>
    </w:rPr>
  </w:style>
  <w:style w:type="paragraph" w:styleId="BodyText">
    <w:name w:val="Body Text"/>
    <w:basedOn w:val="Normal"/>
    <w:link w:val="BodyTextChar"/>
    <w:rsid w:val="00B62A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AC4"/>
    <w:rPr>
      <w:rFonts w:ascii="Times New Roman" w:eastAsia="Times New Roman" w:hAnsi="Times New Roman" w:cs="Times New Roman"/>
      <w:sz w:val="24"/>
      <w:lang w:eastAsia="en-US"/>
    </w:rPr>
  </w:style>
  <w:style w:type="paragraph" w:styleId="ListBullet">
    <w:name w:val="List Bullet"/>
    <w:basedOn w:val="List"/>
    <w:rsid w:val="00B62AC4"/>
    <w:pPr>
      <w:numPr>
        <w:numId w:val="12"/>
      </w:numPr>
      <w:tabs>
        <w:tab w:val="clear" w:pos="340"/>
      </w:tabs>
      <w:spacing w:before="40" w:after="40"/>
    </w:pPr>
  </w:style>
  <w:style w:type="character" w:customStyle="1" w:styleId="SpecialBold">
    <w:name w:val="Special Bold"/>
    <w:basedOn w:val="DefaultParagraphFont"/>
    <w:rsid w:val="00B62AC4"/>
    <w:rPr>
      <w:b/>
      <w:spacing w:val="0"/>
    </w:rPr>
  </w:style>
  <w:style w:type="paragraph" w:styleId="ListBullet2">
    <w:name w:val="List Bullet 2"/>
    <w:basedOn w:val="List2"/>
    <w:rsid w:val="00B62AC4"/>
    <w:pPr>
      <w:numPr>
        <w:numId w:val="13"/>
      </w:numPr>
      <w:tabs>
        <w:tab w:val="clear" w:pos="680"/>
      </w:tabs>
    </w:pPr>
  </w:style>
  <w:style w:type="paragraph" w:customStyle="1" w:styleId="SuperHeading">
    <w:name w:val="SuperHeading"/>
    <w:basedOn w:val="Normal"/>
    <w:rsid w:val="00B62AC4"/>
    <w:pPr>
      <w:spacing w:before="240" w:after="120"/>
      <w:outlineLvl w:val="0"/>
    </w:pPr>
    <w:rPr>
      <w:rFonts w:ascii="Times New Roman" w:hAnsi="Times New Roman"/>
      <w:b/>
      <w:sz w:val="32"/>
    </w:rPr>
  </w:style>
  <w:style w:type="paragraph" w:customStyle="1" w:styleId="AllowPageBreak">
    <w:name w:val="AllowPageBreak"/>
    <w:rsid w:val="00B62A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2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A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A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AC4"/>
    <w:rPr>
      <w:rFonts w:ascii="Courier New" w:eastAsia="Times New Roman" w:hAnsi="Courier New" w:cs="Times New Roman"/>
      <w:i/>
      <w:szCs w:val="20"/>
      <w:lang w:eastAsia="en-US"/>
    </w:rPr>
  </w:style>
  <w:style w:type="paragraph" w:customStyle="1" w:styleId="HeadingBase">
    <w:name w:val="Heading Base"/>
    <w:rsid w:val="00B62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AC4"/>
    <w:pPr>
      <w:tabs>
        <w:tab w:val="right" w:leader="dot" w:pos="9072"/>
      </w:tabs>
      <w:ind w:left="567"/>
    </w:pPr>
    <w:rPr>
      <w:szCs w:val="22"/>
    </w:rPr>
  </w:style>
  <w:style w:type="paragraph" w:customStyle="1" w:styleId="TOCBase">
    <w:name w:val="TOC Base"/>
    <w:rsid w:val="00B62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AC4"/>
    <w:pPr>
      <w:tabs>
        <w:tab w:val="right" w:leader="dot" w:pos="9072"/>
      </w:tabs>
      <w:spacing w:before="40" w:after="40"/>
      <w:ind w:left="284"/>
    </w:pPr>
    <w:rPr>
      <w:rFonts w:ascii="Times New Roman" w:hAnsi="Times New Roman"/>
    </w:rPr>
  </w:style>
  <w:style w:type="paragraph" w:styleId="TOC1">
    <w:name w:val="toc 1"/>
    <w:basedOn w:val="TOCBase"/>
    <w:next w:val="Normal"/>
    <w:rsid w:val="00B62A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AC4"/>
    <w:rPr>
      <w:rFonts w:ascii="Times New Roman" w:eastAsia="Times New Roman" w:hAnsi="Times New Roman" w:cs="Times New Roman"/>
      <w:sz w:val="16"/>
      <w:lang w:eastAsia="en-US"/>
    </w:rPr>
  </w:style>
  <w:style w:type="paragraph" w:styleId="Title">
    <w:name w:val="Title"/>
    <w:basedOn w:val="HeadingBase"/>
    <w:link w:val="TitleChar"/>
    <w:qFormat/>
    <w:rsid w:val="00B62AC4"/>
    <w:pPr>
      <w:spacing w:before="5040"/>
      <w:jc w:val="center"/>
    </w:pPr>
    <w:rPr>
      <w:sz w:val="48"/>
      <w:szCs w:val="72"/>
      <w:lang w:val="en-US"/>
    </w:rPr>
  </w:style>
  <w:style w:type="character" w:customStyle="1" w:styleId="TitleChar">
    <w:name w:val="Title Char"/>
    <w:basedOn w:val="DefaultParagraphFont"/>
    <w:link w:val="Title"/>
    <w:rsid w:val="00B62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AC4"/>
    <w:pPr>
      <w:tabs>
        <w:tab w:val="left" w:pos="3600"/>
        <w:tab w:val="left" w:pos="3958"/>
      </w:tabs>
    </w:pPr>
  </w:style>
  <w:style w:type="paragraph" w:styleId="List">
    <w:name w:val="List"/>
    <w:basedOn w:val="BodyText"/>
    <w:next w:val="BodyText"/>
    <w:rsid w:val="00B62AC4"/>
    <w:pPr>
      <w:tabs>
        <w:tab w:val="left" w:pos="340"/>
      </w:tabs>
      <w:spacing w:before="60" w:after="60"/>
      <w:ind w:left="340" w:hanging="340"/>
    </w:pPr>
  </w:style>
  <w:style w:type="paragraph" w:customStyle="1" w:styleId="Note">
    <w:name w:val="Note"/>
    <w:basedOn w:val="BodyText"/>
    <w:rsid w:val="00B62A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AC4"/>
    <w:pPr>
      <w:framePr w:wrap="auto" w:hAnchor="text" w:y="6049"/>
    </w:pPr>
    <w:rPr>
      <w:color w:val="000000"/>
      <w:sz w:val="40"/>
    </w:rPr>
  </w:style>
  <w:style w:type="paragraph" w:customStyle="1" w:styleId="TOCTitle">
    <w:name w:val="TOCTitle"/>
    <w:basedOn w:val="Heading1"/>
    <w:rsid w:val="00B62AC4"/>
    <w:pPr>
      <w:spacing w:after="240"/>
      <w:jc w:val="center"/>
      <w:outlineLvl w:val="9"/>
    </w:pPr>
    <w:rPr>
      <w:caps/>
    </w:rPr>
  </w:style>
  <w:style w:type="paragraph" w:customStyle="1" w:styleId="Version">
    <w:name w:val="Version"/>
    <w:rsid w:val="00B62A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AC4"/>
    <w:pPr>
      <w:keepNext w:val="0"/>
      <w:tabs>
        <w:tab w:val="right" w:pos="4176"/>
      </w:tabs>
      <w:ind w:left="198" w:hanging="198"/>
    </w:pPr>
    <w:rPr>
      <w:rFonts w:ascii="Garamond" w:hAnsi="Garamond"/>
    </w:rPr>
  </w:style>
  <w:style w:type="paragraph" w:styleId="IndexHeading">
    <w:name w:val="index heading"/>
    <w:basedOn w:val="Normal"/>
    <w:next w:val="Index1"/>
    <w:semiHidden/>
    <w:rsid w:val="00B62AC4"/>
    <w:pPr>
      <w:spacing w:before="120" w:after="120"/>
    </w:pPr>
    <w:rPr>
      <w:rFonts w:ascii="Arial" w:hAnsi="Arial"/>
      <w:b/>
      <w:color w:val="918585"/>
      <w:sz w:val="24"/>
    </w:rPr>
  </w:style>
  <w:style w:type="paragraph" w:styleId="Header">
    <w:name w:val="header"/>
    <w:basedOn w:val="Normal"/>
    <w:link w:val="HeaderChar"/>
    <w:rsid w:val="00B62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AC4"/>
    <w:rPr>
      <w:rFonts w:ascii="Times New Roman" w:eastAsia="Times New Roman" w:hAnsi="Times New Roman" w:cs="Times New Roman"/>
      <w:sz w:val="16"/>
      <w:szCs w:val="20"/>
      <w:lang w:val="en-GB" w:eastAsia="en-US"/>
    </w:rPr>
  </w:style>
  <w:style w:type="paragraph" w:customStyle="1" w:styleId="Chapter">
    <w:name w:val="Chapter"/>
    <w:basedOn w:val="Normal"/>
    <w:rsid w:val="00B62AC4"/>
    <w:pPr>
      <w:spacing w:before="240"/>
    </w:pPr>
    <w:rPr>
      <w:rFonts w:ascii="Times New Roman" w:hAnsi="Times New Roman"/>
      <w:smallCaps/>
      <w:spacing w:val="80"/>
      <w:sz w:val="28"/>
    </w:rPr>
  </w:style>
  <w:style w:type="paragraph" w:customStyle="1" w:styleId="InChapter">
    <w:name w:val="InChapter"/>
    <w:basedOn w:val="Heading3"/>
    <w:rsid w:val="00B62AC4"/>
    <w:pPr>
      <w:spacing w:after="240"/>
      <w:outlineLvl w:val="9"/>
    </w:pPr>
    <w:rPr>
      <w:noProof/>
    </w:rPr>
  </w:style>
  <w:style w:type="paragraph" w:styleId="Index2">
    <w:name w:val="index 2"/>
    <w:basedOn w:val="Normal"/>
    <w:next w:val="Normal"/>
    <w:semiHidden/>
    <w:rsid w:val="00B62AC4"/>
    <w:pPr>
      <w:tabs>
        <w:tab w:val="right" w:pos="4176"/>
      </w:tabs>
      <w:ind w:left="568" w:hanging="284"/>
    </w:pPr>
    <w:rPr>
      <w:rFonts w:ascii="Garamond" w:hAnsi="Garamond"/>
    </w:rPr>
  </w:style>
  <w:style w:type="paragraph" w:customStyle="1" w:styleId="Byline">
    <w:name w:val="Byline"/>
    <w:rsid w:val="00B62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AC4"/>
    <w:pPr>
      <w:tabs>
        <w:tab w:val="clear" w:pos="3600"/>
        <w:tab w:val="clear" w:pos="3958"/>
      </w:tabs>
      <w:jc w:val="right"/>
    </w:pPr>
  </w:style>
  <w:style w:type="character" w:styleId="Emphasis">
    <w:name w:val="Emphasis"/>
    <w:basedOn w:val="DefaultParagraphFont"/>
    <w:qFormat/>
    <w:rsid w:val="00B62AC4"/>
    <w:rPr>
      <w:i/>
    </w:rPr>
  </w:style>
  <w:style w:type="paragraph" w:styleId="Caption">
    <w:name w:val="caption"/>
    <w:basedOn w:val="BodyText"/>
    <w:next w:val="Normal"/>
    <w:qFormat/>
    <w:rsid w:val="00B62AC4"/>
    <w:pPr>
      <w:framePr w:w="2268" w:hSpace="181" w:vSpace="181" w:wrap="around" w:vAnchor="text" w:hAnchor="page" w:x="1135" w:y="285" w:anchorLock="1"/>
    </w:pPr>
    <w:rPr>
      <w:i/>
    </w:rPr>
  </w:style>
  <w:style w:type="paragraph" w:customStyle="1" w:styleId="MiniTOCTitle">
    <w:name w:val="MiniTOCTitle"/>
    <w:basedOn w:val="Heading4"/>
    <w:rsid w:val="00B62AC4"/>
    <w:pPr>
      <w:spacing w:before="240"/>
      <w:outlineLvl w:val="9"/>
    </w:pPr>
    <w:rPr>
      <w:noProof/>
      <w:sz w:val="24"/>
    </w:rPr>
  </w:style>
  <w:style w:type="paragraph" w:customStyle="1" w:styleId="MiniTOCItem">
    <w:name w:val="MiniTOCItem"/>
    <w:basedOn w:val="ListBullet"/>
    <w:rsid w:val="00B62AC4"/>
    <w:pPr>
      <w:numPr>
        <w:numId w:val="0"/>
      </w:numPr>
      <w:tabs>
        <w:tab w:val="right" w:leader="dot" w:pos="6521"/>
      </w:tabs>
      <w:spacing w:before="0" w:after="0"/>
    </w:pPr>
  </w:style>
  <w:style w:type="paragraph" w:customStyle="1" w:styleId="TOFTitle">
    <w:name w:val="TOFTitle"/>
    <w:basedOn w:val="TOCTitle"/>
    <w:rsid w:val="00B62AC4"/>
  </w:style>
  <w:style w:type="paragraph" w:styleId="TableofFigures">
    <w:name w:val="table of figures"/>
    <w:basedOn w:val="Normal"/>
    <w:next w:val="Normal"/>
    <w:semiHidden/>
    <w:rsid w:val="00B62AC4"/>
    <w:pPr>
      <w:tabs>
        <w:tab w:val="right" w:leader="dot" w:pos="9072"/>
      </w:tabs>
      <w:ind w:left="970" w:hanging="403"/>
    </w:pPr>
    <w:rPr>
      <w:rFonts w:ascii="Times New Roman" w:hAnsi="Times New Roman"/>
      <w:b/>
    </w:rPr>
  </w:style>
  <w:style w:type="paragraph" w:styleId="ListNumber">
    <w:name w:val="List Number"/>
    <w:basedOn w:val="List"/>
    <w:rsid w:val="00B62AC4"/>
    <w:pPr>
      <w:numPr>
        <w:numId w:val="15"/>
      </w:numPr>
      <w:tabs>
        <w:tab w:val="clear" w:pos="340"/>
      </w:tabs>
    </w:pPr>
  </w:style>
  <w:style w:type="character" w:customStyle="1" w:styleId="WingdingSymbols">
    <w:name w:val="Wingding Symbols"/>
    <w:rsid w:val="00B62AC4"/>
    <w:rPr>
      <w:rFonts w:ascii="Wingdings" w:hAnsi="Wingdings"/>
    </w:rPr>
  </w:style>
  <w:style w:type="paragraph" w:customStyle="1" w:styleId="TableHeading">
    <w:name w:val="Table Heading"/>
    <w:basedOn w:val="HeadingBase"/>
    <w:rsid w:val="00B62AC4"/>
    <w:pPr>
      <w:keepLines/>
      <w:pBdr>
        <w:bottom w:val="single" w:sz="6" w:space="1" w:color="918585"/>
      </w:pBdr>
      <w:spacing w:before="240"/>
    </w:pPr>
  </w:style>
  <w:style w:type="character" w:customStyle="1" w:styleId="HotSpot">
    <w:name w:val="HotSpot"/>
    <w:rsid w:val="00B62AC4"/>
    <w:rPr>
      <w:color w:val="0033CC"/>
      <w:u w:val="none"/>
    </w:rPr>
  </w:style>
  <w:style w:type="paragraph" w:customStyle="1" w:styleId="BodyTextRight">
    <w:name w:val="Body Text Right"/>
    <w:basedOn w:val="BodyText"/>
    <w:rsid w:val="00B62AC4"/>
    <w:pPr>
      <w:spacing w:before="0" w:after="0"/>
      <w:jc w:val="right"/>
    </w:pPr>
  </w:style>
  <w:style w:type="paragraph" w:styleId="Index3">
    <w:name w:val="index 3"/>
    <w:basedOn w:val="ListNumber2"/>
    <w:next w:val="Normal"/>
    <w:semiHidden/>
    <w:rsid w:val="00B62AC4"/>
    <w:pPr>
      <w:numPr>
        <w:numId w:val="0"/>
      </w:numPr>
      <w:tabs>
        <w:tab w:val="right" w:leader="dot" w:pos="4176"/>
      </w:tabs>
    </w:pPr>
  </w:style>
  <w:style w:type="paragraph" w:styleId="ListNumber2">
    <w:name w:val="List Number 2"/>
    <w:basedOn w:val="List2"/>
    <w:rsid w:val="00B62AC4"/>
    <w:pPr>
      <w:numPr>
        <w:numId w:val="10"/>
      </w:numPr>
      <w:tabs>
        <w:tab w:val="clear" w:pos="1060"/>
      </w:tabs>
    </w:pPr>
  </w:style>
  <w:style w:type="paragraph" w:customStyle="1" w:styleId="MarginNote">
    <w:name w:val="Margin Note"/>
    <w:basedOn w:val="BodyText"/>
    <w:rsid w:val="00B62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A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AC4"/>
    <w:rPr>
      <w:sz w:val="32"/>
    </w:rPr>
  </w:style>
  <w:style w:type="paragraph" w:customStyle="1" w:styleId="HeadingProcedure">
    <w:name w:val="Heading Procedure"/>
    <w:basedOn w:val="HeadingBase"/>
    <w:next w:val="Normal"/>
    <w:rsid w:val="00B62AC4"/>
    <w:pPr>
      <w:tabs>
        <w:tab w:val="left" w:pos="0"/>
      </w:tabs>
      <w:spacing w:before="120" w:after="60"/>
    </w:pPr>
    <w:rPr>
      <w:i/>
      <w:color w:val="918585"/>
      <w:sz w:val="22"/>
    </w:rPr>
  </w:style>
  <w:style w:type="paragraph" w:customStyle="1" w:styleId="TableBodyText">
    <w:name w:val="Table Body Text"/>
    <w:basedOn w:val="BodyText"/>
    <w:rsid w:val="00B62AC4"/>
    <w:pPr>
      <w:spacing w:before="60" w:after="60"/>
    </w:pPr>
  </w:style>
  <w:style w:type="paragraph" w:styleId="ListContinue">
    <w:name w:val="List Continue"/>
    <w:basedOn w:val="List"/>
    <w:rsid w:val="00B62AC4"/>
    <w:pPr>
      <w:ind w:firstLine="0"/>
    </w:pPr>
  </w:style>
  <w:style w:type="paragraph" w:customStyle="1" w:styleId="ListNote">
    <w:name w:val="List Note"/>
    <w:basedOn w:val="List"/>
    <w:rsid w:val="00B62AC4"/>
    <w:pPr>
      <w:pBdr>
        <w:top w:val="single" w:sz="6" w:space="2" w:color="918585"/>
        <w:bottom w:val="single" w:sz="6" w:space="2" w:color="918585"/>
      </w:pBdr>
      <w:tabs>
        <w:tab w:val="left" w:pos="1021"/>
      </w:tabs>
      <w:ind w:firstLine="0"/>
    </w:pPr>
  </w:style>
  <w:style w:type="paragraph" w:customStyle="1" w:styleId="Warning">
    <w:name w:val="Warning"/>
    <w:basedOn w:val="BodyText"/>
    <w:rsid w:val="00B62AC4"/>
    <w:pPr>
      <w:shd w:val="clear" w:color="auto" w:fill="D9D9D9"/>
      <w:tabs>
        <w:tab w:val="left" w:pos="992"/>
      </w:tabs>
      <w:ind w:left="119" w:right="119"/>
    </w:pPr>
    <w:rPr>
      <w:sz w:val="20"/>
    </w:rPr>
  </w:style>
  <w:style w:type="paragraph" w:customStyle="1" w:styleId="MarginIcons">
    <w:name w:val="Margin Icons"/>
    <w:basedOn w:val="BodyText"/>
    <w:rsid w:val="00B62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AC4"/>
    <w:rPr>
      <w:rFonts w:ascii="Courier New" w:hAnsi="Courier New"/>
    </w:rPr>
  </w:style>
  <w:style w:type="paragraph" w:customStyle="1" w:styleId="NoteBullet">
    <w:name w:val="Note Bullet"/>
    <w:basedOn w:val="Note"/>
    <w:rsid w:val="00B62AC4"/>
    <w:pPr>
      <w:tabs>
        <w:tab w:val="clear" w:pos="680"/>
      </w:tabs>
      <w:spacing w:before="60" w:after="60"/>
    </w:pPr>
  </w:style>
  <w:style w:type="paragraph" w:customStyle="1" w:styleId="SubHeading2">
    <w:name w:val="SubHeading2"/>
    <w:basedOn w:val="HeadingBase"/>
    <w:rsid w:val="00B62AC4"/>
    <w:pPr>
      <w:spacing w:before="240" w:after="60"/>
    </w:pPr>
    <w:rPr>
      <w:sz w:val="20"/>
    </w:rPr>
  </w:style>
  <w:style w:type="paragraph" w:customStyle="1" w:styleId="SubHeading1">
    <w:name w:val="SubHeading1"/>
    <w:basedOn w:val="HeadingBase"/>
    <w:rsid w:val="00B62AC4"/>
    <w:pPr>
      <w:spacing w:before="240" w:after="60"/>
    </w:pPr>
    <w:rPr>
      <w:color w:val="918585"/>
      <w:sz w:val="22"/>
    </w:rPr>
  </w:style>
  <w:style w:type="paragraph" w:customStyle="1" w:styleId="SideHeading">
    <w:name w:val="Side Heading"/>
    <w:basedOn w:val="HeadingBase"/>
    <w:rsid w:val="00B62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AC4"/>
    <w:pPr>
      <w:tabs>
        <w:tab w:val="num" w:pos="360"/>
      </w:tabs>
    </w:pPr>
  </w:style>
  <w:style w:type="paragraph" w:styleId="PlainText">
    <w:name w:val="Plain Text"/>
    <w:basedOn w:val="Normal"/>
    <w:link w:val="PlainTextChar"/>
    <w:rsid w:val="00B62AC4"/>
    <w:rPr>
      <w:sz w:val="20"/>
    </w:rPr>
  </w:style>
  <w:style w:type="character" w:customStyle="1" w:styleId="PlainTextChar">
    <w:name w:val="Plain Text Char"/>
    <w:basedOn w:val="DefaultParagraphFont"/>
    <w:link w:val="PlainText"/>
    <w:rsid w:val="00B62AC4"/>
    <w:rPr>
      <w:rFonts w:ascii="Courier New" w:eastAsia="Times New Roman" w:hAnsi="Courier New" w:cs="Times New Roman"/>
      <w:sz w:val="20"/>
      <w:szCs w:val="20"/>
      <w:lang w:eastAsia="en-US"/>
    </w:rPr>
  </w:style>
  <w:style w:type="character" w:customStyle="1" w:styleId="MenuOption">
    <w:name w:val="Menu Option"/>
    <w:basedOn w:val="DefaultParagraphFont"/>
    <w:rsid w:val="00B62AC4"/>
    <w:rPr>
      <w:b/>
      <w:smallCaps/>
    </w:rPr>
  </w:style>
  <w:style w:type="paragraph" w:customStyle="1" w:styleId="TableListNumber">
    <w:name w:val="Table List Number"/>
    <w:basedOn w:val="ListNumber"/>
    <w:rsid w:val="00B62AC4"/>
    <w:pPr>
      <w:numPr>
        <w:numId w:val="0"/>
      </w:numPr>
    </w:pPr>
  </w:style>
  <w:style w:type="paragraph" w:styleId="TOC4">
    <w:name w:val="toc 4"/>
    <w:basedOn w:val="TOCBase"/>
    <w:next w:val="Normal"/>
    <w:semiHidden/>
    <w:rsid w:val="00B62AC4"/>
    <w:pPr>
      <w:tabs>
        <w:tab w:val="right" w:leader="dot" w:pos="9071"/>
      </w:tabs>
      <w:ind w:left="1701"/>
    </w:pPr>
  </w:style>
  <w:style w:type="paragraph" w:customStyle="1" w:styleId="ListAlpha">
    <w:name w:val="List Alpha"/>
    <w:basedOn w:val="List"/>
    <w:rsid w:val="00B62AC4"/>
    <w:pPr>
      <w:numPr>
        <w:numId w:val="9"/>
      </w:numPr>
    </w:pPr>
  </w:style>
  <w:style w:type="paragraph" w:customStyle="1" w:styleId="ListAlpha2">
    <w:name w:val="List Alpha 2"/>
    <w:basedOn w:val="List2"/>
    <w:rsid w:val="00B62AC4"/>
    <w:pPr>
      <w:numPr>
        <w:numId w:val="8"/>
      </w:numPr>
    </w:pPr>
  </w:style>
  <w:style w:type="paragraph" w:styleId="List2">
    <w:name w:val="List 2"/>
    <w:basedOn w:val="BodyText"/>
    <w:rsid w:val="00B62AC4"/>
    <w:pPr>
      <w:tabs>
        <w:tab w:val="left" w:pos="680"/>
      </w:tabs>
      <w:spacing w:before="60" w:after="60"/>
      <w:ind w:left="680" w:hanging="340"/>
    </w:pPr>
  </w:style>
  <w:style w:type="paragraph" w:styleId="List3">
    <w:name w:val="List 3"/>
    <w:basedOn w:val="BodyText"/>
    <w:rsid w:val="00B62AC4"/>
    <w:pPr>
      <w:tabs>
        <w:tab w:val="left" w:pos="1021"/>
      </w:tabs>
      <w:spacing w:before="60" w:after="60"/>
      <w:ind w:left="1020" w:hanging="340"/>
    </w:pPr>
  </w:style>
  <w:style w:type="paragraph" w:styleId="List4">
    <w:name w:val="List 4"/>
    <w:basedOn w:val="BodyText"/>
    <w:rsid w:val="00B62AC4"/>
    <w:pPr>
      <w:tabs>
        <w:tab w:val="left" w:pos="1361"/>
      </w:tabs>
      <w:spacing w:before="60" w:after="60"/>
      <w:ind w:left="1361" w:hanging="340"/>
    </w:pPr>
  </w:style>
  <w:style w:type="paragraph" w:styleId="List5">
    <w:name w:val="List 5"/>
    <w:basedOn w:val="BodyText"/>
    <w:rsid w:val="00B62AC4"/>
    <w:pPr>
      <w:tabs>
        <w:tab w:val="left" w:pos="1701"/>
      </w:tabs>
      <w:spacing w:before="60" w:after="60"/>
      <w:ind w:left="1701" w:hanging="340"/>
    </w:pPr>
  </w:style>
  <w:style w:type="paragraph" w:styleId="ListBullet3">
    <w:name w:val="List Bullet 3"/>
    <w:basedOn w:val="List3"/>
    <w:rsid w:val="00B62AC4"/>
    <w:pPr>
      <w:numPr>
        <w:numId w:val="14"/>
      </w:numPr>
      <w:tabs>
        <w:tab w:val="clear" w:pos="1021"/>
      </w:tabs>
      <w:ind w:left="1037" w:hanging="357"/>
    </w:pPr>
  </w:style>
  <w:style w:type="paragraph" w:styleId="ListBullet4">
    <w:name w:val="List Bullet 4"/>
    <w:basedOn w:val="List4"/>
    <w:rsid w:val="00B62AC4"/>
    <w:pPr>
      <w:numPr>
        <w:numId w:val="3"/>
      </w:numPr>
      <w:tabs>
        <w:tab w:val="clear" w:pos="1361"/>
      </w:tabs>
    </w:pPr>
  </w:style>
  <w:style w:type="paragraph" w:styleId="ListBullet5">
    <w:name w:val="List Bullet 5"/>
    <w:basedOn w:val="List5"/>
    <w:rsid w:val="00B62AC4"/>
    <w:pPr>
      <w:numPr>
        <w:numId w:val="4"/>
      </w:numPr>
    </w:pPr>
  </w:style>
  <w:style w:type="paragraph" w:styleId="ListContinue2">
    <w:name w:val="List Continue 2"/>
    <w:basedOn w:val="List2"/>
    <w:rsid w:val="00B62AC4"/>
    <w:pPr>
      <w:ind w:firstLine="0"/>
    </w:pPr>
  </w:style>
  <w:style w:type="paragraph" w:styleId="ListContinue3">
    <w:name w:val="List Continue 3"/>
    <w:basedOn w:val="List3"/>
    <w:rsid w:val="00B62AC4"/>
    <w:pPr>
      <w:ind w:left="1021" w:firstLine="0"/>
    </w:pPr>
  </w:style>
  <w:style w:type="paragraph" w:styleId="ListContinue4">
    <w:name w:val="List Continue 4"/>
    <w:basedOn w:val="List4"/>
    <w:rsid w:val="00B62AC4"/>
    <w:pPr>
      <w:ind w:firstLine="0"/>
    </w:pPr>
  </w:style>
  <w:style w:type="paragraph" w:styleId="ListContinue5">
    <w:name w:val="List Continue 5"/>
    <w:basedOn w:val="List5"/>
    <w:rsid w:val="00B62AC4"/>
    <w:pPr>
      <w:ind w:firstLine="0"/>
    </w:pPr>
  </w:style>
  <w:style w:type="paragraph" w:styleId="ListNumber3">
    <w:name w:val="List Number 3"/>
    <w:basedOn w:val="List3"/>
    <w:rsid w:val="00B62AC4"/>
    <w:pPr>
      <w:numPr>
        <w:numId w:val="5"/>
      </w:numPr>
    </w:pPr>
  </w:style>
  <w:style w:type="paragraph" w:styleId="ListNumber4">
    <w:name w:val="List Number 4"/>
    <w:basedOn w:val="List4"/>
    <w:rsid w:val="00B62AC4"/>
    <w:pPr>
      <w:numPr>
        <w:numId w:val="6"/>
      </w:numPr>
    </w:pPr>
  </w:style>
  <w:style w:type="paragraph" w:styleId="ListNumber5">
    <w:name w:val="List Number 5"/>
    <w:basedOn w:val="List5"/>
    <w:rsid w:val="00B62AC4"/>
    <w:pPr>
      <w:numPr>
        <w:numId w:val="7"/>
      </w:numPr>
    </w:pPr>
  </w:style>
  <w:style w:type="paragraph" w:styleId="BlockText">
    <w:name w:val="Block Text"/>
    <w:basedOn w:val="Normal"/>
    <w:rsid w:val="00B62AC4"/>
    <w:pPr>
      <w:spacing w:after="120"/>
      <w:ind w:left="1440" w:right="1440"/>
    </w:pPr>
  </w:style>
  <w:style w:type="character" w:customStyle="1" w:styleId="Subscript">
    <w:name w:val="Subscript"/>
    <w:basedOn w:val="DefaultParagraphFont"/>
    <w:rsid w:val="00B62AC4"/>
    <w:rPr>
      <w:sz w:val="16"/>
      <w:vertAlign w:val="subscript"/>
    </w:rPr>
  </w:style>
  <w:style w:type="character" w:customStyle="1" w:styleId="Superscript">
    <w:name w:val="Superscript"/>
    <w:basedOn w:val="DefaultParagraphFont"/>
    <w:rsid w:val="00B62AC4"/>
    <w:rPr>
      <w:sz w:val="16"/>
      <w:vertAlign w:val="superscript"/>
    </w:rPr>
  </w:style>
  <w:style w:type="character" w:customStyle="1" w:styleId="Symbols">
    <w:name w:val="Symbols"/>
    <w:basedOn w:val="DefaultParagraphFont"/>
    <w:rsid w:val="00B62AC4"/>
    <w:rPr>
      <w:rFonts w:ascii="Symbol" w:hAnsi="Symbol"/>
    </w:rPr>
  </w:style>
  <w:style w:type="character" w:customStyle="1" w:styleId="MenuOptions">
    <w:name w:val="Menu Options"/>
    <w:basedOn w:val="DefaultParagraphFont"/>
    <w:rsid w:val="00B62AC4"/>
    <w:rPr>
      <w:rFonts w:ascii="Arial Narrow" w:hAnsi="Arial Narrow"/>
      <w:smallCaps/>
    </w:rPr>
  </w:style>
  <w:style w:type="character" w:customStyle="1" w:styleId="Buttons">
    <w:name w:val="Buttons"/>
    <w:basedOn w:val="DefaultParagraphFont"/>
    <w:rsid w:val="00B62AC4"/>
    <w:rPr>
      <w:b/>
    </w:rPr>
  </w:style>
  <w:style w:type="character" w:customStyle="1" w:styleId="Underlined">
    <w:name w:val="Underlined"/>
    <w:basedOn w:val="DefaultParagraphFont"/>
    <w:rsid w:val="00B62AC4"/>
    <w:rPr>
      <w:u w:val="single"/>
    </w:rPr>
  </w:style>
  <w:style w:type="paragraph" w:customStyle="1" w:styleId="TableBodyTextRight">
    <w:name w:val="Table Body Text Right"/>
    <w:basedOn w:val="TableBodyText"/>
    <w:rsid w:val="00B62AC4"/>
    <w:pPr>
      <w:widowControl w:val="0"/>
      <w:autoSpaceDE w:val="0"/>
      <w:autoSpaceDN w:val="0"/>
      <w:adjustRightInd w:val="0"/>
      <w:jc w:val="right"/>
    </w:pPr>
    <w:rPr>
      <w:rFonts w:cs="Arial"/>
      <w:szCs w:val="18"/>
    </w:rPr>
  </w:style>
  <w:style w:type="paragraph" w:customStyle="1" w:styleId="CopyrightText">
    <w:name w:val="Copyright Text"/>
    <w:basedOn w:val="BodyText"/>
    <w:rsid w:val="00B62AC4"/>
    <w:rPr>
      <w:sz w:val="18"/>
    </w:rPr>
  </w:style>
  <w:style w:type="paragraph" w:customStyle="1" w:styleId="BodySmallRight">
    <w:name w:val="Body Small Right"/>
    <w:basedOn w:val="BodyTextRight"/>
    <w:rsid w:val="00B62AC4"/>
    <w:rPr>
      <w:sz w:val="18"/>
      <w:szCs w:val="18"/>
    </w:rPr>
  </w:style>
  <w:style w:type="paragraph" w:customStyle="1" w:styleId="MarginEdition">
    <w:name w:val="Margin Edition"/>
    <w:basedOn w:val="MarginNote"/>
    <w:rsid w:val="00B62AC4"/>
    <w:pPr>
      <w:spacing w:before="0" w:after="0"/>
    </w:pPr>
    <w:rPr>
      <w:rFonts w:ascii="Times New Roman" w:hAnsi="Times New Roman"/>
      <w:color w:val="999999"/>
    </w:rPr>
  </w:style>
  <w:style w:type="paragraph" w:customStyle="1" w:styleId="Spacer">
    <w:name w:val="Spacer"/>
    <w:basedOn w:val="Normal"/>
    <w:rsid w:val="00B62AC4"/>
    <w:rPr>
      <w:sz w:val="2"/>
      <w:szCs w:val="2"/>
    </w:rPr>
  </w:style>
  <w:style w:type="character" w:customStyle="1" w:styleId="Small">
    <w:name w:val="Small"/>
    <w:basedOn w:val="DefaultParagraphFont"/>
    <w:rsid w:val="00B62AC4"/>
    <w:rPr>
      <w:sz w:val="16"/>
    </w:rPr>
  </w:style>
  <w:style w:type="paragraph" w:customStyle="1" w:styleId="WideTable">
    <w:name w:val="Wide Table"/>
    <w:basedOn w:val="Normal"/>
    <w:rsid w:val="00B62AC4"/>
    <w:pPr>
      <w:ind w:left="-1418"/>
    </w:pPr>
    <w:rPr>
      <w:sz w:val="2"/>
      <w:szCs w:val="2"/>
    </w:rPr>
  </w:style>
  <w:style w:type="character" w:styleId="PageNumber">
    <w:name w:val="page number"/>
    <w:basedOn w:val="DefaultParagraphFont"/>
    <w:rsid w:val="00B62AC4"/>
  </w:style>
  <w:style w:type="paragraph" w:styleId="Quote">
    <w:name w:val="Quote"/>
    <w:basedOn w:val="Heading1"/>
    <w:link w:val="QuoteChar"/>
    <w:qFormat/>
    <w:rsid w:val="00B62AC4"/>
    <w:rPr>
      <w:b w:val="0"/>
      <w:sz w:val="72"/>
      <w:szCs w:val="72"/>
      <w:lang w:val="en-NZ"/>
    </w:rPr>
  </w:style>
  <w:style w:type="character" w:customStyle="1" w:styleId="QuoteChar">
    <w:name w:val="Quote Char"/>
    <w:basedOn w:val="DefaultParagraphFont"/>
    <w:link w:val="Quote"/>
    <w:rsid w:val="00B62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AC4"/>
    <w:pPr>
      <w:pageBreakBefore/>
    </w:pPr>
  </w:style>
  <w:style w:type="paragraph" w:customStyle="1" w:styleId="Border">
    <w:name w:val="Border"/>
    <w:basedOn w:val="Normal"/>
    <w:qFormat/>
    <w:rsid w:val="00B62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AC4"/>
    <w:rPr>
      <w:b/>
      <w:bCs/>
      <w:i/>
      <w:iCs/>
      <w:color w:val="auto"/>
    </w:rPr>
  </w:style>
  <w:style w:type="paragraph" w:styleId="IntenseQuote">
    <w:name w:val="Intense Quote"/>
    <w:basedOn w:val="Normal"/>
    <w:next w:val="Normal"/>
    <w:link w:val="IntenseQuoteChar"/>
    <w:uiPriority w:val="30"/>
    <w:qFormat/>
    <w:rsid w:val="00B62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A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AC4"/>
    <w:rPr>
      <w:smallCaps/>
      <w:color w:val="auto"/>
      <w:u w:val="single"/>
    </w:rPr>
  </w:style>
  <w:style w:type="character" w:styleId="IntenseReference">
    <w:name w:val="Intense Reference"/>
    <w:basedOn w:val="DefaultParagraphFont"/>
    <w:uiPriority w:val="32"/>
    <w:qFormat/>
    <w:rsid w:val="00B62AC4"/>
    <w:rPr>
      <w:b/>
      <w:bCs/>
      <w:smallCaps/>
      <w:color w:val="auto"/>
      <w:spacing w:val="5"/>
      <w:u w:val="single"/>
    </w:rPr>
  </w:style>
  <w:style w:type="paragraph" w:customStyle="1" w:styleId="2ColumnHeading">
    <w:name w:val="2Column Heading"/>
    <w:basedOn w:val="BodyText"/>
    <w:qFormat/>
    <w:rsid w:val="00B62AC4"/>
    <w:pPr>
      <w:spacing w:after="60"/>
      <w:ind w:left="-2268"/>
    </w:pPr>
    <w:rPr>
      <w:b/>
    </w:rPr>
  </w:style>
  <w:style w:type="paragraph" w:customStyle="1" w:styleId="Heading1TOC">
    <w:name w:val="Heading1 TOC"/>
    <w:basedOn w:val="Normal"/>
    <w:qFormat/>
    <w:rsid w:val="00B62AC4"/>
    <w:pPr>
      <w:spacing w:before="240" w:after="120"/>
    </w:pPr>
    <w:rPr>
      <w:rFonts w:ascii="Times New Roman" w:hAnsi="Times New Roman"/>
      <w:b/>
      <w:sz w:val="32"/>
    </w:rPr>
  </w:style>
  <w:style w:type="paragraph" w:customStyle="1" w:styleId="Heading2TOC">
    <w:name w:val="Heading2 TOC"/>
    <w:basedOn w:val="Normal"/>
    <w:qFormat/>
    <w:rsid w:val="00B62AC4"/>
    <w:pPr>
      <w:spacing w:before="240" w:after="60"/>
    </w:pPr>
    <w:rPr>
      <w:rFonts w:ascii="Times New Roman" w:hAnsi="Times New Roman"/>
      <w:b/>
      <w:sz w:val="28"/>
    </w:rPr>
  </w:style>
  <w:style w:type="character" w:customStyle="1" w:styleId="Underline">
    <w:name w:val="Underline"/>
    <w:basedOn w:val="DefaultParagraphFont"/>
    <w:qFormat/>
    <w:rsid w:val="00B62AC4"/>
    <w:rPr>
      <w:u w:val="single"/>
    </w:rPr>
  </w:style>
  <w:style w:type="character" w:customStyle="1" w:styleId="BoldandItalics">
    <w:name w:val="Bold and Italics"/>
    <w:qFormat/>
    <w:rsid w:val="00B62AC4"/>
    <w:rPr>
      <w:b/>
      <w:i/>
      <w:u w:val="none"/>
    </w:rPr>
  </w:style>
  <w:style w:type="paragraph" w:styleId="BalloonText">
    <w:name w:val="Balloon Text"/>
    <w:basedOn w:val="Normal"/>
    <w:link w:val="BalloonTextChar"/>
    <w:rsid w:val="00B62AC4"/>
    <w:rPr>
      <w:rFonts w:ascii="Tahoma" w:hAnsi="Tahoma" w:cs="Tahoma"/>
      <w:sz w:val="16"/>
      <w:szCs w:val="16"/>
    </w:rPr>
  </w:style>
  <w:style w:type="character" w:customStyle="1" w:styleId="BalloonTextChar">
    <w:name w:val="Balloon Text Char"/>
    <w:basedOn w:val="DefaultParagraphFont"/>
    <w:link w:val="BalloonText"/>
    <w:rsid w:val="00B62A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A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A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AC4"/>
    <w:rPr>
      <w:b/>
      <w:color w:val="660033"/>
      <w:spacing w:val="0"/>
    </w:rPr>
  </w:style>
  <w:style w:type="paragraph" w:customStyle="1" w:styleId="Nameditemlist">
    <w:name w:val="Named item list"/>
    <w:basedOn w:val="BodyText"/>
    <w:qFormat/>
    <w:rsid w:val="00B62AC4"/>
    <w:pPr>
      <w:tabs>
        <w:tab w:val="left" w:pos="2835"/>
      </w:tabs>
      <w:ind w:left="2835" w:hanging="2835"/>
    </w:pPr>
  </w:style>
  <w:style w:type="paragraph" w:customStyle="1" w:styleId="BodyTextnopadding">
    <w:name w:val="Body Text no padding"/>
    <w:basedOn w:val="BodyText"/>
    <w:qFormat/>
    <w:rsid w:val="00B62AC4"/>
    <w:pPr>
      <w:spacing w:before="0" w:after="0"/>
    </w:pPr>
  </w:style>
  <w:style w:type="paragraph" w:customStyle="1" w:styleId="BodyTextBold">
    <w:name w:val="Body Text Bold"/>
    <w:basedOn w:val="BodyText"/>
    <w:qFormat/>
    <w:rsid w:val="00B62AC4"/>
    <w:rPr>
      <w:b/>
    </w:rPr>
  </w:style>
  <w:style w:type="character" w:styleId="Hyperlink">
    <w:name w:val="Hyperlink"/>
    <w:basedOn w:val="DefaultParagraphFont"/>
    <w:uiPriority w:val="99"/>
    <w:unhideWhenUsed/>
    <w:rsid w:val="00013E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1402</Words>
  <Characters>8977</Characters>
  <Application>Microsoft Office Word</Application>
  <DocSecurity>0</DocSecurity>
  <Lines>332</Lines>
  <Paragraphs>192</Paragraphs>
  <ScaleCrop>false</ScaleCrop>
  <Company>Author-it Software Corporation Ltd.</Company>
  <LinksUpToDate>false</LinksUpToDate>
  <CharactersWithSpaces>10187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MSFFDT4015 Produce templates and jigs for custom-made furniture</dc:title>
  <dc:subject>Approved</dc:subject>
  <dc:creator>Skills Insight</dc:creator>
  <cp:keywords>Release: 1</cp:keywords>
  <dc:description>Review Date: 12 April 2008</dc:description>
  <cp:lastModifiedBy>HSD_TPCMSd.prod</cp:lastModifiedBy>
  <cp:revision>3</cp:revision>
  <dcterms:created xsi:type="dcterms:W3CDTF">2025-03-01T15:58:00Z</dcterms:created>
  <dcterms:modified xsi:type="dcterms:W3CDTF">2025-03-01T15:58:00Z</dcterms:modified>
</cp:coreProperties>
</file>