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2D3" w:rsidP="004F32D3">
      <w:pPr>
        <w:pStyle w:val="Title"/>
      </w:pPr>
      <w:r>
        <w:fldChar w:fldCharType="begin"/>
      </w:r>
      <w:r>
        <w:instrText xml:space="preserve"> TITLE   \* MERGEFORMAT </w:instrText>
      </w:r>
      <w:r>
        <w:fldChar w:fldCharType="separate"/>
      </w:r>
      <w:r>
        <w:t>MSFFDT4012 Research furniture styles and movements</w:t>
      </w:r>
      <w:r>
        <w:fldChar w:fldCharType="end"/>
      </w:r>
    </w:p>
    <w:p w:rsidR="004F32D3" w:rsidP="004F32D3">
      <w:pPr>
        <w:pStyle w:val="Version"/>
        <w:sectPr w:rsidSect="006809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0907" w:rsidP="00680907">
      <w:pPr>
        <w:pStyle w:val="SuperHeading"/>
      </w:pPr>
      <w:r w:rsidRPr="00680907">
        <w:t>MSFFDT4012 Research furniture styles and movements</w:t>
      </w:r>
    </w:p>
    <w:p w:rsidR="00000000" w:rsidRPr="00680907" w:rsidP="00680907">
      <w:pPr>
        <w:pStyle w:val="Heading1"/>
      </w:pPr>
      <w:bookmarkStart w:id="1" w:name="O_631647"/>
      <w:bookmarkEnd w:id="1"/>
      <w:r w:rsidRPr="00680907">
        <w:t>Modification History</w:t>
      </w:r>
    </w:p>
    <w:p w:rsidR="00000000" w:rsidRPr="00680907" w:rsidP="004F32D3">
      <w:pPr>
        <w:pStyle w:val="BodyText"/>
      </w:pPr>
      <w:r w:rsidRPr="00680907">
        <w:t>Release 1 - New unit of competency</w:t>
      </w:r>
    </w:p>
    <w:p w:rsidR="00000000" w:rsidRPr="00680907" w:rsidP="00680907">
      <w:pPr>
        <w:pStyle w:val="Heading1"/>
      </w:pPr>
      <w:bookmarkStart w:id="2" w:name="O_631655"/>
      <w:bookmarkEnd w:id="2"/>
      <w:r w:rsidRPr="00680907">
        <w:t>Application</w:t>
      </w:r>
    </w:p>
    <w:p w:rsidR="00000000" w:rsidRPr="00680907" w:rsidP="004F32D3">
      <w:pPr>
        <w:pStyle w:val="BodyText"/>
      </w:pPr>
      <w:r w:rsidRPr="00680907">
        <w:t>This unit of competency covers researching furniture styles and movements and analysing how they influence furniture design by accessing a range of information sou</w:t>
      </w:r>
      <w:r w:rsidRPr="00680907">
        <w:t xml:space="preserve">rces. It also covers identifying influences on the design of furniture and documenting information for use in furniture design projects. </w:t>
      </w:r>
    </w:p>
    <w:p w:rsidR="00000000" w:rsidRPr="00680907" w:rsidP="004F32D3">
      <w:pPr>
        <w:pStyle w:val="BodyText"/>
      </w:pPr>
      <w:r w:rsidRPr="00680907">
        <w:t>No licensing, legislative or certification requirements apply to this unit at the time of publication.</w:t>
      </w:r>
    </w:p>
    <w:p w:rsidR="00000000" w:rsidRPr="00680907" w:rsidP="00680907">
      <w:pPr>
        <w:pStyle w:val="Heading1"/>
      </w:pPr>
      <w:bookmarkStart w:id="3" w:name="O_631654"/>
      <w:bookmarkEnd w:id="3"/>
      <w:r w:rsidRPr="00680907">
        <w:t>Pre-requisite Unit</w:t>
      </w:r>
    </w:p>
    <w:p w:rsidR="00000000" w:rsidRPr="00680907" w:rsidP="00680907">
      <w:pPr>
        <w:pStyle w:val="Heading1"/>
      </w:pPr>
      <w:bookmarkStart w:id="4" w:name="O_631653"/>
      <w:bookmarkEnd w:id="4"/>
      <w:r w:rsidRPr="00680907">
        <w:t>Competency Field</w:t>
      </w:r>
    </w:p>
    <w:p w:rsidR="00000000" w:rsidRPr="00680907" w:rsidP="00680907">
      <w:pPr>
        <w:pStyle w:val="Heading1"/>
      </w:pPr>
      <w:bookmarkStart w:id="5" w:name="O_631652"/>
      <w:bookmarkEnd w:id="5"/>
      <w:r w:rsidRPr="00680907">
        <w:t>Unit Sector</w:t>
      </w:r>
    </w:p>
    <w:p w:rsidR="00000000" w:rsidRPr="00680907" w:rsidP="004F32D3">
      <w:pPr>
        <w:pStyle w:val="BodyText"/>
      </w:pPr>
      <w:r w:rsidRPr="00680907">
        <w:t>Furniture design and technology</w:t>
      </w:r>
    </w:p>
    <w:p w:rsidR="00000000" w:rsidRPr="00680907" w:rsidP="00680907">
      <w:pPr>
        <w:pStyle w:val="Heading1"/>
      </w:pPr>
      <w:bookmarkStart w:id="6" w:name="O_631651"/>
      <w:bookmarkEnd w:id="6"/>
      <w:r w:rsidRPr="0068090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8090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Performance criteria describe the performance n</w:t>
            </w:r>
            <w:r w:rsidRPr="00680907">
              <w:t>eeded to demonstrate achievement of the element.</w:t>
            </w:r>
          </w:p>
        </w:tc>
      </w:tr>
      <w:tr w:rsidTr="0068090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1</w:t>
            </w:r>
          </w:p>
        </w:tc>
        <w:tc>
          <w:tcPr>
            <w:tcW w:w="1962" w:type="dxa"/>
            <w:vMerge w:val="restart"/>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Plan research</w:t>
            </w: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1.1</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Applicable work health and safety (WHS), legislative and organisational requirements relevant to researching furniture styles and movements are verified and complied with</w:t>
            </w:r>
          </w:p>
        </w:tc>
      </w:tr>
      <w:tr w:rsidTr="006809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1.2</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Design brief is reviewed, confirmed and clarified with appropriate personnel</w:t>
            </w:r>
          </w:p>
        </w:tc>
      </w:tr>
      <w:tr w:rsidTr="006809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1.3</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Relevant research sources of information on furniture styles and movements are located</w:t>
            </w:r>
          </w:p>
        </w:tc>
      </w:tr>
      <w:tr w:rsidTr="006809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1.4</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Formal and informal research techniques are selected to access the information</w:t>
            </w:r>
          </w:p>
        </w:tc>
      </w:tr>
      <w:tr w:rsidTr="006809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1.5</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Scope of research is determined</w:t>
            </w:r>
          </w:p>
        </w:tc>
      </w:tr>
      <w:tr w:rsidTr="0068090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2</w:t>
            </w:r>
          </w:p>
        </w:tc>
        <w:tc>
          <w:tcPr>
            <w:tcW w:w="1962" w:type="dxa"/>
            <w:vMerge w:val="restart"/>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Conduct research and document findings</w:t>
            </w: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2.1</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Research is conducted using a range of research techniques</w:t>
            </w:r>
          </w:p>
        </w:tc>
      </w:tr>
      <w:tr w:rsidTr="006809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2.2</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Geographical research is conducted to detect influences</w:t>
            </w:r>
          </w:p>
        </w:tc>
      </w:tr>
      <w:tr w:rsidTr="006809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2.3</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Cultural, economic and environmental influences on furniture styles and movements are identified</w:t>
            </w:r>
          </w:p>
        </w:tc>
      </w:tr>
      <w:tr w:rsidTr="006809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2.4</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 xml:space="preserve">Features of furniture are identified </w:t>
            </w:r>
          </w:p>
        </w:tc>
      </w:tr>
      <w:tr w:rsidTr="006809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2.5</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 xml:space="preserve">Significant trends, designers and techniques and their influences on styles and movements are identified </w:t>
            </w:r>
          </w:p>
        </w:tc>
      </w:tr>
      <w:tr w:rsidTr="006809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2.6</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 xml:space="preserve">Research information is applied to current furniture design trends, philosophy and surrounding buildings </w:t>
            </w:r>
          </w:p>
        </w:tc>
      </w:tr>
      <w:tr w:rsidTr="006809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2.7</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Information is documented to develop reference materials to inform design projects</w:t>
            </w:r>
          </w:p>
        </w:tc>
      </w:tr>
      <w:tr w:rsidTr="006809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2.8</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 xml:space="preserve">Research materials and results of the research </w:t>
            </w:r>
            <w:r w:rsidRPr="00680907">
              <w:t>are organised and compiled into easy to access facilities for further reference</w:t>
            </w:r>
          </w:p>
        </w:tc>
      </w:tr>
      <w:tr w:rsidTr="0068090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3</w:t>
            </w:r>
          </w:p>
        </w:tc>
        <w:tc>
          <w:tcPr>
            <w:tcW w:w="1962" w:type="dxa"/>
            <w:vMerge w:val="restart"/>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Maintain currency with furniture styles and movements</w:t>
            </w: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3.1</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Research sources and compiled information are regularly checked for usefulness in informing design projects</w:t>
            </w:r>
          </w:p>
        </w:tc>
      </w:tr>
      <w:tr w:rsidTr="006809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3.2</w:t>
            </w:r>
          </w:p>
        </w:tc>
        <w:tc>
          <w:tcPr>
            <w:tcW w:w="561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Opportunities to update and expand research of styles and movements are scheduled</w:t>
            </w:r>
          </w:p>
        </w:tc>
      </w:tr>
      <w:tr w:rsidTr="006809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3.3</w:t>
            </w:r>
          </w:p>
        </w:tc>
        <w:tc>
          <w:tcPr>
            <w:tcW w:w="5610" w:type="dxa"/>
            <w:tcBorders>
              <w:top w:val="nil"/>
              <w:left w:val="nil"/>
              <w:bottom w:val="nil"/>
              <w:right w:val="nil"/>
            </w:tcBorders>
            <w:tcMar>
              <w:top w:w="0" w:type="dxa"/>
              <w:left w:w="62" w:type="dxa"/>
              <w:bottom w:w="0" w:type="dxa"/>
              <w:right w:w="62" w:type="dxa"/>
            </w:tcMar>
          </w:tcPr>
          <w:p w:rsidR="00000000" w:rsidRPr="00680907" w:rsidP="00680907">
            <w:pPr>
              <w:pStyle w:val="BodyText"/>
            </w:pPr>
            <w:r w:rsidRPr="00680907">
              <w:t>Findings from research are regularly incorporated into design outcomes</w:t>
            </w:r>
          </w:p>
        </w:tc>
      </w:tr>
    </w:tbl>
    <w:p w:rsidR="004F32D3" w:rsidP="00680907">
      <w:pPr>
        <w:pStyle w:val="BodyText"/>
      </w:pPr>
    </w:p>
    <w:p w:rsidR="004F32D3" w:rsidP="00680907">
      <w:pPr>
        <w:pStyle w:val="BodyText"/>
      </w:pPr>
    </w:p>
    <w:p w:rsidR="00000000" w:rsidRPr="00680907" w:rsidP="00680907">
      <w:pPr>
        <w:pStyle w:val="Heading1"/>
      </w:pPr>
      <w:bookmarkStart w:id="7" w:name="O_631650"/>
      <w:bookmarkEnd w:id="7"/>
      <w:r w:rsidRPr="00680907">
        <w:t>Foundation Skills</w:t>
      </w:r>
    </w:p>
    <w:p w:rsidR="004F32D3" w:rsidP="004F32D3">
      <w:pPr>
        <w:pStyle w:val="BodyText"/>
      </w:pPr>
      <w:r w:rsidRPr="00680907">
        <w:t>Foundation skills essential to performance are explicit in the performance criteria of this unit of competency. Detail on appropriate performance levels for each furnishing unit of competency in reading, writing, oral communication and numeracy utilising t</w:t>
      </w:r>
      <w:r w:rsidRPr="00680907">
        <w:t xml:space="preserve">he Australian Core Skills Framework (ACSF) are provided in the Furnishing Training Package Implementation Guide. </w:t>
      </w:r>
    </w:p>
    <w:p w:rsidR="00000000" w:rsidRPr="00680907" w:rsidP="00680907">
      <w:pPr>
        <w:pStyle w:val="Heading1"/>
      </w:pPr>
      <w:bookmarkStart w:id="8" w:name="O_631649"/>
      <w:bookmarkEnd w:id="8"/>
      <w:r w:rsidRPr="00680907">
        <w:t>Range of Conditions</w:t>
      </w:r>
    </w:p>
    <w:tbl>
      <w:tblPr>
        <w:tblW w:w="0" w:type="auto"/>
        <w:tblLayout w:type="fixed"/>
        <w:tblCellMar>
          <w:left w:w="62" w:type="dxa"/>
          <w:right w:w="62" w:type="dxa"/>
        </w:tblCellMar>
        <w:tblLook w:val="0000"/>
      </w:tblPr>
      <w:tblGrid>
        <w:gridCol w:w="2760"/>
        <w:gridCol w:w="6312"/>
      </w:tblGrid>
      <w:tr w:rsidTr="006809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t>Specifies different work environments and conditions that may affect performance. Essential operating co</w:t>
            </w:r>
            <w:r w:rsidRPr="00680907">
              <w:t>nditions that may be present (depending on the work situation, needs of the candidate, accessibility of the item, and local industry and regional contexts) are included. Range is restricted to essential operating conditions and any other variables essentia</w:t>
            </w:r>
            <w:r w:rsidRPr="00680907">
              <w:t>l to the work environment.</w:t>
            </w:r>
          </w:p>
        </w:tc>
      </w:tr>
      <w:tr w:rsidTr="006809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80907" w:rsidP="00680907">
            <w:pPr>
              <w:pStyle w:val="ListBullet"/>
            </w:pPr>
            <w:r w:rsidRPr="00680907">
              <w:t xml:space="preserve">WHS requirements, including legislation, building codes, material safety management systems, hazardous and dangerous goods codes, and local safe operating procedures or equivalent </w:t>
            </w:r>
          </w:p>
          <w:p w:rsidR="00000000" w:rsidRPr="00680907" w:rsidP="00680907">
            <w:pPr>
              <w:pStyle w:val="ListBullet"/>
            </w:pPr>
            <w:r w:rsidRPr="00680907">
              <w:t>work is carried out in</w:t>
            </w:r>
            <w:r w:rsidRPr="00680907">
              <w:t xml:space="preserve"> accordance with legislative obligations, environmental legislation, relevant health regulations, manual handling procedures and organisation insurance requirements </w:t>
            </w:r>
          </w:p>
          <w:p w:rsidR="00000000" w:rsidRPr="00680907" w:rsidP="00680907">
            <w:pPr>
              <w:pStyle w:val="ListBullet"/>
            </w:pPr>
            <w:r w:rsidRPr="00680907">
              <w:t>work requires individuals to demonstrate conceptual and analytical ability, discretion, ju</w:t>
            </w:r>
            <w:r w:rsidRPr="00680907">
              <w:t xml:space="preserve">dgement and problem solving </w:t>
            </w:r>
          </w:p>
          <w:p w:rsidR="00000000" w:rsidP="00680907">
            <w:pPr>
              <w:pStyle w:val="ListBullet"/>
              <w:rPr>
                <w:lang w:val="en-NZ"/>
              </w:rPr>
            </w:pPr>
            <w:r w:rsidRPr="00680907">
              <w:t>customers or suppliers may be internal or external</w:t>
            </w:r>
          </w:p>
        </w:tc>
      </w:tr>
      <w:tr w:rsidTr="006809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680907" w:rsidP="00680907">
            <w:pPr>
              <w:pStyle w:val="ListBullet"/>
            </w:pPr>
            <w:r w:rsidRPr="00680907">
              <w:t xml:space="preserve">the aims, objectives, milestones for the design project </w:t>
            </w:r>
          </w:p>
          <w:p w:rsidR="00000000" w:rsidRPr="00680907" w:rsidP="00680907">
            <w:pPr>
              <w:pStyle w:val="ListBullet"/>
            </w:pPr>
            <w:r w:rsidRPr="00680907">
              <w:t xml:space="preserve">organisational or personal profiles </w:t>
            </w:r>
          </w:p>
          <w:p w:rsidR="00000000" w:rsidRPr="00680907" w:rsidP="00680907">
            <w:pPr>
              <w:pStyle w:val="ListBullet"/>
            </w:pPr>
            <w:r w:rsidRPr="00680907">
              <w:t xml:space="preserve">target audience </w:t>
            </w:r>
          </w:p>
          <w:p w:rsidR="00000000" w:rsidRPr="00680907" w:rsidP="00680907">
            <w:pPr>
              <w:pStyle w:val="ListBullet"/>
            </w:pPr>
            <w:r w:rsidRPr="00680907">
              <w:t xml:space="preserve">budget </w:t>
            </w:r>
          </w:p>
          <w:p w:rsidR="00000000" w:rsidRPr="00680907" w:rsidP="00680907">
            <w:pPr>
              <w:pStyle w:val="ListBullet"/>
            </w:pPr>
            <w:r w:rsidRPr="00680907">
              <w:t>timeline</w:t>
            </w:r>
          </w:p>
          <w:p w:rsidR="00000000" w:rsidRPr="00680907" w:rsidP="00680907">
            <w:pPr>
              <w:pStyle w:val="ListBullet"/>
            </w:pPr>
            <w:r w:rsidRPr="00680907">
              <w:t>consultation requirements</w:t>
            </w:r>
          </w:p>
          <w:p w:rsidR="00000000" w:rsidRPr="00680907" w:rsidP="00680907">
            <w:pPr>
              <w:pStyle w:val="ListBullet"/>
            </w:pPr>
            <w:r w:rsidRPr="00680907">
              <w:t xml:space="preserve">colour requirements </w:t>
            </w:r>
          </w:p>
          <w:p w:rsidR="00000000" w:rsidRPr="00680907" w:rsidP="00680907">
            <w:pPr>
              <w:pStyle w:val="ListBullet"/>
            </w:pPr>
            <w:r w:rsidRPr="00680907">
              <w:t xml:space="preserve">image requirements </w:t>
            </w:r>
          </w:p>
          <w:p w:rsidR="00000000" w:rsidP="00680907">
            <w:pPr>
              <w:pStyle w:val="ListBullet"/>
              <w:rPr>
                <w:lang w:val="en-NZ"/>
              </w:rPr>
            </w:pPr>
            <w:r w:rsidRPr="00680907">
              <w:t>function</w:t>
            </w:r>
          </w:p>
        </w:tc>
      </w:tr>
      <w:tr w:rsidTr="006809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rPr>
                <w:rStyle w:val="SpecialBold"/>
              </w:rPr>
              <w:t>Research sources include:</w:t>
            </w:r>
          </w:p>
        </w:tc>
        <w:tc>
          <w:tcPr>
            <w:tcW w:w="6312" w:type="dxa"/>
            <w:tcBorders>
              <w:top w:val="nil"/>
              <w:left w:val="nil"/>
              <w:bottom w:val="nil"/>
              <w:right w:val="nil"/>
            </w:tcBorders>
            <w:tcMar>
              <w:top w:w="0" w:type="dxa"/>
              <w:left w:w="62" w:type="dxa"/>
              <w:bottom w:w="0" w:type="dxa"/>
              <w:right w:w="62" w:type="dxa"/>
            </w:tcMar>
          </w:tcPr>
          <w:p w:rsidR="00000000" w:rsidRPr="00680907" w:rsidP="00680907">
            <w:pPr>
              <w:pStyle w:val="ListBullet"/>
            </w:pPr>
            <w:r w:rsidRPr="00680907">
              <w:t xml:space="preserve">scientific texts </w:t>
            </w:r>
          </w:p>
          <w:p w:rsidR="00000000" w:rsidRPr="00680907" w:rsidP="00680907">
            <w:pPr>
              <w:pStyle w:val="ListBullet"/>
            </w:pPr>
            <w:r w:rsidRPr="00680907">
              <w:t>historical texts and journals</w:t>
            </w:r>
          </w:p>
          <w:p w:rsidR="00000000" w:rsidRPr="00680907" w:rsidP="00680907">
            <w:pPr>
              <w:pStyle w:val="ListBullet"/>
            </w:pPr>
            <w:r w:rsidRPr="00680907">
              <w:t>oral histories</w:t>
            </w:r>
          </w:p>
          <w:p w:rsidR="00000000" w:rsidRPr="00680907" w:rsidP="00680907">
            <w:pPr>
              <w:pStyle w:val="ListBullet"/>
            </w:pPr>
            <w:r w:rsidRPr="00680907">
              <w:t>journals</w:t>
            </w:r>
          </w:p>
          <w:p w:rsidR="00000000" w:rsidRPr="00680907" w:rsidP="00680907">
            <w:pPr>
              <w:pStyle w:val="ListBullet"/>
            </w:pPr>
            <w:r w:rsidRPr="00680907">
              <w:t xml:space="preserve">periodicals </w:t>
            </w:r>
          </w:p>
          <w:p w:rsidR="00000000" w:rsidRPr="00680907" w:rsidP="00680907">
            <w:pPr>
              <w:pStyle w:val="ListBullet"/>
            </w:pPr>
            <w:r w:rsidRPr="00680907">
              <w:t>images</w:t>
            </w:r>
          </w:p>
          <w:p w:rsidR="00000000" w:rsidRPr="00680907" w:rsidP="00680907">
            <w:pPr>
              <w:pStyle w:val="ListBullet"/>
            </w:pPr>
            <w:r w:rsidRPr="00680907">
              <w:t>objects</w:t>
            </w:r>
          </w:p>
          <w:p w:rsidR="00000000" w:rsidRPr="00680907" w:rsidP="00680907">
            <w:pPr>
              <w:pStyle w:val="ListBullet"/>
            </w:pPr>
            <w:r w:rsidRPr="00680907">
              <w:t>films</w:t>
            </w:r>
          </w:p>
          <w:p w:rsidR="00000000" w:rsidRPr="00680907" w:rsidP="00680907">
            <w:pPr>
              <w:pStyle w:val="ListBullet"/>
            </w:pPr>
            <w:r w:rsidRPr="00680907">
              <w:t>videos</w:t>
            </w:r>
          </w:p>
          <w:p w:rsidR="00000000" w:rsidRPr="00680907" w:rsidP="00680907">
            <w:pPr>
              <w:pStyle w:val="ListBullet"/>
            </w:pPr>
            <w:r w:rsidRPr="00680907">
              <w:t xml:space="preserve">microfiche </w:t>
            </w:r>
          </w:p>
          <w:p w:rsidR="00000000" w:rsidRPr="00680907" w:rsidP="00680907">
            <w:pPr>
              <w:pStyle w:val="ListBullet"/>
            </w:pPr>
            <w:r w:rsidRPr="00680907">
              <w:t>internet</w:t>
            </w:r>
          </w:p>
          <w:p w:rsidR="00000000" w:rsidRPr="00680907" w:rsidP="00680907">
            <w:pPr>
              <w:pStyle w:val="ListBullet"/>
            </w:pPr>
            <w:r w:rsidRPr="00680907">
              <w:t xml:space="preserve">technical information </w:t>
            </w:r>
          </w:p>
          <w:p w:rsidR="00000000" w:rsidRPr="00680907" w:rsidP="00680907">
            <w:pPr>
              <w:pStyle w:val="ListBullet"/>
            </w:pPr>
            <w:r w:rsidRPr="00680907">
              <w:t>stories</w:t>
            </w:r>
          </w:p>
          <w:p w:rsidR="00000000" w:rsidRPr="00680907" w:rsidP="00680907">
            <w:pPr>
              <w:pStyle w:val="ListBullet"/>
            </w:pPr>
            <w:r w:rsidRPr="00680907">
              <w:t>libraries</w:t>
            </w:r>
          </w:p>
          <w:p w:rsidR="00000000" w:rsidRPr="00680907" w:rsidP="00680907">
            <w:pPr>
              <w:pStyle w:val="ListBullet"/>
            </w:pPr>
            <w:r w:rsidRPr="00680907">
              <w:t xml:space="preserve">museums </w:t>
            </w:r>
          </w:p>
          <w:p w:rsidR="00000000" w:rsidRPr="00680907" w:rsidP="00680907">
            <w:pPr>
              <w:pStyle w:val="ListBullet"/>
            </w:pPr>
            <w:r w:rsidRPr="00680907">
              <w:t xml:space="preserve">universities </w:t>
            </w:r>
          </w:p>
          <w:p w:rsidR="00000000" w:rsidP="00680907">
            <w:pPr>
              <w:pStyle w:val="ListBullet"/>
              <w:rPr>
                <w:lang w:val="en-NZ"/>
              </w:rPr>
            </w:pPr>
            <w:r w:rsidRPr="00680907">
              <w:t>collection catalogues</w:t>
            </w:r>
          </w:p>
        </w:tc>
      </w:tr>
      <w:tr w:rsidTr="006809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680907" w:rsidP="00680907">
            <w:pPr>
              <w:pStyle w:val="ListBullet"/>
            </w:pPr>
            <w:r w:rsidRPr="00680907">
              <w:t xml:space="preserve">philosophy texts </w:t>
            </w:r>
          </w:p>
          <w:p w:rsidR="00000000" w:rsidRPr="00680907" w:rsidP="00680907">
            <w:pPr>
              <w:pStyle w:val="ListBullet"/>
            </w:pPr>
            <w:r w:rsidRPr="00680907">
              <w:t>world histories</w:t>
            </w:r>
          </w:p>
          <w:p w:rsidR="00000000" w:rsidRPr="00680907" w:rsidP="00680907">
            <w:pPr>
              <w:pStyle w:val="ListBullet"/>
            </w:pPr>
            <w:r w:rsidRPr="00680907">
              <w:t xml:space="preserve">cultural issues publications </w:t>
            </w:r>
          </w:p>
          <w:p w:rsidR="00000000" w:rsidRPr="00680907" w:rsidP="00680907">
            <w:pPr>
              <w:pStyle w:val="ListBullet"/>
            </w:pPr>
            <w:r w:rsidRPr="00680907">
              <w:t xml:space="preserve">spiritual issues publications </w:t>
            </w:r>
          </w:p>
          <w:p w:rsidR="00000000" w:rsidRPr="00680907" w:rsidP="00680907">
            <w:pPr>
              <w:pStyle w:val="ListBullet"/>
            </w:pPr>
            <w:r w:rsidRPr="00680907">
              <w:t xml:space="preserve">religious texts </w:t>
            </w:r>
          </w:p>
          <w:p w:rsidR="00000000" w:rsidRPr="00680907" w:rsidP="00680907">
            <w:pPr>
              <w:pStyle w:val="ListBullet"/>
            </w:pPr>
            <w:r w:rsidRPr="00680907">
              <w:t xml:space="preserve">histories of furniture design </w:t>
            </w:r>
          </w:p>
          <w:p w:rsidR="00000000" w:rsidRPr="00680907" w:rsidP="00680907">
            <w:pPr>
              <w:pStyle w:val="ListBullet"/>
            </w:pPr>
            <w:r w:rsidRPr="00680907">
              <w:t xml:space="preserve">linguistics, aesthetics and political publications </w:t>
            </w:r>
          </w:p>
          <w:p w:rsidR="00000000" w:rsidRPr="00680907" w:rsidP="00680907">
            <w:pPr>
              <w:pStyle w:val="ListBullet"/>
            </w:pPr>
            <w:r w:rsidRPr="00680907">
              <w:t xml:space="preserve">gender and identity issues texts  </w:t>
            </w:r>
          </w:p>
          <w:p w:rsidR="00000000" w:rsidRPr="00680907" w:rsidP="00680907">
            <w:pPr>
              <w:pStyle w:val="ListBullet"/>
            </w:pPr>
            <w:r w:rsidRPr="00680907">
              <w:t xml:space="preserve">place, signs and symbols </w:t>
            </w:r>
          </w:p>
          <w:p w:rsidR="00000000" w:rsidRPr="00680907" w:rsidP="00680907">
            <w:pPr>
              <w:pStyle w:val="ListBullet"/>
            </w:pPr>
            <w:r w:rsidRPr="00680907">
              <w:t xml:space="preserve">criticism </w:t>
            </w:r>
          </w:p>
          <w:p w:rsidR="00000000" w:rsidRPr="00680907" w:rsidP="00680907">
            <w:pPr>
              <w:pStyle w:val="ListBullet"/>
            </w:pPr>
            <w:r w:rsidRPr="00680907">
              <w:t xml:space="preserve">new technologies </w:t>
            </w:r>
          </w:p>
          <w:p w:rsidR="00000000" w:rsidP="00680907">
            <w:pPr>
              <w:pStyle w:val="ListBullet"/>
              <w:rPr>
                <w:lang w:val="en-NZ"/>
              </w:rPr>
            </w:pPr>
            <w:r w:rsidRPr="00680907">
              <w:t>popular media</w:t>
            </w:r>
          </w:p>
        </w:tc>
      </w:tr>
      <w:tr w:rsidTr="006809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rPr>
                <w:rStyle w:val="SpecialBold"/>
              </w:rPr>
              <w:t>Styles and movements include:</w:t>
            </w:r>
          </w:p>
        </w:tc>
        <w:tc>
          <w:tcPr>
            <w:tcW w:w="6312" w:type="dxa"/>
            <w:tcBorders>
              <w:top w:val="nil"/>
              <w:left w:val="nil"/>
              <w:bottom w:val="nil"/>
              <w:right w:val="nil"/>
            </w:tcBorders>
            <w:tcMar>
              <w:top w:w="0" w:type="dxa"/>
              <w:left w:w="62" w:type="dxa"/>
              <w:bottom w:w="0" w:type="dxa"/>
              <w:right w:w="62" w:type="dxa"/>
            </w:tcMar>
          </w:tcPr>
          <w:p w:rsidR="00000000" w:rsidRPr="00680907" w:rsidP="00680907">
            <w:pPr>
              <w:pStyle w:val="ListBullet"/>
            </w:pPr>
            <w:r w:rsidRPr="00680907">
              <w:t>furniture designers and key figures, such as Frank Lloyd Wright, Cha</w:t>
            </w:r>
            <w:r w:rsidRPr="00680907">
              <w:t xml:space="preserve">rles Eames and Antonio Gaudi </w:t>
            </w:r>
          </w:p>
          <w:p w:rsidR="00000000" w:rsidRPr="00680907" w:rsidP="00680907">
            <w:pPr>
              <w:pStyle w:val="ListBullet"/>
            </w:pPr>
            <w:r w:rsidRPr="00680907">
              <w:t xml:space="preserve">schools and movements, such as Bauhaus in Germany, Federal style in the United States, and Art Nouveau in Europe </w:t>
            </w:r>
          </w:p>
          <w:p w:rsidR="00000000" w:rsidRPr="00680907" w:rsidP="00680907">
            <w:pPr>
              <w:pStyle w:val="ListBullet"/>
            </w:pPr>
            <w:r w:rsidRPr="00680907">
              <w:t xml:space="preserve">periods and styles, such as the neo-classical Adams style, the simple lines of Art Deco, and the asymmetrical style of Rococo </w:t>
            </w:r>
          </w:p>
          <w:p w:rsidR="00000000" w:rsidRPr="00680907" w:rsidP="00680907">
            <w:pPr>
              <w:pStyle w:val="ListBullet"/>
            </w:pPr>
            <w:r w:rsidRPr="00680907">
              <w:t>decorative details, such as:</w:t>
            </w:r>
          </w:p>
          <w:p w:rsidR="00000000" w:rsidRPr="00680907" w:rsidP="00680907">
            <w:pPr>
              <w:pStyle w:val="ListBullet2"/>
            </w:pPr>
            <w:r w:rsidRPr="00680907">
              <w:t xml:space="preserve">rosettes </w:t>
            </w:r>
          </w:p>
          <w:p w:rsidR="00000000" w:rsidRPr="00680907" w:rsidP="00680907">
            <w:pPr>
              <w:pStyle w:val="ListBullet2"/>
            </w:pPr>
            <w:r w:rsidRPr="00680907">
              <w:t>foots</w:t>
            </w:r>
          </w:p>
          <w:p w:rsidR="00000000" w:rsidRPr="00680907" w:rsidP="00680907">
            <w:pPr>
              <w:pStyle w:val="ListBullet2"/>
            </w:pPr>
            <w:r w:rsidRPr="00680907">
              <w:t>hinges</w:t>
            </w:r>
          </w:p>
          <w:p w:rsidR="00000000" w:rsidP="00680907">
            <w:pPr>
              <w:pStyle w:val="ListBullet2"/>
              <w:rPr>
                <w:lang w:val="en-NZ"/>
              </w:rPr>
            </w:pPr>
            <w:r w:rsidRPr="00680907">
              <w:t>mouldings</w:t>
            </w:r>
          </w:p>
        </w:tc>
      </w:tr>
      <w:tr w:rsidTr="006809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rPr>
                <w:rStyle w:val="SpecialBold"/>
              </w:rPr>
              <w:t>Research techniques include:</w:t>
            </w:r>
          </w:p>
        </w:tc>
        <w:tc>
          <w:tcPr>
            <w:tcW w:w="6312" w:type="dxa"/>
            <w:tcBorders>
              <w:top w:val="nil"/>
              <w:left w:val="nil"/>
              <w:bottom w:val="nil"/>
              <w:right w:val="nil"/>
            </w:tcBorders>
            <w:tcMar>
              <w:top w:w="0" w:type="dxa"/>
              <w:left w:w="62" w:type="dxa"/>
              <w:bottom w:w="0" w:type="dxa"/>
              <w:right w:w="62" w:type="dxa"/>
            </w:tcMar>
          </w:tcPr>
          <w:p w:rsidR="00000000" w:rsidRPr="00680907" w:rsidP="00680907">
            <w:pPr>
              <w:pStyle w:val="ListBullet"/>
            </w:pPr>
            <w:r w:rsidRPr="00680907">
              <w:t>internet searches</w:t>
            </w:r>
          </w:p>
          <w:p w:rsidR="00000000" w:rsidRPr="00680907" w:rsidP="00680907">
            <w:pPr>
              <w:pStyle w:val="ListBullet"/>
            </w:pPr>
            <w:r w:rsidRPr="00680907">
              <w:t>interview</w:t>
            </w:r>
          </w:p>
          <w:p w:rsidR="00000000" w:rsidRPr="00680907" w:rsidP="00680907">
            <w:pPr>
              <w:pStyle w:val="ListBullet"/>
            </w:pPr>
            <w:r w:rsidRPr="00680907">
              <w:t>discussion</w:t>
            </w:r>
          </w:p>
          <w:p w:rsidR="00000000" w:rsidRPr="00680907" w:rsidP="00680907">
            <w:pPr>
              <w:pStyle w:val="ListBullet"/>
            </w:pPr>
            <w:r w:rsidRPr="00680907">
              <w:t>books</w:t>
            </w:r>
          </w:p>
          <w:p w:rsidR="00000000" w:rsidRPr="00680907" w:rsidP="00680907">
            <w:pPr>
              <w:pStyle w:val="ListBullet"/>
            </w:pPr>
            <w:r w:rsidRPr="00680907">
              <w:t>journals</w:t>
            </w:r>
          </w:p>
          <w:p w:rsidR="00000000" w:rsidRPr="00680907" w:rsidP="00680907">
            <w:pPr>
              <w:pStyle w:val="ListBullet"/>
            </w:pPr>
            <w:r w:rsidRPr="00680907">
              <w:t>films</w:t>
            </w:r>
          </w:p>
          <w:p w:rsidR="00000000" w:rsidRPr="00680907" w:rsidP="00680907">
            <w:pPr>
              <w:pStyle w:val="ListBullet"/>
            </w:pPr>
            <w:r w:rsidRPr="00680907">
              <w:t xml:space="preserve">documentaries </w:t>
            </w:r>
          </w:p>
          <w:p w:rsidR="00000000" w:rsidP="00680907">
            <w:pPr>
              <w:pStyle w:val="ListBullet"/>
              <w:rPr>
                <w:lang w:val="en-NZ"/>
              </w:rPr>
            </w:pPr>
            <w:r w:rsidRPr="00680907">
              <w:t>first hand review</w:t>
            </w:r>
          </w:p>
        </w:tc>
      </w:tr>
      <w:tr w:rsidTr="006809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rPr>
                <w:rStyle w:val="SpecialBold"/>
              </w:rPr>
              <w:t>Geographical research includes:</w:t>
            </w:r>
          </w:p>
        </w:tc>
        <w:tc>
          <w:tcPr>
            <w:tcW w:w="6312" w:type="dxa"/>
            <w:tcBorders>
              <w:top w:val="nil"/>
              <w:left w:val="nil"/>
              <w:bottom w:val="nil"/>
              <w:right w:val="nil"/>
            </w:tcBorders>
            <w:tcMar>
              <w:top w:w="0" w:type="dxa"/>
              <w:left w:w="62" w:type="dxa"/>
              <w:bottom w:w="0" w:type="dxa"/>
              <w:right w:w="62" w:type="dxa"/>
            </w:tcMar>
          </w:tcPr>
          <w:p w:rsidR="00000000" w:rsidRPr="00680907" w:rsidP="00680907">
            <w:pPr>
              <w:pStyle w:val="ListBullet"/>
            </w:pPr>
            <w:r w:rsidRPr="00680907">
              <w:t>international</w:t>
            </w:r>
          </w:p>
          <w:p w:rsidR="00000000" w:rsidRPr="00680907" w:rsidP="00680907">
            <w:pPr>
              <w:pStyle w:val="ListBullet"/>
            </w:pPr>
            <w:r w:rsidRPr="00680907">
              <w:t>national</w:t>
            </w:r>
          </w:p>
          <w:p w:rsidR="00000000" w:rsidRPr="00680907" w:rsidP="00680907">
            <w:pPr>
              <w:pStyle w:val="ListBullet"/>
            </w:pPr>
            <w:r w:rsidRPr="00680907">
              <w:t xml:space="preserve">regional </w:t>
            </w:r>
          </w:p>
          <w:p w:rsidR="00000000" w:rsidP="00680907">
            <w:pPr>
              <w:pStyle w:val="ListBullet"/>
              <w:rPr>
                <w:lang w:val="en-NZ"/>
              </w:rPr>
            </w:pPr>
            <w:r w:rsidRPr="00680907">
              <w:t>local influences</w:t>
            </w:r>
          </w:p>
        </w:tc>
      </w:tr>
      <w:tr w:rsidTr="006809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rPr>
                <w:rStyle w:val="SpecialBold"/>
              </w:rPr>
              <w:t>Facilities include:</w:t>
            </w:r>
          </w:p>
        </w:tc>
        <w:tc>
          <w:tcPr>
            <w:tcW w:w="6312" w:type="dxa"/>
            <w:tcBorders>
              <w:top w:val="nil"/>
              <w:left w:val="nil"/>
              <w:bottom w:val="nil"/>
              <w:right w:val="nil"/>
            </w:tcBorders>
            <w:tcMar>
              <w:top w:w="0" w:type="dxa"/>
              <w:left w:w="62" w:type="dxa"/>
              <w:bottom w:w="0" w:type="dxa"/>
              <w:right w:w="62" w:type="dxa"/>
            </w:tcMar>
          </w:tcPr>
          <w:p w:rsidR="00000000" w:rsidRPr="00680907" w:rsidP="00680907">
            <w:pPr>
              <w:pStyle w:val="ListBullet"/>
            </w:pPr>
            <w:r w:rsidRPr="00680907">
              <w:t>files</w:t>
            </w:r>
          </w:p>
          <w:p w:rsidR="00000000" w:rsidRPr="00680907" w:rsidP="00680907">
            <w:pPr>
              <w:pStyle w:val="ListBullet"/>
            </w:pPr>
            <w:r w:rsidRPr="00680907">
              <w:t>computer files</w:t>
            </w:r>
          </w:p>
          <w:p w:rsidR="00000000" w:rsidRPr="00680907" w:rsidP="00680907">
            <w:pPr>
              <w:pStyle w:val="ListBullet"/>
            </w:pPr>
            <w:r w:rsidRPr="00680907">
              <w:t>indices</w:t>
            </w:r>
          </w:p>
          <w:p w:rsidR="00000000" w:rsidRPr="00680907" w:rsidP="00680907">
            <w:pPr>
              <w:pStyle w:val="ListBullet"/>
            </w:pPr>
            <w:r w:rsidRPr="00680907">
              <w:t xml:space="preserve">databases </w:t>
            </w:r>
          </w:p>
          <w:p w:rsidR="00000000" w:rsidRPr="00680907" w:rsidP="00680907">
            <w:pPr>
              <w:pStyle w:val="ListBullet"/>
            </w:pPr>
            <w:r w:rsidRPr="00680907">
              <w:t xml:space="preserve">charts </w:t>
            </w:r>
          </w:p>
          <w:p w:rsidR="00000000" w:rsidP="00680907">
            <w:pPr>
              <w:pStyle w:val="ListBullet"/>
              <w:rPr>
                <w:lang w:val="en-NZ"/>
              </w:rPr>
            </w:pPr>
            <w:r w:rsidRPr="00680907">
              <w:t>diagrams</w:t>
            </w:r>
          </w:p>
        </w:tc>
      </w:tr>
      <w:tr w:rsidTr="006809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0907">
            <w:pPr>
              <w:pStyle w:val="BodyText"/>
              <w:rPr>
                <w:lang w:val="en-NZ"/>
              </w:rPr>
            </w:pPr>
            <w:r w:rsidRPr="00680907">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680907" w:rsidP="00680907">
            <w:pPr>
              <w:pStyle w:val="ListBullet"/>
            </w:pPr>
            <w:r w:rsidRPr="00680907">
              <w:t xml:space="preserve">freehand drawings </w:t>
            </w:r>
          </w:p>
          <w:p w:rsidR="00000000" w:rsidRPr="00680907" w:rsidP="00680907">
            <w:pPr>
              <w:pStyle w:val="ListBullet"/>
            </w:pPr>
            <w:r w:rsidRPr="00680907">
              <w:t>sketches</w:t>
            </w:r>
          </w:p>
          <w:p w:rsidR="00000000" w:rsidRPr="00680907" w:rsidP="00680907">
            <w:pPr>
              <w:pStyle w:val="ListBullet"/>
            </w:pPr>
            <w:r w:rsidRPr="00680907">
              <w:t>ideation drawings</w:t>
            </w:r>
          </w:p>
          <w:p w:rsidR="00000000" w:rsidRPr="00680907" w:rsidP="00680907">
            <w:pPr>
              <w:pStyle w:val="ListBullet"/>
            </w:pPr>
            <w:r w:rsidRPr="00680907">
              <w:t xml:space="preserve">working drawings </w:t>
            </w:r>
          </w:p>
          <w:p w:rsidR="00000000" w:rsidRPr="00680907" w:rsidP="00680907">
            <w:pPr>
              <w:pStyle w:val="ListBullet"/>
            </w:pPr>
            <w:r w:rsidRPr="00680907">
              <w:t xml:space="preserve">computer-generated documentation </w:t>
            </w:r>
          </w:p>
          <w:p w:rsidR="00000000" w:rsidRPr="00680907" w:rsidP="00680907">
            <w:pPr>
              <w:pStyle w:val="ListBullet"/>
            </w:pPr>
            <w:r w:rsidRPr="00680907">
              <w:t xml:space="preserve">pictures </w:t>
            </w:r>
          </w:p>
          <w:p w:rsidR="00000000" w:rsidRPr="00680907" w:rsidP="00680907">
            <w:pPr>
              <w:pStyle w:val="ListBullet"/>
            </w:pPr>
            <w:r w:rsidRPr="00680907">
              <w:t xml:space="preserve">illustrations </w:t>
            </w:r>
          </w:p>
          <w:p w:rsidR="00000000" w:rsidRPr="00680907" w:rsidP="00680907">
            <w:pPr>
              <w:pStyle w:val="ListBullet"/>
            </w:pPr>
            <w:r w:rsidRPr="00680907">
              <w:t>photos</w:t>
            </w:r>
          </w:p>
          <w:p w:rsidR="00000000" w:rsidRPr="00680907" w:rsidP="00680907">
            <w:pPr>
              <w:pStyle w:val="ListBullet"/>
            </w:pPr>
            <w:r w:rsidRPr="00680907">
              <w:t>multimedia presentations</w:t>
            </w:r>
          </w:p>
          <w:p w:rsidR="00000000" w:rsidRPr="00680907" w:rsidP="00680907">
            <w:pPr>
              <w:pStyle w:val="ListBullet"/>
            </w:pPr>
            <w:r w:rsidRPr="00680907">
              <w:t xml:space="preserve">materials or theme boards </w:t>
            </w:r>
          </w:p>
          <w:p w:rsidR="00000000" w:rsidRPr="00680907" w:rsidP="00680907">
            <w:pPr>
              <w:pStyle w:val="ListBullet"/>
            </w:pPr>
            <w:r w:rsidRPr="00680907">
              <w:t xml:space="preserve">specifications </w:t>
            </w:r>
          </w:p>
          <w:p w:rsidR="00000000" w:rsidRPr="00680907" w:rsidP="00680907">
            <w:pPr>
              <w:pStyle w:val="ListBullet"/>
            </w:pPr>
            <w:r w:rsidRPr="00680907">
              <w:t>measurements</w:t>
            </w:r>
          </w:p>
        </w:tc>
      </w:tr>
    </w:tbl>
    <w:p w:rsidR="00000000" w:rsidRPr="00680907" w:rsidP="00680907">
      <w:pPr>
        <w:pStyle w:val="BodyText"/>
      </w:pPr>
    </w:p>
    <w:p w:rsidR="00000000" w:rsidRPr="00680907" w:rsidP="00680907">
      <w:pPr>
        <w:pStyle w:val="AllowPageBreak"/>
      </w:pPr>
    </w:p>
    <w:p w:rsidR="00000000" w:rsidRPr="00680907" w:rsidP="00680907">
      <w:pPr>
        <w:pStyle w:val="Heading1"/>
      </w:pPr>
      <w:bookmarkStart w:id="9" w:name="O_631648"/>
      <w:bookmarkEnd w:id="9"/>
      <w:r w:rsidRPr="00680907">
        <w:t>Unit Mapping Information</w:t>
      </w:r>
    </w:p>
    <w:p w:rsidR="00000000" w:rsidRPr="00680907" w:rsidP="004F32D3">
      <w:pPr>
        <w:pStyle w:val="BodyText"/>
      </w:pPr>
      <w:r w:rsidRPr="00680907">
        <w:t>Supersedes and is equivalent to LMFFDT4015A Research furniture styles and movements</w:t>
      </w:r>
    </w:p>
    <w:p w:rsidR="00000000" w:rsidRPr="00680907" w:rsidP="00680907">
      <w:pPr>
        <w:pStyle w:val="Heading1"/>
      </w:pPr>
      <w:bookmarkStart w:id="10" w:name="O_631641"/>
      <w:bookmarkEnd w:id="10"/>
      <w:r w:rsidRPr="00680907">
        <w:t>Links</w:t>
      </w:r>
    </w:p>
    <w:p w:rsidR="00000000" w:rsidRPr="00680907" w:rsidP="004F32D3">
      <w:pPr>
        <w:pStyle w:val="BodyText"/>
      </w:pPr>
      <w:r w:rsidRPr="0068090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278A4">
        <w:rPr>
          <w:rStyle w:val="Hyperlink"/>
        </w:rPr>
        <w:t>https://vetnet.gov.au/Pages/TrainingDocs.aspx?q=0601ab95-583a-4e93-b2d4-cfb27b03ed73</w:t>
      </w:r>
      <w:r>
        <w:fldChar w:fldCharType="end"/>
      </w:r>
    </w:p>
    <w:p w:rsidR="00000000" w:rsidRPr="00680907" w:rsidP="00680907"/>
    <w:sectPr w:rsidSect="006809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07" w:rsidRPr="004F32D3" w:rsidP="004F3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D3" w:rsidP="006809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32D3" w:rsidP="006809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32D3" w:rsidP="006809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0907" w:rsidRPr="004F32D3" w:rsidP="004F32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D3" w:rsidRPr="002D2AF8" w:rsidP="00680907">
    <w:pPr>
      <w:pStyle w:val="Header"/>
      <w:framePr w:wrap="around"/>
    </w:pPr>
    <w:r>
      <w:fldChar w:fldCharType="begin"/>
    </w:r>
    <w:r>
      <w:instrText xml:space="preserve"> TITLE   \* MERGEFORMAT </w:instrText>
    </w:r>
    <w:r>
      <w:fldChar w:fldCharType="separate"/>
    </w:r>
    <w:r>
      <w:t>MSFFDT4012 Research furniture styles and movements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F32D3" w:rsidP="006809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C4CA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2A0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12D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9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907"/>
    <w:pPr>
      <w:spacing w:before="360" w:after="60"/>
      <w:outlineLvl w:val="0"/>
    </w:pPr>
    <w:rPr>
      <w:sz w:val="32"/>
    </w:rPr>
  </w:style>
  <w:style w:type="paragraph" w:styleId="Heading2">
    <w:name w:val="heading 2"/>
    <w:basedOn w:val="HeadingBase"/>
    <w:next w:val="BodyText"/>
    <w:link w:val="Heading2Char"/>
    <w:qFormat/>
    <w:rsid w:val="00680907"/>
    <w:pPr>
      <w:keepLines/>
      <w:spacing w:before="240" w:after="120"/>
      <w:outlineLvl w:val="1"/>
    </w:pPr>
    <w:rPr>
      <w:sz w:val="28"/>
      <w:szCs w:val="40"/>
    </w:rPr>
  </w:style>
  <w:style w:type="paragraph" w:styleId="Heading3">
    <w:name w:val="heading 3"/>
    <w:basedOn w:val="HeadingBase"/>
    <w:next w:val="BodyText"/>
    <w:link w:val="Heading3Char"/>
    <w:qFormat/>
    <w:rsid w:val="00680907"/>
    <w:pPr>
      <w:spacing w:before="180" w:after="120"/>
      <w:outlineLvl w:val="2"/>
    </w:pPr>
    <w:rPr>
      <w:spacing w:val="-10"/>
      <w:kern w:val="32"/>
    </w:rPr>
  </w:style>
  <w:style w:type="paragraph" w:styleId="Heading4">
    <w:name w:val="heading 4"/>
    <w:basedOn w:val="HeadingBase"/>
    <w:next w:val="BodyText"/>
    <w:link w:val="Heading4Char"/>
    <w:qFormat/>
    <w:rsid w:val="00680907"/>
    <w:pPr>
      <w:spacing w:before="160" w:after="120"/>
      <w:outlineLvl w:val="3"/>
    </w:pPr>
    <w:rPr>
      <w:sz w:val="22"/>
    </w:rPr>
  </w:style>
  <w:style w:type="paragraph" w:styleId="Heading5">
    <w:name w:val="heading 5"/>
    <w:basedOn w:val="HeadingBase"/>
    <w:next w:val="Normal"/>
    <w:link w:val="Heading5Char"/>
    <w:qFormat/>
    <w:rsid w:val="00680907"/>
    <w:pPr>
      <w:spacing w:before="80"/>
      <w:outlineLvl w:val="4"/>
    </w:pPr>
    <w:rPr>
      <w:color w:val="918585"/>
      <w:sz w:val="20"/>
    </w:rPr>
  </w:style>
  <w:style w:type="paragraph" w:styleId="Heading6">
    <w:name w:val="heading 6"/>
    <w:basedOn w:val="HeadingBase"/>
    <w:next w:val="Normal"/>
    <w:link w:val="Heading6Char"/>
    <w:qFormat/>
    <w:rsid w:val="00680907"/>
    <w:pPr>
      <w:spacing w:before="60"/>
      <w:outlineLvl w:val="5"/>
    </w:pPr>
    <w:rPr>
      <w:color w:val="918585"/>
      <w:sz w:val="20"/>
    </w:rPr>
  </w:style>
  <w:style w:type="paragraph" w:styleId="Heading7">
    <w:name w:val="heading 7"/>
    <w:basedOn w:val="Normal"/>
    <w:next w:val="Normal"/>
    <w:link w:val="Heading7Char"/>
    <w:qFormat/>
    <w:rsid w:val="00680907"/>
    <w:pPr>
      <w:ind w:left="720"/>
      <w:outlineLvl w:val="6"/>
    </w:pPr>
    <w:rPr>
      <w:i/>
    </w:rPr>
  </w:style>
  <w:style w:type="paragraph" w:styleId="Heading8">
    <w:name w:val="heading 8"/>
    <w:basedOn w:val="Normal"/>
    <w:next w:val="Normal"/>
    <w:link w:val="Heading8Char"/>
    <w:qFormat/>
    <w:rsid w:val="00680907"/>
    <w:pPr>
      <w:ind w:left="720"/>
      <w:outlineLvl w:val="7"/>
    </w:pPr>
    <w:rPr>
      <w:i/>
    </w:rPr>
  </w:style>
  <w:style w:type="paragraph" w:styleId="Heading9">
    <w:name w:val="heading 9"/>
    <w:basedOn w:val="Normal"/>
    <w:next w:val="Normal"/>
    <w:link w:val="Heading9Char"/>
    <w:qFormat/>
    <w:rsid w:val="00680907"/>
    <w:pPr>
      <w:ind w:left="720"/>
      <w:outlineLvl w:val="8"/>
    </w:pPr>
    <w:rPr>
      <w:i/>
    </w:rPr>
  </w:style>
  <w:style w:type="character" w:default="1" w:styleId="DefaultParagraphFont">
    <w:name w:val="Default Paragraph Font"/>
    <w:uiPriority w:val="1"/>
    <w:unhideWhenUsed/>
    <w:rsid w:val="006809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907"/>
  </w:style>
  <w:style w:type="character" w:customStyle="1" w:styleId="Heading1Char">
    <w:name w:val="Heading 1 Char"/>
    <w:basedOn w:val="DefaultParagraphFont"/>
    <w:link w:val="Heading1"/>
    <w:rsid w:val="00680907"/>
    <w:rPr>
      <w:rFonts w:ascii="Times New Roman" w:eastAsia="Times New Roman" w:hAnsi="Times New Roman" w:cs="Times New Roman"/>
      <w:b/>
      <w:sz w:val="32"/>
      <w:szCs w:val="20"/>
      <w:lang w:eastAsia="en-US"/>
    </w:rPr>
  </w:style>
  <w:style w:type="paragraph" w:styleId="BodyText">
    <w:name w:val="Body Text"/>
    <w:basedOn w:val="Normal"/>
    <w:link w:val="BodyTextChar"/>
    <w:rsid w:val="006809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0907"/>
    <w:rPr>
      <w:rFonts w:ascii="Times New Roman" w:eastAsia="Times New Roman" w:hAnsi="Times New Roman" w:cs="Times New Roman"/>
      <w:sz w:val="24"/>
      <w:lang w:eastAsia="en-US"/>
    </w:rPr>
  </w:style>
  <w:style w:type="paragraph" w:styleId="ListBullet">
    <w:name w:val="List Bullet"/>
    <w:basedOn w:val="List"/>
    <w:rsid w:val="00680907"/>
    <w:pPr>
      <w:numPr>
        <w:numId w:val="12"/>
      </w:numPr>
      <w:tabs>
        <w:tab w:val="clear" w:pos="340"/>
      </w:tabs>
      <w:spacing w:before="40" w:after="40"/>
    </w:pPr>
  </w:style>
  <w:style w:type="character" w:customStyle="1" w:styleId="SpecialBold">
    <w:name w:val="Special Bold"/>
    <w:basedOn w:val="DefaultParagraphFont"/>
    <w:rsid w:val="00680907"/>
    <w:rPr>
      <w:b/>
      <w:spacing w:val="0"/>
    </w:rPr>
  </w:style>
  <w:style w:type="paragraph" w:styleId="ListBullet2">
    <w:name w:val="List Bullet 2"/>
    <w:basedOn w:val="List2"/>
    <w:rsid w:val="00680907"/>
    <w:pPr>
      <w:numPr>
        <w:numId w:val="13"/>
      </w:numPr>
      <w:tabs>
        <w:tab w:val="clear" w:pos="680"/>
      </w:tabs>
    </w:pPr>
  </w:style>
  <w:style w:type="paragraph" w:customStyle="1" w:styleId="SuperHeading">
    <w:name w:val="SuperHeading"/>
    <w:basedOn w:val="Normal"/>
    <w:rsid w:val="00680907"/>
    <w:pPr>
      <w:spacing w:before="240" w:after="120"/>
      <w:outlineLvl w:val="0"/>
    </w:pPr>
    <w:rPr>
      <w:rFonts w:ascii="Times New Roman" w:hAnsi="Times New Roman"/>
      <w:b/>
      <w:sz w:val="32"/>
    </w:rPr>
  </w:style>
  <w:style w:type="paragraph" w:customStyle="1" w:styleId="AllowPageBreak">
    <w:name w:val="AllowPageBreak"/>
    <w:rsid w:val="006809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09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9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9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9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9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9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9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907"/>
    <w:rPr>
      <w:rFonts w:ascii="Courier New" w:eastAsia="Times New Roman" w:hAnsi="Courier New" w:cs="Times New Roman"/>
      <w:i/>
      <w:szCs w:val="20"/>
      <w:lang w:eastAsia="en-US"/>
    </w:rPr>
  </w:style>
  <w:style w:type="paragraph" w:customStyle="1" w:styleId="HeadingBase">
    <w:name w:val="Heading Base"/>
    <w:rsid w:val="006809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907"/>
    <w:pPr>
      <w:tabs>
        <w:tab w:val="right" w:leader="dot" w:pos="9072"/>
      </w:tabs>
      <w:ind w:left="567"/>
    </w:pPr>
    <w:rPr>
      <w:szCs w:val="22"/>
    </w:rPr>
  </w:style>
  <w:style w:type="paragraph" w:customStyle="1" w:styleId="TOCBase">
    <w:name w:val="TOC Base"/>
    <w:rsid w:val="006809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907"/>
    <w:pPr>
      <w:tabs>
        <w:tab w:val="right" w:leader="dot" w:pos="9072"/>
      </w:tabs>
      <w:spacing w:before="40" w:after="40"/>
      <w:ind w:left="284"/>
    </w:pPr>
    <w:rPr>
      <w:rFonts w:ascii="Times New Roman" w:hAnsi="Times New Roman"/>
    </w:rPr>
  </w:style>
  <w:style w:type="paragraph" w:styleId="TOC1">
    <w:name w:val="toc 1"/>
    <w:basedOn w:val="TOCBase"/>
    <w:next w:val="Normal"/>
    <w:rsid w:val="006809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09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907"/>
    <w:rPr>
      <w:rFonts w:ascii="Times New Roman" w:eastAsia="Times New Roman" w:hAnsi="Times New Roman" w:cs="Times New Roman"/>
      <w:sz w:val="16"/>
      <w:lang w:eastAsia="en-US"/>
    </w:rPr>
  </w:style>
  <w:style w:type="paragraph" w:styleId="Title">
    <w:name w:val="Title"/>
    <w:basedOn w:val="HeadingBase"/>
    <w:link w:val="TitleChar"/>
    <w:qFormat/>
    <w:rsid w:val="00680907"/>
    <w:pPr>
      <w:spacing w:before="5040"/>
      <w:jc w:val="center"/>
    </w:pPr>
    <w:rPr>
      <w:sz w:val="48"/>
      <w:szCs w:val="72"/>
      <w:lang w:val="en-US"/>
    </w:rPr>
  </w:style>
  <w:style w:type="character" w:customStyle="1" w:styleId="TitleChar">
    <w:name w:val="Title Char"/>
    <w:basedOn w:val="DefaultParagraphFont"/>
    <w:link w:val="Title"/>
    <w:rsid w:val="006809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907"/>
    <w:pPr>
      <w:tabs>
        <w:tab w:val="left" w:pos="3600"/>
        <w:tab w:val="left" w:pos="3958"/>
      </w:tabs>
    </w:pPr>
  </w:style>
  <w:style w:type="paragraph" w:styleId="List">
    <w:name w:val="List"/>
    <w:basedOn w:val="BodyText"/>
    <w:next w:val="BodyText"/>
    <w:rsid w:val="00680907"/>
    <w:pPr>
      <w:tabs>
        <w:tab w:val="left" w:pos="340"/>
      </w:tabs>
      <w:spacing w:before="60" w:after="60"/>
      <w:ind w:left="340" w:hanging="340"/>
    </w:pPr>
  </w:style>
  <w:style w:type="paragraph" w:customStyle="1" w:styleId="Note">
    <w:name w:val="Note"/>
    <w:basedOn w:val="BodyText"/>
    <w:rsid w:val="006809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907"/>
    <w:pPr>
      <w:framePr w:wrap="auto" w:hAnchor="text" w:y="6049"/>
    </w:pPr>
    <w:rPr>
      <w:color w:val="000000"/>
      <w:sz w:val="40"/>
    </w:rPr>
  </w:style>
  <w:style w:type="paragraph" w:customStyle="1" w:styleId="TOCTitle">
    <w:name w:val="TOCTitle"/>
    <w:basedOn w:val="Heading1"/>
    <w:rsid w:val="00680907"/>
    <w:pPr>
      <w:spacing w:after="240"/>
      <w:jc w:val="center"/>
      <w:outlineLvl w:val="9"/>
    </w:pPr>
    <w:rPr>
      <w:caps/>
    </w:rPr>
  </w:style>
  <w:style w:type="paragraph" w:customStyle="1" w:styleId="Version">
    <w:name w:val="Version"/>
    <w:rsid w:val="006809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907"/>
    <w:pPr>
      <w:keepNext w:val="0"/>
      <w:tabs>
        <w:tab w:val="right" w:pos="4176"/>
      </w:tabs>
      <w:ind w:left="198" w:hanging="198"/>
    </w:pPr>
    <w:rPr>
      <w:rFonts w:ascii="Garamond" w:hAnsi="Garamond"/>
    </w:rPr>
  </w:style>
  <w:style w:type="paragraph" w:styleId="IndexHeading">
    <w:name w:val="index heading"/>
    <w:basedOn w:val="Normal"/>
    <w:next w:val="Index1"/>
    <w:semiHidden/>
    <w:rsid w:val="00680907"/>
    <w:pPr>
      <w:spacing w:before="120" w:after="120"/>
    </w:pPr>
    <w:rPr>
      <w:rFonts w:ascii="Arial" w:hAnsi="Arial"/>
      <w:b/>
      <w:color w:val="918585"/>
      <w:sz w:val="24"/>
    </w:rPr>
  </w:style>
  <w:style w:type="paragraph" w:styleId="Header">
    <w:name w:val="header"/>
    <w:basedOn w:val="Normal"/>
    <w:link w:val="HeaderChar"/>
    <w:rsid w:val="006809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907"/>
    <w:rPr>
      <w:rFonts w:ascii="Times New Roman" w:eastAsia="Times New Roman" w:hAnsi="Times New Roman" w:cs="Times New Roman"/>
      <w:sz w:val="16"/>
      <w:szCs w:val="20"/>
      <w:lang w:val="en-GB" w:eastAsia="en-US"/>
    </w:rPr>
  </w:style>
  <w:style w:type="paragraph" w:customStyle="1" w:styleId="Chapter">
    <w:name w:val="Chapter"/>
    <w:basedOn w:val="Normal"/>
    <w:rsid w:val="00680907"/>
    <w:pPr>
      <w:spacing w:before="240"/>
    </w:pPr>
    <w:rPr>
      <w:rFonts w:ascii="Times New Roman" w:hAnsi="Times New Roman"/>
      <w:smallCaps/>
      <w:spacing w:val="80"/>
      <w:sz w:val="28"/>
    </w:rPr>
  </w:style>
  <w:style w:type="paragraph" w:customStyle="1" w:styleId="InChapter">
    <w:name w:val="InChapter"/>
    <w:basedOn w:val="Heading3"/>
    <w:rsid w:val="00680907"/>
    <w:pPr>
      <w:spacing w:after="240"/>
      <w:outlineLvl w:val="9"/>
    </w:pPr>
    <w:rPr>
      <w:noProof/>
    </w:rPr>
  </w:style>
  <w:style w:type="paragraph" w:styleId="Index2">
    <w:name w:val="index 2"/>
    <w:basedOn w:val="Normal"/>
    <w:next w:val="Normal"/>
    <w:semiHidden/>
    <w:rsid w:val="00680907"/>
    <w:pPr>
      <w:tabs>
        <w:tab w:val="right" w:pos="4176"/>
      </w:tabs>
      <w:ind w:left="568" w:hanging="284"/>
    </w:pPr>
    <w:rPr>
      <w:rFonts w:ascii="Garamond" w:hAnsi="Garamond"/>
    </w:rPr>
  </w:style>
  <w:style w:type="paragraph" w:customStyle="1" w:styleId="Byline">
    <w:name w:val="Byline"/>
    <w:rsid w:val="006809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907"/>
    <w:pPr>
      <w:tabs>
        <w:tab w:val="clear" w:pos="3600"/>
        <w:tab w:val="clear" w:pos="3958"/>
      </w:tabs>
      <w:jc w:val="right"/>
    </w:pPr>
  </w:style>
  <w:style w:type="character" w:styleId="Emphasis">
    <w:name w:val="Emphasis"/>
    <w:basedOn w:val="DefaultParagraphFont"/>
    <w:qFormat/>
    <w:rsid w:val="00680907"/>
    <w:rPr>
      <w:i/>
    </w:rPr>
  </w:style>
  <w:style w:type="paragraph" w:styleId="Caption">
    <w:name w:val="caption"/>
    <w:basedOn w:val="BodyText"/>
    <w:next w:val="Normal"/>
    <w:qFormat/>
    <w:rsid w:val="00680907"/>
    <w:pPr>
      <w:framePr w:w="2268" w:hSpace="181" w:vSpace="181" w:wrap="around" w:vAnchor="text" w:hAnchor="page" w:x="1135" w:y="285" w:anchorLock="1"/>
    </w:pPr>
    <w:rPr>
      <w:i/>
    </w:rPr>
  </w:style>
  <w:style w:type="paragraph" w:customStyle="1" w:styleId="MiniTOCTitle">
    <w:name w:val="MiniTOCTitle"/>
    <w:basedOn w:val="Heading4"/>
    <w:rsid w:val="00680907"/>
    <w:pPr>
      <w:spacing w:before="240"/>
      <w:outlineLvl w:val="9"/>
    </w:pPr>
    <w:rPr>
      <w:noProof/>
      <w:sz w:val="24"/>
    </w:rPr>
  </w:style>
  <w:style w:type="paragraph" w:customStyle="1" w:styleId="MiniTOCItem">
    <w:name w:val="MiniTOCItem"/>
    <w:basedOn w:val="ListBullet"/>
    <w:rsid w:val="00680907"/>
    <w:pPr>
      <w:numPr>
        <w:numId w:val="0"/>
      </w:numPr>
      <w:tabs>
        <w:tab w:val="right" w:leader="dot" w:pos="6521"/>
      </w:tabs>
      <w:spacing w:before="0" w:after="0"/>
    </w:pPr>
  </w:style>
  <w:style w:type="paragraph" w:customStyle="1" w:styleId="TOFTitle">
    <w:name w:val="TOFTitle"/>
    <w:basedOn w:val="TOCTitle"/>
    <w:rsid w:val="00680907"/>
  </w:style>
  <w:style w:type="paragraph" w:styleId="TableofFigures">
    <w:name w:val="table of figures"/>
    <w:basedOn w:val="Normal"/>
    <w:next w:val="Normal"/>
    <w:semiHidden/>
    <w:rsid w:val="00680907"/>
    <w:pPr>
      <w:tabs>
        <w:tab w:val="right" w:leader="dot" w:pos="9072"/>
      </w:tabs>
      <w:ind w:left="970" w:hanging="403"/>
    </w:pPr>
    <w:rPr>
      <w:rFonts w:ascii="Times New Roman" w:hAnsi="Times New Roman"/>
      <w:b/>
    </w:rPr>
  </w:style>
  <w:style w:type="paragraph" w:styleId="ListNumber">
    <w:name w:val="List Number"/>
    <w:basedOn w:val="List"/>
    <w:rsid w:val="00680907"/>
    <w:pPr>
      <w:numPr>
        <w:numId w:val="15"/>
      </w:numPr>
      <w:tabs>
        <w:tab w:val="clear" w:pos="340"/>
      </w:tabs>
    </w:pPr>
  </w:style>
  <w:style w:type="character" w:customStyle="1" w:styleId="WingdingSymbols">
    <w:name w:val="Wingding Symbols"/>
    <w:rsid w:val="00680907"/>
    <w:rPr>
      <w:rFonts w:ascii="Wingdings" w:hAnsi="Wingdings"/>
    </w:rPr>
  </w:style>
  <w:style w:type="paragraph" w:customStyle="1" w:styleId="TableHeading">
    <w:name w:val="Table Heading"/>
    <w:basedOn w:val="HeadingBase"/>
    <w:rsid w:val="00680907"/>
    <w:pPr>
      <w:keepLines/>
      <w:pBdr>
        <w:bottom w:val="single" w:sz="6" w:space="1" w:color="918585"/>
      </w:pBdr>
      <w:spacing w:before="240"/>
    </w:pPr>
  </w:style>
  <w:style w:type="character" w:customStyle="1" w:styleId="HotSpot">
    <w:name w:val="HotSpot"/>
    <w:rsid w:val="00680907"/>
    <w:rPr>
      <w:color w:val="0033CC"/>
      <w:u w:val="none"/>
    </w:rPr>
  </w:style>
  <w:style w:type="paragraph" w:customStyle="1" w:styleId="BodyTextRight">
    <w:name w:val="Body Text Right"/>
    <w:basedOn w:val="BodyText"/>
    <w:rsid w:val="00680907"/>
    <w:pPr>
      <w:spacing w:before="0" w:after="0"/>
      <w:jc w:val="right"/>
    </w:pPr>
  </w:style>
  <w:style w:type="paragraph" w:styleId="Index3">
    <w:name w:val="index 3"/>
    <w:basedOn w:val="ListNumber2"/>
    <w:next w:val="Normal"/>
    <w:semiHidden/>
    <w:rsid w:val="00680907"/>
    <w:pPr>
      <w:numPr>
        <w:numId w:val="0"/>
      </w:numPr>
      <w:tabs>
        <w:tab w:val="right" w:leader="dot" w:pos="4176"/>
      </w:tabs>
    </w:pPr>
  </w:style>
  <w:style w:type="paragraph" w:styleId="ListNumber2">
    <w:name w:val="List Number 2"/>
    <w:basedOn w:val="List2"/>
    <w:rsid w:val="00680907"/>
    <w:pPr>
      <w:numPr>
        <w:numId w:val="10"/>
      </w:numPr>
      <w:tabs>
        <w:tab w:val="clear" w:pos="1060"/>
      </w:tabs>
    </w:pPr>
  </w:style>
  <w:style w:type="paragraph" w:customStyle="1" w:styleId="MarginNote">
    <w:name w:val="Margin Note"/>
    <w:basedOn w:val="BodyText"/>
    <w:rsid w:val="006809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9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9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907"/>
    <w:rPr>
      <w:sz w:val="32"/>
    </w:rPr>
  </w:style>
  <w:style w:type="paragraph" w:customStyle="1" w:styleId="HeadingProcedure">
    <w:name w:val="Heading Procedure"/>
    <w:basedOn w:val="HeadingBase"/>
    <w:next w:val="Normal"/>
    <w:rsid w:val="00680907"/>
    <w:pPr>
      <w:tabs>
        <w:tab w:val="left" w:pos="0"/>
      </w:tabs>
      <w:spacing w:before="120" w:after="60"/>
    </w:pPr>
    <w:rPr>
      <w:i/>
      <w:color w:val="918585"/>
      <w:sz w:val="22"/>
    </w:rPr>
  </w:style>
  <w:style w:type="paragraph" w:customStyle="1" w:styleId="TableBodyText">
    <w:name w:val="Table Body Text"/>
    <w:basedOn w:val="BodyText"/>
    <w:rsid w:val="00680907"/>
    <w:pPr>
      <w:spacing w:before="60" w:after="60"/>
    </w:pPr>
  </w:style>
  <w:style w:type="paragraph" w:styleId="ListContinue">
    <w:name w:val="List Continue"/>
    <w:basedOn w:val="List"/>
    <w:rsid w:val="00680907"/>
    <w:pPr>
      <w:ind w:firstLine="0"/>
    </w:pPr>
  </w:style>
  <w:style w:type="paragraph" w:customStyle="1" w:styleId="ListNote">
    <w:name w:val="List Note"/>
    <w:basedOn w:val="List"/>
    <w:rsid w:val="00680907"/>
    <w:pPr>
      <w:pBdr>
        <w:top w:val="single" w:sz="6" w:space="2" w:color="918585"/>
        <w:bottom w:val="single" w:sz="6" w:space="2" w:color="918585"/>
      </w:pBdr>
      <w:tabs>
        <w:tab w:val="left" w:pos="1021"/>
      </w:tabs>
      <w:ind w:firstLine="0"/>
    </w:pPr>
  </w:style>
  <w:style w:type="paragraph" w:customStyle="1" w:styleId="Warning">
    <w:name w:val="Warning"/>
    <w:basedOn w:val="BodyText"/>
    <w:rsid w:val="00680907"/>
    <w:pPr>
      <w:shd w:val="clear" w:color="auto" w:fill="D9D9D9"/>
      <w:tabs>
        <w:tab w:val="left" w:pos="992"/>
      </w:tabs>
      <w:ind w:left="119" w:right="119"/>
    </w:pPr>
    <w:rPr>
      <w:sz w:val="20"/>
    </w:rPr>
  </w:style>
  <w:style w:type="paragraph" w:customStyle="1" w:styleId="MarginIcons">
    <w:name w:val="Margin Icons"/>
    <w:basedOn w:val="BodyText"/>
    <w:rsid w:val="006809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907"/>
    <w:rPr>
      <w:rFonts w:ascii="Courier New" w:hAnsi="Courier New"/>
    </w:rPr>
  </w:style>
  <w:style w:type="paragraph" w:customStyle="1" w:styleId="NoteBullet">
    <w:name w:val="Note Bullet"/>
    <w:basedOn w:val="Note"/>
    <w:rsid w:val="00680907"/>
    <w:pPr>
      <w:tabs>
        <w:tab w:val="clear" w:pos="680"/>
      </w:tabs>
      <w:spacing w:before="60" w:after="60"/>
    </w:pPr>
  </w:style>
  <w:style w:type="paragraph" w:customStyle="1" w:styleId="SubHeading2">
    <w:name w:val="SubHeading2"/>
    <w:basedOn w:val="HeadingBase"/>
    <w:rsid w:val="00680907"/>
    <w:pPr>
      <w:spacing w:before="240" w:after="60"/>
    </w:pPr>
    <w:rPr>
      <w:sz w:val="20"/>
    </w:rPr>
  </w:style>
  <w:style w:type="paragraph" w:customStyle="1" w:styleId="SubHeading1">
    <w:name w:val="SubHeading1"/>
    <w:basedOn w:val="HeadingBase"/>
    <w:rsid w:val="00680907"/>
    <w:pPr>
      <w:spacing w:before="240" w:after="60"/>
    </w:pPr>
    <w:rPr>
      <w:color w:val="918585"/>
      <w:sz w:val="22"/>
    </w:rPr>
  </w:style>
  <w:style w:type="paragraph" w:customStyle="1" w:styleId="SideHeading">
    <w:name w:val="Side Heading"/>
    <w:basedOn w:val="HeadingBase"/>
    <w:rsid w:val="006809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907"/>
    <w:pPr>
      <w:tabs>
        <w:tab w:val="num" w:pos="360"/>
      </w:tabs>
    </w:pPr>
  </w:style>
  <w:style w:type="paragraph" w:styleId="PlainText">
    <w:name w:val="Plain Text"/>
    <w:basedOn w:val="Normal"/>
    <w:link w:val="PlainTextChar"/>
    <w:rsid w:val="00680907"/>
    <w:rPr>
      <w:sz w:val="20"/>
    </w:rPr>
  </w:style>
  <w:style w:type="character" w:customStyle="1" w:styleId="PlainTextChar">
    <w:name w:val="Plain Text Char"/>
    <w:basedOn w:val="DefaultParagraphFont"/>
    <w:link w:val="PlainText"/>
    <w:rsid w:val="00680907"/>
    <w:rPr>
      <w:rFonts w:ascii="Courier New" w:eastAsia="Times New Roman" w:hAnsi="Courier New" w:cs="Times New Roman"/>
      <w:sz w:val="20"/>
      <w:szCs w:val="20"/>
      <w:lang w:eastAsia="en-US"/>
    </w:rPr>
  </w:style>
  <w:style w:type="character" w:customStyle="1" w:styleId="MenuOption">
    <w:name w:val="Menu Option"/>
    <w:basedOn w:val="DefaultParagraphFont"/>
    <w:rsid w:val="00680907"/>
    <w:rPr>
      <w:b/>
      <w:smallCaps/>
    </w:rPr>
  </w:style>
  <w:style w:type="paragraph" w:customStyle="1" w:styleId="TableListNumber">
    <w:name w:val="Table List Number"/>
    <w:basedOn w:val="ListNumber"/>
    <w:rsid w:val="00680907"/>
    <w:pPr>
      <w:numPr>
        <w:numId w:val="0"/>
      </w:numPr>
    </w:pPr>
  </w:style>
  <w:style w:type="paragraph" w:styleId="TOC4">
    <w:name w:val="toc 4"/>
    <w:basedOn w:val="TOCBase"/>
    <w:next w:val="Normal"/>
    <w:semiHidden/>
    <w:rsid w:val="00680907"/>
    <w:pPr>
      <w:tabs>
        <w:tab w:val="right" w:leader="dot" w:pos="9071"/>
      </w:tabs>
      <w:ind w:left="1701"/>
    </w:pPr>
  </w:style>
  <w:style w:type="paragraph" w:customStyle="1" w:styleId="ListAlpha">
    <w:name w:val="List Alpha"/>
    <w:basedOn w:val="List"/>
    <w:rsid w:val="00680907"/>
    <w:pPr>
      <w:numPr>
        <w:numId w:val="9"/>
      </w:numPr>
    </w:pPr>
  </w:style>
  <w:style w:type="paragraph" w:customStyle="1" w:styleId="ListAlpha2">
    <w:name w:val="List Alpha 2"/>
    <w:basedOn w:val="List2"/>
    <w:rsid w:val="00680907"/>
    <w:pPr>
      <w:numPr>
        <w:numId w:val="8"/>
      </w:numPr>
    </w:pPr>
  </w:style>
  <w:style w:type="paragraph" w:styleId="List2">
    <w:name w:val="List 2"/>
    <w:basedOn w:val="BodyText"/>
    <w:rsid w:val="00680907"/>
    <w:pPr>
      <w:tabs>
        <w:tab w:val="left" w:pos="680"/>
      </w:tabs>
      <w:spacing w:before="60" w:after="60"/>
      <w:ind w:left="680" w:hanging="340"/>
    </w:pPr>
  </w:style>
  <w:style w:type="paragraph" w:styleId="List3">
    <w:name w:val="List 3"/>
    <w:basedOn w:val="BodyText"/>
    <w:rsid w:val="00680907"/>
    <w:pPr>
      <w:tabs>
        <w:tab w:val="left" w:pos="1021"/>
      </w:tabs>
      <w:spacing w:before="60" w:after="60"/>
      <w:ind w:left="1020" w:hanging="340"/>
    </w:pPr>
  </w:style>
  <w:style w:type="paragraph" w:styleId="List4">
    <w:name w:val="List 4"/>
    <w:basedOn w:val="BodyText"/>
    <w:rsid w:val="00680907"/>
    <w:pPr>
      <w:tabs>
        <w:tab w:val="left" w:pos="1361"/>
      </w:tabs>
      <w:spacing w:before="60" w:after="60"/>
      <w:ind w:left="1361" w:hanging="340"/>
    </w:pPr>
  </w:style>
  <w:style w:type="paragraph" w:styleId="List5">
    <w:name w:val="List 5"/>
    <w:basedOn w:val="BodyText"/>
    <w:rsid w:val="00680907"/>
    <w:pPr>
      <w:tabs>
        <w:tab w:val="left" w:pos="1701"/>
      </w:tabs>
      <w:spacing w:before="60" w:after="60"/>
      <w:ind w:left="1701" w:hanging="340"/>
    </w:pPr>
  </w:style>
  <w:style w:type="paragraph" w:styleId="ListBullet3">
    <w:name w:val="List Bullet 3"/>
    <w:basedOn w:val="List3"/>
    <w:rsid w:val="00680907"/>
    <w:pPr>
      <w:numPr>
        <w:numId w:val="14"/>
      </w:numPr>
      <w:tabs>
        <w:tab w:val="clear" w:pos="1021"/>
      </w:tabs>
      <w:ind w:left="1037" w:hanging="357"/>
    </w:pPr>
  </w:style>
  <w:style w:type="paragraph" w:styleId="ListBullet4">
    <w:name w:val="List Bullet 4"/>
    <w:basedOn w:val="List4"/>
    <w:rsid w:val="00680907"/>
    <w:pPr>
      <w:numPr>
        <w:numId w:val="3"/>
      </w:numPr>
      <w:tabs>
        <w:tab w:val="clear" w:pos="1361"/>
      </w:tabs>
    </w:pPr>
  </w:style>
  <w:style w:type="paragraph" w:styleId="ListBullet5">
    <w:name w:val="List Bullet 5"/>
    <w:basedOn w:val="List5"/>
    <w:rsid w:val="00680907"/>
    <w:pPr>
      <w:numPr>
        <w:numId w:val="4"/>
      </w:numPr>
    </w:pPr>
  </w:style>
  <w:style w:type="paragraph" w:styleId="ListContinue2">
    <w:name w:val="List Continue 2"/>
    <w:basedOn w:val="List2"/>
    <w:rsid w:val="00680907"/>
    <w:pPr>
      <w:ind w:firstLine="0"/>
    </w:pPr>
  </w:style>
  <w:style w:type="paragraph" w:styleId="ListContinue3">
    <w:name w:val="List Continue 3"/>
    <w:basedOn w:val="List3"/>
    <w:rsid w:val="00680907"/>
    <w:pPr>
      <w:ind w:left="1021" w:firstLine="0"/>
    </w:pPr>
  </w:style>
  <w:style w:type="paragraph" w:styleId="ListContinue4">
    <w:name w:val="List Continue 4"/>
    <w:basedOn w:val="List4"/>
    <w:rsid w:val="00680907"/>
    <w:pPr>
      <w:ind w:firstLine="0"/>
    </w:pPr>
  </w:style>
  <w:style w:type="paragraph" w:styleId="ListContinue5">
    <w:name w:val="List Continue 5"/>
    <w:basedOn w:val="List5"/>
    <w:rsid w:val="00680907"/>
    <w:pPr>
      <w:ind w:firstLine="0"/>
    </w:pPr>
  </w:style>
  <w:style w:type="paragraph" w:styleId="ListNumber3">
    <w:name w:val="List Number 3"/>
    <w:basedOn w:val="List3"/>
    <w:rsid w:val="00680907"/>
    <w:pPr>
      <w:numPr>
        <w:numId w:val="5"/>
      </w:numPr>
    </w:pPr>
  </w:style>
  <w:style w:type="paragraph" w:styleId="ListNumber4">
    <w:name w:val="List Number 4"/>
    <w:basedOn w:val="List4"/>
    <w:rsid w:val="00680907"/>
    <w:pPr>
      <w:numPr>
        <w:numId w:val="6"/>
      </w:numPr>
    </w:pPr>
  </w:style>
  <w:style w:type="paragraph" w:styleId="ListNumber5">
    <w:name w:val="List Number 5"/>
    <w:basedOn w:val="List5"/>
    <w:rsid w:val="00680907"/>
    <w:pPr>
      <w:numPr>
        <w:numId w:val="7"/>
      </w:numPr>
    </w:pPr>
  </w:style>
  <w:style w:type="paragraph" w:styleId="BlockText">
    <w:name w:val="Block Text"/>
    <w:basedOn w:val="Normal"/>
    <w:rsid w:val="00680907"/>
    <w:pPr>
      <w:spacing w:after="120"/>
      <w:ind w:left="1440" w:right="1440"/>
    </w:pPr>
  </w:style>
  <w:style w:type="character" w:customStyle="1" w:styleId="Subscript">
    <w:name w:val="Subscript"/>
    <w:basedOn w:val="DefaultParagraphFont"/>
    <w:rsid w:val="00680907"/>
    <w:rPr>
      <w:sz w:val="16"/>
      <w:vertAlign w:val="subscript"/>
    </w:rPr>
  </w:style>
  <w:style w:type="character" w:customStyle="1" w:styleId="Superscript">
    <w:name w:val="Superscript"/>
    <w:basedOn w:val="DefaultParagraphFont"/>
    <w:rsid w:val="00680907"/>
    <w:rPr>
      <w:sz w:val="16"/>
      <w:vertAlign w:val="superscript"/>
    </w:rPr>
  </w:style>
  <w:style w:type="character" w:customStyle="1" w:styleId="Symbols">
    <w:name w:val="Symbols"/>
    <w:basedOn w:val="DefaultParagraphFont"/>
    <w:rsid w:val="00680907"/>
    <w:rPr>
      <w:rFonts w:ascii="Symbol" w:hAnsi="Symbol"/>
    </w:rPr>
  </w:style>
  <w:style w:type="character" w:customStyle="1" w:styleId="MenuOptions">
    <w:name w:val="Menu Options"/>
    <w:basedOn w:val="DefaultParagraphFont"/>
    <w:rsid w:val="00680907"/>
    <w:rPr>
      <w:rFonts w:ascii="Arial Narrow" w:hAnsi="Arial Narrow"/>
      <w:smallCaps/>
    </w:rPr>
  </w:style>
  <w:style w:type="character" w:customStyle="1" w:styleId="Buttons">
    <w:name w:val="Buttons"/>
    <w:basedOn w:val="DefaultParagraphFont"/>
    <w:rsid w:val="00680907"/>
    <w:rPr>
      <w:b/>
    </w:rPr>
  </w:style>
  <w:style w:type="character" w:customStyle="1" w:styleId="Underlined">
    <w:name w:val="Underlined"/>
    <w:basedOn w:val="DefaultParagraphFont"/>
    <w:rsid w:val="00680907"/>
    <w:rPr>
      <w:u w:val="single"/>
    </w:rPr>
  </w:style>
  <w:style w:type="paragraph" w:customStyle="1" w:styleId="TableBodyTextRight">
    <w:name w:val="Table Body Text Right"/>
    <w:basedOn w:val="TableBodyText"/>
    <w:rsid w:val="00680907"/>
    <w:pPr>
      <w:widowControl w:val="0"/>
      <w:autoSpaceDE w:val="0"/>
      <w:autoSpaceDN w:val="0"/>
      <w:adjustRightInd w:val="0"/>
      <w:jc w:val="right"/>
    </w:pPr>
    <w:rPr>
      <w:rFonts w:cs="Arial"/>
      <w:szCs w:val="18"/>
    </w:rPr>
  </w:style>
  <w:style w:type="paragraph" w:customStyle="1" w:styleId="CopyrightText">
    <w:name w:val="Copyright Text"/>
    <w:basedOn w:val="BodyText"/>
    <w:rsid w:val="00680907"/>
    <w:rPr>
      <w:sz w:val="18"/>
    </w:rPr>
  </w:style>
  <w:style w:type="paragraph" w:customStyle="1" w:styleId="BodySmallRight">
    <w:name w:val="Body Small Right"/>
    <w:basedOn w:val="BodyTextRight"/>
    <w:rsid w:val="00680907"/>
    <w:rPr>
      <w:sz w:val="18"/>
      <w:szCs w:val="18"/>
    </w:rPr>
  </w:style>
  <w:style w:type="paragraph" w:customStyle="1" w:styleId="MarginEdition">
    <w:name w:val="Margin Edition"/>
    <w:basedOn w:val="MarginNote"/>
    <w:rsid w:val="00680907"/>
    <w:pPr>
      <w:spacing w:before="0" w:after="0"/>
    </w:pPr>
    <w:rPr>
      <w:rFonts w:ascii="Times New Roman" w:hAnsi="Times New Roman"/>
      <w:color w:val="999999"/>
    </w:rPr>
  </w:style>
  <w:style w:type="paragraph" w:customStyle="1" w:styleId="Spacer">
    <w:name w:val="Spacer"/>
    <w:basedOn w:val="Normal"/>
    <w:rsid w:val="00680907"/>
    <w:rPr>
      <w:sz w:val="2"/>
      <w:szCs w:val="2"/>
    </w:rPr>
  </w:style>
  <w:style w:type="character" w:customStyle="1" w:styleId="Small">
    <w:name w:val="Small"/>
    <w:basedOn w:val="DefaultParagraphFont"/>
    <w:rsid w:val="00680907"/>
    <w:rPr>
      <w:sz w:val="16"/>
    </w:rPr>
  </w:style>
  <w:style w:type="paragraph" w:customStyle="1" w:styleId="WideTable">
    <w:name w:val="Wide Table"/>
    <w:basedOn w:val="Normal"/>
    <w:rsid w:val="00680907"/>
    <w:pPr>
      <w:ind w:left="-1418"/>
    </w:pPr>
    <w:rPr>
      <w:sz w:val="2"/>
      <w:szCs w:val="2"/>
    </w:rPr>
  </w:style>
  <w:style w:type="character" w:styleId="PageNumber">
    <w:name w:val="page number"/>
    <w:basedOn w:val="DefaultParagraphFont"/>
    <w:rsid w:val="00680907"/>
  </w:style>
  <w:style w:type="paragraph" w:styleId="Quote">
    <w:name w:val="Quote"/>
    <w:basedOn w:val="Heading1"/>
    <w:link w:val="QuoteChar"/>
    <w:qFormat/>
    <w:rsid w:val="00680907"/>
    <w:rPr>
      <w:b w:val="0"/>
      <w:sz w:val="72"/>
      <w:szCs w:val="72"/>
      <w:lang w:val="en-NZ"/>
    </w:rPr>
  </w:style>
  <w:style w:type="character" w:customStyle="1" w:styleId="QuoteChar">
    <w:name w:val="Quote Char"/>
    <w:basedOn w:val="DefaultParagraphFont"/>
    <w:link w:val="Quote"/>
    <w:rsid w:val="006809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907"/>
    <w:pPr>
      <w:pageBreakBefore/>
    </w:pPr>
  </w:style>
  <w:style w:type="paragraph" w:customStyle="1" w:styleId="Border">
    <w:name w:val="Border"/>
    <w:basedOn w:val="Normal"/>
    <w:qFormat/>
    <w:rsid w:val="006809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907"/>
    <w:rPr>
      <w:b/>
      <w:bCs/>
      <w:i/>
      <w:iCs/>
      <w:color w:val="auto"/>
    </w:rPr>
  </w:style>
  <w:style w:type="paragraph" w:styleId="IntenseQuote">
    <w:name w:val="Intense Quote"/>
    <w:basedOn w:val="Normal"/>
    <w:next w:val="Normal"/>
    <w:link w:val="IntenseQuoteChar"/>
    <w:uiPriority w:val="30"/>
    <w:qFormat/>
    <w:rsid w:val="006809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9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907"/>
    <w:rPr>
      <w:smallCaps/>
      <w:color w:val="auto"/>
      <w:u w:val="single"/>
    </w:rPr>
  </w:style>
  <w:style w:type="character" w:styleId="IntenseReference">
    <w:name w:val="Intense Reference"/>
    <w:basedOn w:val="DefaultParagraphFont"/>
    <w:uiPriority w:val="32"/>
    <w:qFormat/>
    <w:rsid w:val="00680907"/>
    <w:rPr>
      <w:b/>
      <w:bCs/>
      <w:smallCaps/>
      <w:color w:val="auto"/>
      <w:spacing w:val="5"/>
      <w:u w:val="single"/>
    </w:rPr>
  </w:style>
  <w:style w:type="paragraph" w:customStyle="1" w:styleId="2ColumnHeading">
    <w:name w:val="2Column Heading"/>
    <w:basedOn w:val="BodyText"/>
    <w:qFormat/>
    <w:rsid w:val="00680907"/>
    <w:pPr>
      <w:spacing w:after="60"/>
      <w:ind w:left="-2268"/>
    </w:pPr>
    <w:rPr>
      <w:b/>
    </w:rPr>
  </w:style>
  <w:style w:type="paragraph" w:customStyle="1" w:styleId="Heading1TOC">
    <w:name w:val="Heading1 TOC"/>
    <w:basedOn w:val="Normal"/>
    <w:qFormat/>
    <w:rsid w:val="00680907"/>
    <w:pPr>
      <w:spacing w:before="240" w:after="120"/>
    </w:pPr>
    <w:rPr>
      <w:rFonts w:ascii="Times New Roman" w:hAnsi="Times New Roman"/>
      <w:b/>
      <w:sz w:val="32"/>
    </w:rPr>
  </w:style>
  <w:style w:type="paragraph" w:customStyle="1" w:styleId="Heading2TOC">
    <w:name w:val="Heading2 TOC"/>
    <w:basedOn w:val="Normal"/>
    <w:qFormat/>
    <w:rsid w:val="00680907"/>
    <w:pPr>
      <w:spacing w:before="240" w:after="60"/>
    </w:pPr>
    <w:rPr>
      <w:rFonts w:ascii="Times New Roman" w:hAnsi="Times New Roman"/>
      <w:b/>
      <w:sz w:val="28"/>
    </w:rPr>
  </w:style>
  <w:style w:type="character" w:customStyle="1" w:styleId="Underline">
    <w:name w:val="Underline"/>
    <w:basedOn w:val="DefaultParagraphFont"/>
    <w:qFormat/>
    <w:rsid w:val="00680907"/>
    <w:rPr>
      <w:u w:val="single"/>
    </w:rPr>
  </w:style>
  <w:style w:type="character" w:customStyle="1" w:styleId="BoldandItalics">
    <w:name w:val="Bold and Italics"/>
    <w:qFormat/>
    <w:rsid w:val="00680907"/>
    <w:rPr>
      <w:b/>
      <w:i/>
      <w:u w:val="none"/>
    </w:rPr>
  </w:style>
  <w:style w:type="paragraph" w:styleId="BalloonText">
    <w:name w:val="Balloon Text"/>
    <w:basedOn w:val="Normal"/>
    <w:link w:val="BalloonTextChar"/>
    <w:rsid w:val="00680907"/>
    <w:rPr>
      <w:rFonts w:ascii="Tahoma" w:hAnsi="Tahoma" w:cs="Tahoma"/>
      <w:sz w:val="16"/>
      <w:szCs w:val="16"/>
    </w:rPr>
  </w:style>
  <w:style w:type="character" w:customStyle="1" w:styleId="BalloonTextChar">
    <w:name w:val="Balloon Text Char"/>
    <w:basedOn w:val="DefaultParagraphFont"/>
    <w:link w:val="BalloonText"/>
    <w:rsid w:val="006809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9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09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907"/>
    <w:rPr>
      <w:b/>
      <w:color w:val="660033"/>
      <w:spacing w:val="0"/>
    </w:rPr>
  </w:style>
  <w:style w:type="paragraph" w:customStyle="1" w:styleId="Nameditemlist">
    <w:name w:val="Named item list"/>
    <w:basedOn w:val="BodyText"/>
    <w:qFormat/>
    <w:rsid w:val="00680907"/>
    <w:pPr>
      <w:tabs>
        <w:tab w:val="left" w:pos="2835"/>
      </w:tabs>
      <w:ind w:left="2835" w:hanging="2835"/>
    </w:pPr>
  </w:style>
  <w:style w:type="paragraph" w:customStyle="1" w:styleId="BodyTextnopadding">
    <w:name w:val="Body Text no padding"/>
    <w:basedOn w:val="BodyText"/>
    <w:qFormat/>
    <w:rsid w:val="00680907"/>
    <w:pPr>
      <w:spacing w:before="0" w:after="0"/>
    </w:pPr>
  </w:style>
  <w:style w:type="paragraph" w:customStyle="1" w:styleId="BodyTextBold">
    <w:name w:val="Body Text Bold"/>
    <w:basedOn w:val="BodyText"/>
    <w:qFormat/>
    <w:rsid w:val="00680907"/>
    <w:rPr>
      <w:b/>
    </w:rPr>
  </w:style>
  <w:style w:type="character" w:styleId="Hyperlink">
    <w:name w:val="Hyperlink"/>
    <w:basedOn w:val="DefaultParagraphFont"/>
    <w:uiPriority w:val="99"/>
    <w:unhideWhenUsed/>
    <w:rsid w:val="004F32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5212</Characters>
  <Application>Microsoft Office Word</Application>
  <DocSecurity>0</DocSecurity>
  <Lines>260</Lines>
  <Paragraphs>175</Paragraphs>
  <ScaleCrop>false</ScaleCrop>
  <Company>Author-it Software Corporation Ltd.</Company>
  <LinksUpToDate>false</LinksUpToDate>
  <CharactersWithSpaces>5805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MSFFDT4012 Research furniture styles and movements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2022-06-03T07:58:00Z</dcterms:created>
  <dcterms:modified xsi:type="dcterms:W3CDTF">2022-06-03T07:58:00Z</dcterms:modified>
</cp:coreProperties>
</file>