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43A" w:rsidP="0034343A">
      <w:pPr>
        <w:pStyle w:val="Title"/>
      </w:pPr>
      <w:r>
        <w:fldChar w:fldCharType="begin"/>
      </w:r>
      <w:r>
        <w:instrText xml:space="preserve"> TITLE   \* MERGEFORMAT </w:instrText>
      </w:r>
      <w:r>
        <w:fldChar w:fldCharType="separate"/>
      </w:r>
      <w:r>
        <w:t>MSFFDT4011 Research and select furniture materials and technology</w:t>
      </w:r>
      <w:r>
        <w:fldChar w:fldCharType="end"/>
      </w:r>
    </w:p>
    <w:p w:rsidR="0034343A" w:rsidP="0034343A">
      <w:pPr>
        <w:pStyle w:val="Version"/>
        <w:sectPr w:rsidSect="00CE4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3A8" w:rsidP="00CE43A8">
      <w:pPr>
        <w:pStyle w:val="SuperHeading"/>
      </w:pPr>
      <w:r w:rsidRPr="00CE43A8">
        <w:t>MSFFDT4011 Re</w:t>
      </w:r>
      <w:r w:rsidRPr="00CE43A8">
        <w:t>search and select furniture materials and technology</w:t>
      </w:r>
    </w:p>
    <w:p w:rsidR="00000000" w:rsidRPr="00CE43A8" w:rsidP="00CE43A8">
      <w:pPr>
        <w:pStyle w:val="Heading1"/>
      </w:pPr>
      <w:bookmarkStart w:id="1" w:name="O_631628"/>
      <w:bookmarkEnd w:id="1"/>
      <w:r w:rsidRPr="00CE43A8">
        <w:t>Modification History</w:t>
      </w:r>
    </w:p>
    <w:p w:rsidR="00000000" w:rsidRPr="00CE43A8" w:rsidP="0034343A">
      <w:pPr>
        <w:pStyle w:val="BodyText"/>
      </w:pPr>
      <w:r w:rsidRPr="00CE43A8">
        <w:t>Release 1 - New unit of competency</w:t>
      </w:r>
    </w:p>
    <w:p w:rsidR="00000000" w:rsidRPr="00CE43A8" w:rsidP="00CE43A8">
      <w:pPr>
        <w:pStyle w:val="Heading1"/>
      </w:pPr>
      <w:bookmarkStart w:id="2" w:name="O_631636"/>
      <w:bookmarkEnd w:id="2"/>
      <w:r w:rsidRPr="00CE43A8">
        <w:t>Application</w:t>
      </w:r>
    </w:p>
    <w:p w:rsidR="00000000" w:rsidRPr="00CE43A8" w:rsidP="0034343A">
      <w:pPr>
        <w:pStyle w:val="BodyText"/>
      </w:pPr>
      <w:r w:rsidRPr="00CE43A8">
        <w:t>This unit of competency covers researching and selecting furniture materials and technologies in order to meet design requirements, including for traditional, new and emerging materials and technologies.</w:t>
      </w:r>
    </w:p>
    <w:p w:rsidR="00000000" w:rsidRPr="00CE43A8" w:rsidP="0034343A">
      <w:pPr>
        <w:pStyle w:val="BodyText"/>
      </w:pPr>
      <w:r w:rsidRPr="00CE43A8">
        <w:t>No licensing, legislative or certification requirem</w:t>
      </w:r>
      <w:r w:rsidRPr="00CE43A8">
        <w:t>ents apply to this unit at the time of publication.</w:t>
      </w:r>
    </w:p>
    <w:p w:rsidR="00000000" w:rsidRPr="00CE43A8" w:rsidP="00CE43A8">
      <w:pPr>
        <w:pStyle w:val="Heading1"/>
      </w:pPr>
      <w:bookmarkStart w:id="3" w:name="O_631635"/>
      <w:bookmarkEnd w:id="3"/>
      <w:r w:rsidRPr="00CE43A8">
        <w:t>Pre-requisite Unit</w:t>
      </w:r>
    </w:p>
    <w:p w:rsidR="00000000" w:rsidRPr="00CE43A8" w:rsidP="00CE43A8">
      <w:pPr>
        <w:pStyle w:val="Heading1"/>
      </w:pPr>
      <w:bookmarkStart w:id="4" w:name="O_631634"/>
      <w:bookmarkEnd w:id="4"/>
      <w:r w:rsidRPr="00CE43A8">
        <w:t>Competency Field</w:t>
      </w:r>
    </w:p>
    <w:p w:rsidR="00000000" w:rsidRPr="00CE43A8" w:rsidP="00CE43A8">
      <w:pPr>
        <w:pStyle w:val="Heading1"/>
      </w:pPr>
      <w:bookmarkStart w:id="5" w:name="O_631633"/>
      <w:bookmarkEnd w:id="5"/>
      <w:r w:rsidRPr="00CE43A8">
        <w:t>Unit Sector</w:t>
      </w:r>
    </w:p>
    <w:p w:rsidR="00000000" w:rsidRPr="00CE43A8" w:rsidP="0034343A">
      <w:pPr>
        <w:pStyle w:val="BodyText"/>
      </w:pPr>
      <w:r w:rsidRPr="00CE43A8">
        <w:t>Furniture design and technology</w:t>
      </w:r>
    </w:p>
    <w:p w:rsidR="00000000" w:rsidRPr="00CE43A8" w:rsidP="00CE43A8">
      <w:pPr>
        <w:pStyle w:val="Heading1"/>
      </w:pPr>
      <w:bookmarkStart w:id="6" w:name="O_631632"/>
      <w:bookmarkEnd w:id="6"/>
      <w:r w:rsidRPr="00CE43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43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Elements describe the es</w:t>
            </w:r>
            <w:r w:rsidRPr="00CE43A8">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Performance criteria describe the performance needed to demonstrate achievement of the element.</w:t>
            </w:r>
          </w:p>
        </w:tc>
      </w:tr>
      <w:tr w:rsidTr="00CE43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1</w:t>
            </w:r>
          </w:p>
        </w:tc>
        <w:tc>
          <w:tcPr>
            <w:tcW w:w="1962"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Plan for material research</w:t>
            </w: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1.1</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Applicable work health and safety (WHS), legislative and organisational requirements relevant to researching and recommending materials are verified and complied with</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1.2</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Design brief is reviewed, confirmed and clarified with appropriate personnel</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1.3</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Communication with others is established and maintained in accordance with WHS requirements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1.4</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Client requirements and desires are reviewed, confirmed and clarified</w:t>
            </w:r>
          </w:p>
        </w:tc>
      </w:tr>
      <w:tr w:rsidTr="00CE43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w:t>
            </w:r>
          </w:p>
        </w:tc>
        <w:tc>
          <w:tcPr>
            <w:tcW w:w="1962"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Research materials</w:t>
            </w: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2.1</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Aesthetic requirements of the material are assessed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2.2</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New material technologies are researched and reported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2.3</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Tactile requirements of the material in relation to the design is researched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2.4</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Manufacturing processes and available expertise for the desired material are assessed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2.5</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Costs of materials are assessed and compared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2.6</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Environmental impact of materials are assessed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2.7</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Longevity and restorability of materials are researched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2.8</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Hazards associated with the use and application of materials, including handling, are r</w:t>
            </w:r>
            <w:r w:rsidRPr="00CE43A8">
              <w:t>esearched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2.9</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Quality of materials are assessed and reported</w:t>
            </w:r>
          </w:p>
        </w:tc>
      </w:tr>
      <w:tr w:rsidTr="00CE43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3</w:t>
            </w:r>
          </w:p>
        </w:tc>
        <w:tc>
          <w:tcPr>
            <w:tcW w:w="1962"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Select materials</w:t>
            </w: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3.1</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Research information is critically analysed in the context of the design brief requirements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3.2</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Materials and</w:t>
            </w:r>
            <w:r w:rsidRPr="00CE43A8">
              <w:t xml:space="preserve"> their elements of design are promoted, research explained and evaluated for the client</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3.3</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Materials and their principles of design are promoted, research explained and evaluated for the client</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3.4</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Presentation of research information is made highlighting the findings and rationale for the materials chosen</w:t>
            </w:r>
          </w:p>
        </w:tc>
      </w:tr>
      <w:tr w:rsidTr="00CE43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w:t>
            </w:r>
          </w:p>
        </w:tc>
        <w:tc>
          <w:tcPr>
            <w:tcW w:w="1962"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Research furniture making technology</w:t>
            </w: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4.1</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 xml:space="preserve">Information sources on traditional, new and emerging technologies used in the production of furniture </w:t>
            </w:r>
            <w:r w:rsidRPr="00CE43A8">
              <w:t>are identified and assessed for usefulness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4.2</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Traditional furniture making technologies are identified and their application analysed to determine advantages and disadvantages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4.3</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New and emerging technologies are identified and analysed for relevance in furniture designs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4.4</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Environmental and safety aspects of technologies are identified and implications for use assessed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4.5</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Information is collected and stored for future use</w:t>
            </w:r>
          </w:p>
        </w:tc>
      </w:tr>
      <w:tr w:rsidTr="00CE43A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5</w:t>
            </w:r>
          </w:p>
        </w:tc>
        <w:tc>
          <w:tcPr>
            <w:tcW w:w="1962" w:type="dxa"/>
            <w:vMerge w:val="restart"/>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Select technology for furniture</w:t>
            </w: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5.1</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Research information is critically analysed in the context of the design brief requirements</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5.2</w:t>
            </w:r>
          </w:p>
        </w:tc>
        <w:tc>
          <w:tcPr>
            <w:tcW w:w="561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The relevance of technology to specific design solutions is determined and technology selected</w:t>
            </w:r>
          </w:p>
        </w:tc>
      </w:tr>
      <w:tr w:rsidTr="00CE43A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5.3</w:t>
            </w:r>
          </w:p>
        </w:tc>
        <w:tc>
          <w:tcPr>
            <w:tcW w:w="5610" w:type="dxa"/>
            <w:tcBorders>
              <w:top w:val="nil"/>
              <w:left w:val="nil"/>
              <w:bottom w:val="nil"/>
              <w:right w:val="nil"/>
            </w:tcBorders>
            <w:tcMar>
              <w:top w:w="0" w:type="dxa"/>
              <w:left w:w="62" w:type="dxa"/>
              <w:bottom w:w="0" w:type="dxa"/>
              <w:right w:w="62" w:type="dxa"/>
            </w:tcMar>
          </w:tcPr>
          <w:p w:rsidR="00000000" w:rsidRPr="00CE43A8" w:rsidP="00CE43A8">
            <w:pPr>
              <w:pStyle w:val="BodyText"/>
            </w:pPr>
            <w:r w:rsidRPr="00CE43A8">
              <w:t>Presentation of research information is made highlighting the findings and rationale for the technology chosen</w:t>
            </w:r>
          </w:p>
        </w:tc>
      </w:tr>
    </w:tbl>
    <w:p w:rsidR="0034343A" w:rsidP="00CE43A8">
      <w:pPr>
        <w:pStyle w:val="BodyText"/>
      </w:pPr>
    </w:p>
    <w:p w:rsidR="0034343A" w:rsidP="00CE43A8">
      <w:pPr>
        <w:pStyle w:val="BodyText"/>
      </w:pPr>
    </w:p>
    <w:p w:rsidR="00000000" w:rsidRPr="00CE43A8" w:rsidP="00CE43A8">
      <w:pPr>
        <w:pStyle w:val="Heading1"/>
      </w:pPr>
      <w:bookmarkStart w:id="7" w:name="O_631631"/>
      <w:bookmarkEnd w:id="7"/>
      <w:r w:rsidRPr="00CE43A8">
        <w:t>Foundation Skills</w:t>
      </w:r>
    </w:p>
    <w:p w:rsidR="0034343A" w:rsidP="0034343A">
      <w:pPr>
        <w:pStyle w:val="BodyText"/>
      </w:pPr>
      <w:r w:rsidRPr="00CE43A8">
        <w:t>Foundation skills essential to performance are explicit in the performance criteria of this unit of competency. Detail on appropriate performance levels for each furnishing unit of competency in reading, writing, oral communication and numeracy utilising t</w:t>
      </w:r>
      <w:r w:rsidRPr="00CE43A8">
        <w:t xml:space="preserve">he Australian Core Skills Framework (ACSF) are provided in the Furnishing Training Package Implementation Guide. </w:t>
      </w:r>
    </w:p>
    <w:p w:rsidR="00000000" w:rsidRPr="00CE43A8" w:rsidP="00CE43A8">
      <w:pPr>
        <w:pStyle w:val="Heading1"/>
      </w:pPr>
      <w:bookmarkStart w:id="8" w:name="O_631630"/>
      <w:bookmarkEnd w:id="8"/>
      <w:r w:rsidRPr="00CE43A8">
        <w:t>Range of Conditions</w:t>
      </w:r>
    </w:p>
    <w:tbl>
      <w:tblPr>
        <w:tblW w:w="0" w:type="auto"/>
        <w:tblLayout w:type="fixed"/>
        <w:tblCellMar>
          <w:left w:w="62" w:type="dxa"/>
          <w:right w:w="62" w:type="dxa"/>
        </w:tblCellMar>
        <w:tblLook w:val="0000"/>
      </w:tblPr>
      <w:tblGrid>
        <w:gridCol w:w="2760"/>
        <w:gridCol w:w="6312"/>
      </w:tblGrid>
      <w:tr w:rsidTr="00CE43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t>Specifies different work environments and conditions that may affect performance. Essential operating co</w:t>
            </w:r>
            <w:r w:rsidRPr="00CE43A8">
              <w:t>nditions that may be present (depending on the work situation, needs of the candidate, accessibility of the item, and local industry and regional contexts) are included. Range is restricted to essential operating conditions and any other variables essentia</w:t>
            </w:r>
            <w:r w:rsidRPr="00CE43A8">
              <w:t>l to the work environment.</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WHS requirements, including legislation, building codes, material safety management systems, hazardous and dangerous goods codes, and local safe operating procedures or equivalent </w:t>
            </w:r>
          </w:p>
          <w:p w:rsidR="00000000" w:rsidRPr="00CE43A8" w:rsidP="00CE43A8">
            <w:pPr>
              <w:pStyle w:val="ListBullet"/>
            </w:pPr>
            <w:r w:rsidRPr="00CE43A8">
              <w:t>work is carried out in</w:t>
            </w:r>
            <w:r w:rsidRPr="00CE43A8">
              <w:t xml:space="preserve"> accordance with legislative obligations, environmental legislation, relevant health regulations, manual handling procedures and organisation insurance requirements </w:t>
            </w:r>
          </w:p>
          <w:p w:rsidR="00000000" w:rsidRPr="00CE43A8" w:rsidP="00CE43A8">
            <w:pPr>
              <w:pStyle w:val="ListBullet"/>
            </w:pPr>
            <w:r w:rsidRPr="00CE43A8">
              <w:t>work requires individuals to demonstrate conceptual and analytical ability, discretion, ju</w:t>
            </w:r>
            <w:r w:rsidRPr="00CE43A8">
              <w:t xml:space="preserve">dgement and problem solving </w:t>
            </w:r>
          </w:p>
          <w:p w:rsidR="00000000" w:rsidP="00CE43A8">
            <w:pPr>
              <w:pStyle w:val="ListBullet"/>
              <w:rPr>
                <w:lang w:val="en-NZ"/>
              </w:rPr>
            </w:pPr>
            <w:r w:rsidRPr="00CE43A8">
              <w:t>customers or suppliers may be internal or external</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the aims, objectives, milestones for the design project </w:t>
            </w:r>
          </w:p>
          <w:p w:rsidR="00000000" w:rsidRPr="00CE43A8" w:rsidP="00CE43A8">
            <w:pPr>
              <w:pStyle w:val="ListBullet"/>
            </w:pPr>
            <w:r w:rsidRPr="00CE43A8">
              <w:t xml:space="preserve">organisational or personal profiles </w:t>
            </w:r>
          </w:p>
          <w:p w:rsidR="00000000" w:rsidRPr="00CE43A8" w:rsidP="00CE43A8">
            <w:pPr>
              <w:pStyle w:val="ListBullet"/>
            </w:pPr>
            <w:r w:rsidRPr="00CE43A8">
              <w:t xml:space="preserve">target audience </w:t>
            </w:r>
          </w:p>
          <w:p w:rsidR="00000000" w:rsidRPr="00CE43A8" w:rsidP="00CE43A8">
            <w:pPr>
              <w:pStyle w:val="ListBullet"/>
            </w:pPr>
            <w:r w:rsidRPr="00CE43A8">
              <w:t xml:space="preserve">budget </w:t>
            </w:r>
          </w:p>
          <w:p w:rsidR="00000000" w:rsidRPr="00CE43A8" w:rsidP="00CE43A8">
            <w:pPr>
              <w:pStyle w:val="ListBullet"/>
            </w:pPr>
            <w:r w:rsidRPr="00CE43A8">
              <w:t>timeline</w:t>
            </w:r>
          </w:p>
          <w:p w:rsidR="00000000" w:rsidRPr="00CE43A8" w:rsidP="00CE43A8">
            <w:pPr>
              <w:pStyle w:val="ListBullet"/>
            </w:pPr>
            <w:r w:rsidRPr="00CE43A8">
              <w:t>consultation requirements</w:t>
            </w:r>
          </w:p>
          <w:p w:rsidR="00000000" w:rsidRPr="00CE43A8" w:rsidP="00CE43A8">
            <w:pPr>
              <w:pStyle w:val="ListBullet"/>
            </w:pPr>
            <w:r w:rsidRPr="00CE43A8">
              <w:t xml:space="preserve">colour requirements </w:t>
            </w:r>
          </w:p>
          <w:p w:rsidR="00000000" w:rsidRPr="00CE43A8" w:rsidP="00CE43A8">
            <w:pPr>
              <w:pStyle w:val="ListBullet"/>
            </w:pPr>
            <w:r w:rsidRPr="00CE43A8">
              <w:t xml:space="preserve">image requirements </w:t>
            </w:r>
          </w:p>
          <w:p w:rsidR="00000000" w:rsidP="00CE43A8">
            <w:pPr>
              <w:pStyle w:val="ListBullet"/>
              <w:rPr>
                <w:lang w:val="en-NZ"/>
              </w:rPr>
            </w:pPr>
            <w:r w:rsidRPr="00CE43A8">
              <w:t>function</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trainers </w:t>
            </w:r>
          </w:p>
          <w:p w:rsidR="00000000" w:rsidRPr="00CE43A8" w:rsidP="00CE43A8">
            <w:pPr>
              <w:pStyle w:val="ListBullet"/>
            </w:pPr>
            <w:r w:rsidRPr="00CE43A8">
              <w:t>supervisors</w:t>
            </w:r>
          </w:p>
          <w:p w:rsidR="00000000" w:rsidRPr="00CE43A8" w:rsidP="00CE43A8">
            <w:pPr>
              <w:pStyle w:val="ListBullet"/>
            </w:pPr>
            <w:r w:rsidRPr="00CE43A8">
              <w:t>suppliers</w:t>
            </w:r>
          </w:p>
          <w:p w:rsidR="00000000" w:rsidRPr="00CE43A8" w:rsidP="00CE43A8">
            <w:pPr>
              <w:pStyle w:val="ListBullet"/>
            </w:pPr>
            <w:r w:rsidRPr="00CE43A8">
              <w:t xml:space="preserve">clients </w:t>
            </w:r>
          </w:p>
          <w:p w:rsidR="00000000" w:rsidRPr="00CE43A8" w:rsidP="00CE43A8">
            <w:pPr>
              <w:pStyle w:val="ListBullet"/>
            </w:pPr>
            <w:r w:rsidRPr="00CE43A8">
              <w:t xml:space="preserve">colleagues </w:t>
            </w:r>
          </w:p>
          <w:p w:rsidR="00000000" w:rsidP="00CE43A8">
            <w:pPr>
              <w:pStyle w:val="ListBullet"/>
              <w:rPr>
                <w:lang w:val="en-NZ"/>
              </w:rPr>
            </w:pPr>
            <w:r w:rsidRPr="00CE43A8">
              <w:t>managers</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suppliers</w:t>
            </w:r>
          </w:p>
          <w:p w:rsidR="00000000" w:rsidRPr="00CE43A8" w:rsidP="00CE43A8">
            <w:pPr>
              <w:pStyle w:val="ListBullet"/>
            </w:pPr>
            <w:r w:rsidRPr="00CE43A8">
              <w:t>manufacturers</w:t>
            </w:r>
          </w:p>
          <w:p w:rsidR="00000000" w:rsidRPr="00CE43A8" w:rsidP="00CE43A8">
            <w:pPr>
              <w:pStyle w:val="ListBullet"/>
            </w:pPr>
            <w:r w:rsidRPr="00CE43A8">
              <w:t>private clients</w:t>
            </w:r>
          </w:p>
          <w:p w:rsidR="00000000" w:rsidRPr="00CE43A8" w:rsidP="00CE43A8">
            <w:pPr>
              <w:pStyle w:val="ListBullet"/>
            </w:pPr>
            <w:r w:rsidRPr="00CE43A8">
              <w:t>colleagues</w:t>
            </w:r>
          </w:p>
          <w:p w:rsidR="00000000" w:rsidRPr="00CE43A8" w:rsidP="00CE43A8">
            <w:pPr>
              <w:pStyle w:val="ListBullet"/>
            </w:pPr>
            <w:r w:rsidRPr="00CE43A8">
              <w:t xml:space="preserve">retailers </w:t>
            </w:r>
          </w:p>
          <w:p w:rsidR="00000000" w:rsidP="00CE43A8">
            <w:pPr>
              <w:pStyle w:val="ListBullet"/>
              <w:rPr>
                <w:lang w:val="en-NZ"/>
              </w:rPr>
            </w:pPr>
            <w:r w:rsidRPr="00CE43A8">
              <w:t>the public</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CE43A8">
            <w:pPr>
              <w:pStyle w:val="ListBullet"/>
              <w:rPr>
                <w:lang w:val="en-NZ"/>
              </w:rPr>
            </w:pPr>
            <w:r w:rsidRPr="00CE43A8">
              <w:t>consideration of appeal to a large number of people; products are pleasing to the eye of many who view it</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solid timber (native and imported) </w:t>
            </w:r>
          </w:p>
          <w:p w:rsidR="00000000" w:rsidRPr="00CE43A8" w:rsidP="00CE43A8">
            <w:pPr>
              <w:pStyle w:val="ListBullet"/>
            </w:pPr>
            <w:r w:rsidRPr="00CE43A8">
              <w:t>manufactured timber products</w:t>
            </w:r>
          </w:p>
          <w:p w:rsidR="00000000" w:rsidRPr="00CE43A8" w:rsidP="00CE43A8">
            <w:pPr>
              <w:pStyle w:val="ListBullet"/>
            </w:pPr>
            <w:r w:rsidRPr="00CE43A8">
              <w:t xml:space="preserve">reconstituted products </w:t>
            </w:r>
          </w:p>
          <w:p w:rsidR="00000000" w:rsidRPr="00CE43A8" w:rsidP="00CE43A8">
            <w:pPr>
              <w:pStyle w:val="ListBullet"/>
            </w:pPr>
            <w:r w:rsidRPr="00CE43A8">
              <w:t xml:space="preserve">composite materials </w:t>
            </w:r>
          </w:p>
          <w:p w:rsidR="00000000" w:rsidRPr="00CE43A8" w:rsidP="00CE43A8">
            <w:pPr>
              <w:pStyle w:val="ListBullet"/>
            </w:pPr>
            <w:r w:rsidRPr="00CE43A8">
              <w:t>plastic</w:t>
            </w:r>
          </w:p>
          <w:p w:rsidR="00000000" w:rsidRPr="00CE43A8" w:rsidP="00CE43A8">
            <w:pPr>
              <w:pStyle w:val="ListBullet"/>
            </w:pPr>
            <w:r w:rsidRPr="00CE43A8">
              <w:t>metal</w:t>
            </w:r>
          </w:p>
          <w:p w:rsidR="00000000" w:rsidRPr="00CE43A8" w:rsidP="00CE43A8">
            <w:pPr>
              <w:pStyle w:val="ListBullet"/>
            </w:pPr>
            <w:r w:rsidRPr="00CE43A8">
              <w:t>alloys</w:t>
            </w:r>
          </w:p>
          <w:p w:rsidR="00000000" w:rsidRPr="00CE43A8" w:rsidP="00CE43A8">
            <w:pPr>
              <w:pStyle w:val="ListBullet"/>
            </w:pPr>
            <w:r w:rsidRPr="00CE43A8">
              <w:t xml:space="preserve">stone-based products </w:t>
            </w:r>
          </w:p>
          <w:p w:rsidR="00000000" w:rsidRPr="00CE43A8" w:rsidP="00CE43A8">
            <w:pPr>
              <w:pStyle w:val="ListBullet"/>
            </w:pPr>
            <w:r w:rsidRPr="00CE43A8">
              <w:t>glass</w:t>
            </w:r>
          </w:p>
          <w:p w:rsidR="00000000" w:rsidRPr="00CE43A8" w:rsidP="00CE43A8">
            <w:pPr>
              <w:pStyle w:val="ListBullet"/>
            </w:pPr>
            <w:r w:rsidRPr="00CE43A8">
              <w:t>textiles</w:t>
            </w:r>
          </w:p>
          <w:p w:rsidR="00000000" w:rsidRPr="00CE43A8" w:rsidP="00CE43A8">
            <w:pPr>
              <w:pStyle w:val="ListBullet"/>
            </w:pPr>
            <w:r w:rsidRPr="00CE43A8">
              <w:t>fibreglass</w:t>
            </w:r>
          </w:p>
          <w:p w:rsidR="00000000" w:rsidRPr="00CE43A8" w:rsidP="00CE43A8">
            <w:pPr>
              <w:pStyle w:val="ListBullet"/>
            </w:pPr>
            <w:r w:rsidRPr="00CE43A8">
              <w:t xml:space="preserve">foam </w:t>
            </w:r>
          </w:p>
          <w:p w:rsidR="00000000" w:rsidRPr="00CE43A8" w:rsidP="00CE43A8">
            <w:pPr>
              <w:pStyle w:val="ListBullet"/>
            </w:pPr>
            <w:r w:rsidRPr="00CE43A8">
              <w:t xml:space="preserve">synthetics </w:t>
            </w:r>
          </w:p>
          <w:p w:rsidR="00000000" w:rsidRPr="00CE43A8" w:rsidP="00CE43A8">
            <w:pPr>
              <w:pStyle w:val="ListBullet"/>
            </w:pPr>
            <w:r w:rsidRPr="00CE43A8">
              <w:t>cardboard</w:t>
            </w:r>
          </w:p>
          <w:p w:rsidR="00000000" w:rsidRPr="00CE43A8" w:rsidP="00CE43A8">
            <w:pPr>
              <w:pStyle w:val="ListBullet"/>
            </w:pPr>
            <w:r w:rsidRPr="00CE43A8">
              <w:t xml:space="preserve">paper products </w:t>
            </w:r>
          </w:p>
          <w:p w:rsidR="00000000" w:rsidP="00CE43A8">
            <w:pPr>
              <w:pStyle w:val="ListBullet"/>
              <w:rPr>
                <w:lang w:val="en-NZ"/>
              </w:rPr>
            </w:pPr>
            <w:r w:rsidRPr="00CE43A8">
              <w:t>any other manipulable substance</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CE43A8">
            <w:pPr>
              <w:pStyle w:val="ListBullet"/>
              <w:rPr>
                <w:lang w:val="en-NZ"/>
              </w:rPr>
            </w:pPr>
            <w:r w:rsidRPr="00CE43A8">
              <w:t>that perceived by the sense of touch producing the effect of three-dimensional depth</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CE43A8">
            <w:pPr>
              <w:pStyle w:val="ListBullet"/>
              <w:rPr>
                <w:lang w:val="en-NZ"/>
              </w:rPr>
            </w:pPr>
            <w:r w:rsidRPr="00CE43A8">
              <w:t>the methods by which the product will be produced, these steps entail working from working drawings and specifications, producing compon</w:t>
            </w:r>
            <w:r w:rsidRPr="00CE43A8">
              <w:t>ents utilising machine operations, assembly of the components and finishing techniques</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how the making and use of finishes effects the environment and how its continued use will affect those in the area</w:t>
            </w:r>
          </w:p>
          <w:p w:rsidR="00000000" w:rsidRPr="00CE43A8" w:rsidP="00CE43A8">
            <w:pPr>
              <w:pStyle w:val="ListBullet"/>
            </w:pPr>
            <w:r w:rsidRPr="00CE43A8">
              <w:t>energy consumption in</w:t>
            </w:r>
            <w:r w:rsidRPr="00CE43A8">
              <w:t xml:space="preserve"> applying the material</w:t>
            </w:r>
          </w:p>
          <w:p w:rsidR="00000000" w:rsidRPr="00CE43A8" w:rsidP="00CE43A8">
            <w:pPr>
              <w:pStyle w:val="ListBullet"/>
            </w:pPr>
            <w:r w:rsidRPr="00CE43A8">
              <w:t>greenhouse gases created</w:t>
            </w:r>
          </w:p>
          <w:p w:rsidR="00000000" w:rsidRPr="00CE43A8" w:rsidP="00CE43A8">
            <w:pPr>
              <w:pStyle w:val="ListBullet"/>
            </w:pPr>
            <w:r w:rsidRPr="00CE43A8">
              <w:t>waste levels and resource utilisation</w:t>
            </w:r>
          </w:p>
          <w:p w:rsidR="00000000" w:rsidP="00CE43A8">
            <w:pPr>
              <w:pStyle w:val="ListBullet"/>
              <w:rPr>
                <w:lang w:val="en-NZ"/>
              </w:rPr>
            </w:pPr>
            <w:r w:rsidRPr="00CE43A8">
              <w:t>what impact will be felt by reducing or stopping use of the finish</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CE43A8">
            <w:pPr>
              <w:pStyle w:val="ListBullet"/>
              <w:rPr>
                <w:lang w:val="en-NZ"/>
              </w:rPr>
            </w:pPr>
            <w:r w:rsidRPr="00CE43A8">
              <w:t>an analysis of how long the finish is expected to last, while ma</w:t>
            </w:r>
            <w:r w:rsidRPr="00CE43A8">
              <w:t>intaining quality of aesthetic value and how readily the finish can be upgraded, repaired or replaced</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overweight loads</w:t>
            </w:r>
          </w:p>
          <w:p w:rsidR="00000000" w:rsidRPr="00CE43A8" w:rsidP="00CE43A8">
            <w:pPr>
              <w:pStyle w:val="ListBullet"/>
            </w:pPr>
            <w:r w:rsidRPr="00CE43A8">
              <w:t xml:space="preserve">bowing or cupping material causing collapse </w:t>
            </w:r>
          </w:p>
          <w:p w:rsidR="00000000" w:rsidRPr="00CE43A8" w:rsidP="00CE43A8">
            <w:pPr>
              <w:pStyle w:val="ListBullet"/>
            </w:pPr>
            <w:r w:rsidRPr="00CE43A8">
              <w:t xml:space="preserve">materials handling incidents </w:t>
            </w:r>
          </w:p>
          <w:p w:rsidR="00000000" w:rsidRPr="00CE43A8" w:rsidP="00CE43A8">
            <w:pPr>
              <w:pStyle w:val="ListBullet"/>
            </w:pPr>
            <w:r w:rsidRPr="00CE43A8">
              <w:t>splinters</w:t>
            </w:r>
          </w:p>
          <w:p w:rsidR="00000000" w:rsidP="00CE43A8">
            <w:pPr>
              <w:pStyle w:val="ListBullet"/>
              <w:rPr>
                <w:lang w:val="en-NZ"/>
              </w:rPr>
            </w:pPr>
            <w:r w:rsidRPr="00CE43A8">
              <w:t>chips or fragments being lodged in the hands or eyes</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comparing </w:t>
            </w:r>
          </w:p>
          <w:p w:rsidR="00000000" w:rsidRPr="00CE43A8" w:rsidP="00CE43A8">
            <w:pPr>
              <w:pStyle w:val="ListBullet"/>
            </w:pPr>
            <w:r w:rsidRPr="00CE43A8">
              <w:t>contrasting</w:t>
            </w:r>
          </w:p>
          <w:p w:rsidR="00000000" w:rsidRPr="00CE43A8" w:rsidP="00CE43A8">
            <w:pPr>
              <w:pStyle w:val="ListBullet"/>
            </w:pPr>
            <w:r w:rsidRPr="00CE43A8">
              <w:t>reflecting</w:t>
            </w:r>
          </w:p>
          <w:p w:rsidR="00000000" w:rsidRPr="00CE43A8" w:rsidP="00CE43A8">
            <w:pPr>
              <w:pStyle w:val="ListBullet"/>
            </w:pPr>
            <w:r w:rsidRPr="00CE43A8">
              <w:t>critiquing</w:t>
            </w:r>
          </w:p>
          <w:p w:rsidR="00000000" w:rsidRPr="00CE43A8" w:rsidP="00CE43A8">
            <w:pPr>
              <w:pStyle w:val="ListBullet"/>
            </w:pPr>
            <w:r w:rsidRPr="00CE43A8">
              <w:t xml:space="preserve">considering merit </w:t>
            </w:r>
          </w:p>
          <w:p w:rsidR="00000000" w:rsidRPr="00CE43A8" w:rsidP="00CE43A8">
            <w:pPr>
              <w:pStyle w:val="ListBullet"/>
            </w:pPr>
            <w:r w:rsidRPr="00CE43A8">
              <w:t xml:space="preserve">discussion </w:t>
            </w:r>
          </w:p>
          <w:p w:rsidR="00000000" w:rsidP="00CE43A8">
            <w:pPr>
              <w:pStyle w:val="ListBullet"/>
              <w:rPr>
                <w:lang w:val="en-NZ"/>
              </w:rPr>
            </w:pPr>
            <w:r w:rsidRPr="00CE43A8">
              <w:t>debate</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line</w:t>
            </w:r>
          </w:p>
          <w:p w:rsidR="00000000" w:rsidRPr="00CE43A8" w:rsidP="00CE43A8">
            <w:pPr>
              <w:pStyle w:val="ListBullet"/>
            </w:pPr>
            <w:r w:rsidRPr="00CE43A8">
              <w:t>shape</w:t>
            </w:r>
          </w:p>
          <w:p w:rsidR="00000000" w:rsidRPr="00CE43A8" w:rsidP="00CE43A8">
            <w:pPr>
              <w:pStyle w:val="ListBullet"/>
            </w:pPr>
            <w:r w:rsidRPr="00CE43A8">
              <w:t xml:space="preserve">form (geometric or organic) </w:t>
            </w:r>
          </w:p>
          <w:p w:rsidR="00000000" w:rsidRPr="00CE43A8" w:rsidP="00CE43A8">
            <w:pPr>
              <w:pStyle w:val="ListBullet"/>
            </w:pPr>
            <w:r w:rsidRPr="00CE43A8">
              <w:t>texture</w:t>
            </w:r>
          </w:p>
          <w:p w:rsidR="00000000" w:rsidRPr="00CE43A8" w:rsidP="00CE43A8">
            <w:pPr>
              <w:pStyle w:val="ListBullet"/>
            </w:pPr>
            <w:r w:rsidRPr="00CE43A8">
              <w:t xml:space="preserve">colour </w:t>
            </w:r>
          </w:p>
          <w:p w:rsidR="00000000" w:rsidP="00CE43A8">
            <w:pPr>
              <w:pStyle w:val="ListBullet"/>
              <w:rPr>
                <w:lang w:val="en-NZ"/>
              </w:rPr>
            </w:pPr>
            <w:r w:rsidRPr="00CE43A8">
              <w:t>function</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balance </w:t>
            </w:r>
          </w:p>
          <w:p w:rsidR="00000000" w:rsidRPr="00CE43A8" w:rsidP="00CE43A8">
            <w:pPr>
              <w:pStyle w:val="ListBullet"/>
            </w:pPr>
            <w:r w:rsidRPr="00CE43A8">
              <w:t xml:space="preserve">proportion (symmetry and asymmetry) </w:t>
            </w:r>
          </w:p>
          <w:p w:rsidR="00000000" w:rsidRPr="00CE43A8" w:rsidP="00CE43A8">
            <w:pPr>
              <w:pStyle w:val="ListBullet"/>
            </w:pPr>
            <w:r w:rsidRPr="00CE43A8">
              <w:t>harmony</w:t>
            </w:r>
          </w:p>
          <w:p w:rsidR="00000000" w:rsidRPr="00CE43A8" w:rsidP="00CE43A8">
            <w:pPr>
              <w:pStyle w:val="ListBullet"/>
            </w:pPr>
            <w:r w:rsidRPr="00CE43A8">
              <w:t>contrast</w:t>
            </w:r>
          </w:p>
          <w:p w:rsidR="00000000" w:rsidRPr="00CE43A8" w:rsidP="00CE43A8">
            <w:pPr>
              <w:pStyle w:val="ListBullet"/>
            </w:pPr>
            <w:r w:rsidRPr="00CE43A8">
              <w:t>pattern</w:t>
            </w:r>
          </w:p>
          <w:p w:rsidR="00000000" w:rsidRPr="00CE43A8" w:rsidP="00CE43A8">
            <w:pPr>
              <w:pStyle w:val="ListBullet"/>
            </w:pPr>
            <w:r w:rsidRPr="00CE43A8">
              <w:t>movement</w:t>
            </w:r>
          </w:p>
          <w:p w:rsidR="00000000" w:rsidRPr="00CE43A8" w:rsidP="00CE43A8">
            <w:pPr>
              <w:pStyle w:val="ListBullet"/>
            </w:pPr>
            <w:r w:rsidRPr="00CE43A8">
              <w:t>rhythm</w:t>
            </w:r>
          </w:p>
          <w:p w:rsidR="00000000" w:rsidRPr="00CE43A8" w:rsidP="00CE43A8">
            <w:pPr>
              <w:pStyle w:val="ListBullet"/>
            </w:pPr>
            <w:r w:rsidRPr="00CE43A8">
              <w:t>unity</w:t>
            </w:r>
          </w:p>
          <w:p w:rsidR="00000000" w:rsidRPr="00CE43A8" w:rsidP="00CE43A8">
            <w:pPr>
              <w:pStyle w:val="ListBullet"/>
            </w:pPr>
            <w:r w:rsidRPr="00CE43A8">
              <w:t>style</w:t>
            </w:r>
          </w:p>
          <w:p w:rsidR="00000000" w:rsidRPr="00CE43A8" w:rsidP="00CE43A8">
            <w:pPr>
              <w:pStyle w:val="ListBullet"/>
            </w:pPr>
            <w:r w:rsidRPr="00CE43A8">
              <w:t>focus</w:t>
            </w:r>
          </w:p>
          <w:p w:rsidR="00000000" w:rsidRPr="00CE43A8" w:rsidP="00CE43A8">
            <w:pPr>
              <w:pStyle w:val="ListBullet"/>
            </w:pPr>
            <w:r w:rsidRPr="00CE43A8">
              <w:t>scale</w:t>
            </w:r>
          </w:p>
          <w:p w:rsidR="00000000" w:rsidRPr="00CE43A8" w:rsidP="00CE43A8">
            <w:pPr>
              <w:pStyle w:val="ListBullet"/>
            </w:pPr>
            <w:r w:rsidRPr="00CE43A8">
              <w:t>dominant</w:t>
            </w:r>
          </w:p>
          <w:p w:rsidR="00000000" w:rsidRPr="00CE43A8" w:rsidP="00CE43A8">
            <w:pPr>
              <w:pStyle w:val="ListBullet"/>
            </w:pPr>
            <w:r w:rsidRPr="00CE43A8">
              <w:t xml:space="preserve">sub-dominant </w:t>
            </w:r>
          </w:p>
          <w:p w:rsidR="00000000" w:rsidRPr="00CE43A8" w:rsidP="00CE43A8">
            <w:pPr>
              <w:pStyle w:val="ListBullet"/>
            </w:pPr>
            <w:r w:rsidRPr="00CE43A8">
              <w:t>subordinate relationship</w:t>
            </w:r>
          </w:p>
          <w:p w:rsidR="00000000" w:rsidRPr="00CE43A8" w:rsidP="00CE43A8">
            <w:pPr>
              <w:pStyle w:val="ListBullet"/>
            </w:pPr>
            <w:r w:rsidRPr="00CE43A8">
              <w:t>emphasis</w:t>
            </w:r>
          </w:p>
          <w:p w:rsidR="00000000" w:rsidRPr="00CE43A8" w:rsidP="00CE43A8">
            <w:pPr>
              <w:pStyle w:val="ListBullet"/>
            </w:pPr>
            <w:r w:rsidRPr="00CE43A8">
              <w:t>proximity</w:t>
            </w:r>
          </w:p>
          <w:p w:rsidR="00000000" w:rsidRPr="00CE43A8" w:rsidP="00CE43A8">
            <w:pPr>
              <w:pStyle w:val="ListBullet"/>
            </w:pPr>
            <w:r w:rsidRPr="00CE43A8">
              <w:t>alignment</w:t>
            </w:r>
          </w:p>
          <w:p w:rsidR="00000000" w:rsidRPr="00CE43A8" w:rsidP="00CE43A8">
            <w:pPr>
              <w:pStyle w:val="ListBullet"/>
            </w:pPr>
            <w:r w:rsidRPr="00CE43A8">
              <w:t>space</w:t>
            </w:r>
          </w:p>
          <w:p w:rsidR="00000000" w:rsidRPr="00CE43A8" w:rsidP="00CE43A8">
            <w:pPr>
              <w:pStyle w:val="ListBullet"/>
            </w:pPr>
            <w:r w:rsidRPr="00CE43A8">
              <w:t>anthropometry</w:t>
            </w:r>
          </w:p>
          <w:p w:rsidR="00000000" w:rsidRPr="00CE43A8" w:rsidP="00CE43A8">
            <w:pPr>
              <w:pStyle w:val="ListBullet"/>
            </w:pPr>
            <w:r w:rsidRPr="00CE43A8">
              <w:t>ergonomics</w:t>
            </w:r>
          </w:p>
          <w:p w:rsidR="00000000" w:rsidRPr="00CE43A8" w:rsidP="00CE43A8">
            <w:pPr>
              <w:pStyle w:val="ListBullet"/>
            </w:pPr>
            <w:r w:rsidRPr="00CE43A8">
              <w:t xml:space="preserve">arrangement </w:t>
            </w:r>
          </w:p>
          <w:p w:rsidR="00000000" w:rsidRPr="00CE43A8" w:rsidP="00CE43A8">
            <w:pPr>
              <w:pStyle w:val="ListBullet"/>
            </w:pPr>
            <w:r w:rsidRPr="00CE43A8">
              <w:t xml:space="preserve">workload materials handling capacity </w:t>
            </w:r>
          </w:p>
          <w:p w:rsidR="00000000" w:rsidRPr="00CE43A8" w:rsidP="00CE43A8">
            <w:pPr>
              <w:pStyle w:val="ListBullet"/>
            </w:pPr>
            <w:r w:rsidRPr="00CE43A8">
              <w:t xml:space="preserve">skills available </w:t>
            </w:r>
          </w:p>
          <w:p w:rsidR="00000000" w:rsidRPr="00CE43A8" w:rsidP="00CE43A8">
            <w:pPr>
              <w:pStyle w:val="ListBullet"/>
            </w:pPr>
            <w:r w:rsidRPr="00CE43A8">
              <w:t>equipment capabilities</w:t>
            </w:r>
          </w:p>
          <w:p w:rsidR="00000000" w:rsidRPr="00CE43A8" w:rsidP="00CE43A8">
            <w:pPr>
              <w:pStyle w:val="ListBullet"/>
            </w:pPr>
            <w:r w:rsidRPr="00CE43A8">
              <w:t>aesthetic relations</w:t>
            </w:r>
          </w:p>
          <w:p w:rsidR="00000000" w:rsidRPr="00CE43A8" w:rsidP="00CE43A8">
            <w:pPr>
              <w:pStyle w:val="ListBullet"/>
            </w:pPr>
            <w:r w:rsidRPr="00CE43A8">
              <w:t xml:space="preserve">tension </w:t>
            </w:r>
          </w:p>
          <w:p w:rsidR="00000000" w:rsidP="00CE43A8">
            <w:pPr>
              <w:pStyle w:val="ListBullet"/>
              <w:rPr>
                <w:lang w:val="en-NZ"/>
              </w:rPr>
            </w:pPr>
            <w:r w:rsidRPr="00CE43A8">
              <w:t>development methods</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A8" w:rsidP="00CE43A8">
            <w:pPr>
              <w:pStyle w:val="BodyText"/>
            </w:pPr>
            <w:r w:rsidRPr="00CE43A8">
              <w:rPr>
                <w:rStyle w:val="SpecialBold"/>
              </w:rPr>
              <w:t xml:space="preserve">Technology and manufacturing processes include: </w:t>
            </w:r>
          </w:p>
          <w:p w:rsidR="00000000" w:rsidP="00CE43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volume and custom production processes </w:t>
            </w:r>
          </w:p>
          <w:p w:rsidR="00000000" w:rsidRPr="00CE43A8" w:rsidP="00CE43A8">
            <w:pPr>
              <w:pStyle w:val="ListBullet"/>
            </w:pPr>
            <w:r w:rsidRPr="00CE43A8">
              <w:t xml:space="preserve">computer-aided design (CAD) software programs </w:t>
            </w:r>
          </w:p>
          <w:p w:rsidR="00000000" w:rsidRPr="00CE43A8" w:rsidP="00CE43A8">
            <w:pPr>
              <w:pStyle w:val="ListBullet"/>
            </w:pPr>
            <w:r w:rsidRPr="00CE43A8">
              <w:t xml:space="preserve">digital design tools </w:t>
            </w:r>
          </w:p>
          <w:p w:rsidR="00000000" w:rsidRPr="00CE43A8" w:rsidP="00CE43A8">
            <w:pPr>
              <w:pStyle w:val="ListBullet"/>
            </w:pPr>
            <w:r w:rsidRPr="00CE43A8">
              <w:t xml:space="preserve">machinery </w:t>
            </w:r>
          </w:p>
          <w:p w:rsidR="00000000" w:rsidRPr="00CE43A8" w:rsidP="00CE43A8">
            <w:pPr>
              <w:pStyle w:val="ListBullet"/>
            </w:pPr>
            <w:r w:rsidRPr="00CE43A8">
              <w:t xml:space="preserve">tools </w:t>
            </w:r>
          </w:p>
          <w:p w:rsidR="00000000" w:rsidRPr="00CE43A8" w:rsidP="00CE43A8">
            <w:pPr>
              <w:pStyle w:val="ListBullet"/>
            </w:pPr>
            <w:r w:rsidRPr="00CE43A8">
              <w:t xml:space="preserve">manufacturing techniques </w:t>
            </w:r>
          </w:p>
          <w:p w:rsidR="00000000" w:rsidRPr="00CE43A8" w:rsidP="00CE43A8">
            <w:pPr>
              <w:pStyle w:val="ListBullet"/>
            </w:pPr>
            <w:r w:rsidRPr="00CE43A8">
              <w:t xml:space="preserve">laser cutting </w:t>
            </w:r>
          </w:p>
          <w:p w:rsidR="00000000" w:rsidRPr="00CE43A8" w:rsidP="00CE43A8">
            <w:pPr>
              <w:pStyle w:val="ListBullet"/>
            </w:pPr>
            <w:r w:rsidRPr="00CE43A8">
              <w:t xml:space="preserve">water jet cutting </w:t>
            </w:r>
          </w:p>
          <w:p w:rsidR="00000000" w:rsidRPr="00CE43A8" w:rsidP="00CE43A8">
            <w:pPr>
              <w:pStyle w:val="ListBullet"/>
            </w:pPr>
            <w:r w:rsidRPr="00CE43A8">
              <w:t xml:space="preserve">computer numerically controlled (CNC) router cutting </w:t>
            </w:r>
          </w:p>
          <w:p w:rsidR="00000000" w:rsidRPr="00CE43A8" w:rsidP="00CE43A8">
            <w:pPr>
              <w:pStyle w:val="ListBullet"/>
            </w:pPr>
            <w:r w:rsidRPr="00CE43A8">
              <w:t xml:space="preserve">foundries and casting </w:t>
            </w:r>
          </w:p>
          <w:p w:rsidR="00000000" w:rsidP="00CE43A8">
            <w:pPr>
              <w:pStyle w:val="ListBullet"/>
              <w:rPr>
                <w:lang w:val="en-NZ"/>
              </w:rPr>
            </w:pPr>
            <w:r w:rsidRPr="00CE43A8">
              <w:t>soft furnishing technology</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43A8" w:rsidP="00CE43A8">
            <w:pPr>
              <w:pStyle w:val="BodyText"/>
            </w:pPr>
            <w:r w:rsidRPr="00CE43A8">
              <w:rPr>
                <w:rStyle w:val="SpecialBold"/>
              </w:rPr>
              <w:t>Pers</w:t>
            </w:r>
            <w:r w:rsidRPr="00CE43A8">
              <w:rPr>
                <w:rStyle w:val="SpecialBold"/>
              </w:rPr>
              <w:t>onal protective equipment includes:</w:t>
            </w:r>
          </w:p>
          <w:p w:rsidR="00000000" w:rsidP="00CE43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E43A8">
            <w:pPr>
              <w:pStyle w:val="ListBullet"/>
              <w:rPr>
                <w:lang w:val="en-NZ"/>
              </w:rPr>
            </w:pPr>
            <w:r w:rsidRPr="00CE43A8">
              <w:t xml:space="preserve">that prescribed under legislation, regulations and enterprise policies and practices </w:t>
            </w:r>
          </w:p>
        </w:tc>
      </w:tr>
      <w:tr w:rsidTr="00CE43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43A8">
            <w:pPr>
              <w:pStyle w:val="BodyText"/>
              <w:rPr>
                <w:lang w:val="en-NZ"/>
              </w:rPr>
            </w:pPr>
            <w:r w:rsidRPr="00CE43A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E43A8" w:rsidP="00CE43A8">
            <w:pPr>
              <w:pStyle w:val="ListBullet"/>
            </w:pPr>
            <w:r w:rsidRPr="00CE43A8">
              <w:t xml:space="preserve">work procedures/instructions </w:t>
            </w:r>
          </w:p>
          <w:p w:rsidR="00000000" w:rsidRPr="00CE43A8" w:rsidP="00CE43A8">
            <w:pPr>
              <w:pStyle w:val="ListBullet"/>
            </w:pPr>
            <w:r w:rsidRPr="00CE43A8">
              <w:t xml:space="preserve">manufacturer specifications and instructions </w:t>
            </w:r>
          </w:p>
          <w:p w:rsidR="00000000" w:rsidRPr="00CE43A8" w:rsidP="00CE43A8">
            <w:pPr>
              <w:pStyle w:val="ListBullet"/>
            </w:pPr>
            <w:r w:rsidRPr="00CE43A8">
              <w:t>standard forms of workplace process and procedures</w:t>
            </w:r>
          </w:p>
          <w:p w:rsidR="00000000" w:rsidRPr="00CE43A8" w:rsidP="00CE43A8">
            <w:pPr>
              <w:pStyle w:val="ListBullet"/>
            </w:pPr>
            <w:r w:rsidRPr="00CE43A8">
              <w:t xml:space="preserve">organisation work specifications and requirements </w:t>
            </w:r>
          </w:p>
          <w:p w:rsidR="00000000" w:rsidRPr="00CE43A8" w:rsidP="00CE43A8">
            <w:pPr>
              <w:pStyle w:val="ListBullet"/>
            </w:pPr>
            <w:r w:rsidRPr="00CE43A8">
              <w:t xml:space="preserve">legislation, regulations and codes of practice </w:t>
            </w:r>
          </w:p>
          <w:p w:rsidR="00000000" w:rsidRPr="00CE43A8" w:rsidP="00CE43A8">
            <w:pPr>
              <w:pStyle w:val="ListBullet"/>
            </w:pPr>
            <w:r w:rsidRPr="00CE43A8">
              <w:t>quality and Australian Standards and procedures</w:t>
            </w:r>
          </w:p>
        </w:tc>
      </w:tr>
    </w:tbl>
    <w:p w:rsidR="00000000" w:rsidRPr="00CE43A8" w:rsidP="00CE43A8">
      <w:pPr>
        <w:pStyle w:val="BodyText"/>
      </w:pPr>
    </w:p>
    <w:p w:rsidR="00000000" w:rsidRPr="00CE43A8" w:rsidP="00CE43A8">
      <w:pPr>
        <w:pStyle w:val="AllowPageBreak"/>
      </w:pPr>
    </w:p>
    <w:p w:rsidR="00000000" w:rsidRPr="00CE43A8" w:rsidP="00CE43A8">
      <w:pPr>
        <w:pStyle w:val="Heading1"/>
      </w:pPr>
      <w:bookmarkStart w:id="9" w:name="O_631629"/>
      <w:bookmarkEnd w:id="9"/>
      <w:r w:rsidRPr="00CE43A8">
        <w:t>Unit Mapping Information</w:t>
      </w:r>
    </w:p>
    <w:p w:rsidR="00000000" w:rsidRPr="00CE43A8" w:rsidP="0034343A">
      <w:pPr>
        <w:pStyle w:val="BodyText"/>
      </w:pPr>
      <w:r w:rsidRPr="00CE43A8">
        <w:t>Supersedes and</w:t>
      </w:r>
      <w:r w:rsidRPr="00CE43A8">
        <w:t xml:space="preserve"> is equivalent to LMFFDT4014A Research and select furniture materials and technology</w:t>
      </w:r>
    </w:p>
    <w:p w:rsidR="00000000" w:rsidRPr="00CE43A8" w:rsidP="00CE43A8">
      <w:pPr>
        <w:pStyle w:val="Heading1"/>
      </w:pPr>
      <w:bookmarkStart w:id="10" w:name="O_631622"/>
      <w:bookmarkEnd w:id="10"/>
      <w:r w:rsidRPr="00CE43A8">
        <w:t>Links</w:t>
      </w:r>
    </w:p>
    <w:p w:rsidR="00000000" w:rsidRPr="00CE43A8" w:rsidP="0034343A">
      <w:pPr>
        <w:pStyle w:val="BodyText"/>
      </w:pPr>
      <w:r w:rsidRPr="00CE43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3EBB">
        <w:rPr>
          <w:rStyle w:val="Hyperlink"/>
        </w:rPr>
        <w:t>https://vetnet.gov.au/Pages/TrainingDocs.aspx?q=0601ab95-583a-4e93-b2d4-cfb27b03ed73</w:t>
      </w:r>
      <w:r>
        <w:fldChar w:fldCharType="end"/>
      </w:r>
    </w:p>
    <w:p w:rsidR="00000000" w:rsidRPr="00CE43A8" w:rsidP="00CE43A8"/>
    <w:sectPr w:rsidSect="00CE4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8" w:rsidRPr="0034343A" w:rsidP="00343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A" w:rsidP="00CE4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343A" w:rsidP="00CE43A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43A" w:rsidP="00CE4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3A8" w:rsidRPr="0034343A" w:rsidP="00343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A" w:rsidRPr="002D2AF8" w:rsidP="00CE43A8">
    <w:pPr>
      <w:pStyle w:val="Header"/>
      <w:framePr w:wrap="around"/>
    </w:pPr>
    <w:r>
      <w:fldChar w:fldCharType="begin"/>
    </w:r>
    <w:r>
      <w:instrText xml:space="preserve"> TITLE   \* MERGEFORMAT </w:instrText>
    </w:r>
    <w:r>
      <w:fldChar w:fldCharType="separate"/>
    </w:r>
    <w:r>
      <w:t>MSFFDT4011 Research and select furniture materials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4343A" w:rsidP="00CE4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B26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8A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3A8"/>
    <w:pPr>
      <w:spacing w:before="360" w:after="60"/>
      <w:outlineLvl w:val="0"/>
    </w:pPr>
    <w:rPr>
      <w:sz w:val="32"/>
    </w:rPr>
  </w:style>
  <w:style w:type="paragraph" w:styleId="Heading2">
    <w:name w:val="heading 2"/>
    <w:basedOn w:val="HeadingBase"/>
    <w:next w:val="BodyText"/>
    <w:link w:val="Heading2Char"/>
    <w:qFormat/>
    <w:rsid w:val="00CE43A8"/>
    <w:pPr>
      <w:keepLines/>
      <w:spacing w:before="240" w:after="120"/>
      <w:outlineLvl w:val="1"/>
    </w:pPr>
    <w:rPr>
      <w:sz w:val="28"/>
      <w:szCs w:val="40"/>
    </w:rPr>
  </w:style>
  <w:style w:type="paragraph" w:styleId="Heading3">
    <w:name w:val="heading 3"/>
    <w:basedOn w:val="HeadingBase"/>
    <w:next w:val="BodyText"/>
    <w:link w:val="Heading3Char"/>
    <w:qFormat/>
    <w:rsid w:val="00CE43A8"/>
    <w:pPr>
      <w:spacing w:before="180" w:after="120"/>
      <w:outlineLvl w:val="2"/>
    </w:pPr>
    <w:rPr>
      <w:spacing w:val="-10"/>
      <w:kern w:val="32"/>
    </w:rPr>
  </w:style>
  <w:style w:type="paragraph" w:styleId="Heading4">
    <w:name w:val="heading 4"/>
    <w:basedOn w:val="HeadingBase"/>
    <w:next w:val="BodyText"/>
    <w:link w:val="Heading4Char"/>
    <w:qFormat/>
    <w:rsid w:val="00CE43A8"/>
    <w:pPr>
      <w:spacing w:before="160" w:after="120"/>
      <w:outlineLvl w:val="3"/>
    </w:pPr>
    <w:rPr>
      <w:sz w:val="22"/>
    </w:rPr>
  </w:style>
  <w:style w:type="paragraph" w:styleId="Heading5">
    <w:name w:val="heading 5"/>
    <w:basedOn w:val="HeadingBase"/>
    <w:next w:val="Normal"/>
    <w:link w:val="Heading5Char"/>
    <w:qFormat/>
    <w:rsid w:val="00CE43A8"/>
    <w:pPr>
      <w:spacing w:before="80"/>
      <w:outlineLvl w:val="4"/>
    </w:pPr>
    <w:rPr>
      <w:color w:val="918585"/>
      <w:sz w:val="20"/>
    </w:rPr>
  </w:style>
  <w:style w:type="paragraph" w:styleId="Heading6">
    <w:name w:val="heading 6"/>
    <w:basedOn w:val="HeadingBase"/>
    <w:next w:val="Normal"/>
    <w:link w:val="Heading6Char"/>
    <w:qFormat/>
    <w:rsid w:val="00CE43A8"/>
    <w:pPr>
      <w:spacing w:before="60"/>
      <w:outlineLvl w:val="5"/>
    </w:pPr>
    <w:rPr>
      <w:color w:val="918585"/>
      <w:sz w:val="20"/>
    </w:rPr>
  </w:style>
  <w:style w:type="paragraph" w:styleId="Heading7">
    <w:name w:val="heading 7"/>
    <w:basedOn w:val="Normal"/>
    <w:next w:val="Normal"/>
    <w:link w:val="Heading7Char"/>
    <w:qFormat/>
    <w:rsid w:val="00CE43A8"/>
    <w:pPr>
      <w:ind w:left="720"/>
      <w:outlineLvl w:val="6"/>
    </w:pPr>
    <w:rPr>
      <w:i/>
    </w:rPr>
  </w:style>
  <w:style w:type="paragraph" w:styleId="Heading8">
    <w:name w:val="heading 8"/>
    <w:basedOn w:val="Normal"/>
    <w:next w:val="Normal"/>
    <w:link w:val="Heading8Char"/>
    <w:qFormat/>
    <w:rsid w:val="00CE43A8"/>
    <w:pPr>
      <w:ind w:left="720"/>
      <w:outlineLvl w:val="7"/>
    </w:pPr>
    <w:rPr>
      <w:i/>
    </w:rPr>
  </w:style>
  <w:style w:type="paragraph" w:styleId="Heading9">
    <w:name w:val="heading 9"/>
    <w:basedOn w:val="Normal"/>
    <w:next w:val="Normal"/>
    <w:link w:val="Heading9Char"/>
    <w:qFormat/>
    <w:rsid w:val="00CE43A8"/>
    <w:pPr>
      <w:ind w:left="720"/>
      <w:outlineLvl w:val="8"/>
    </w:pPr>
    <w:rPr>
      <w:i/>
    </w:rPr>
  </w:style>
  <w:style w:type="character" w:default="1" w:styleId="DefaultParagraphFont">
    <w:name w:val="Default Paragraph Font"/>
    <w:uiPriority w:val="1"/>
    <w:unhideWhenUsed/>
    <w:rsid w:val="00CE4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3A8"/>
  </w:style>
  <w:style w:type="character" w:customStyle="1" w:styleId="Heading1Char">
    <w:name w:val="Heading 1 Char"/>
    <w:basedOn w:val="DefaultParagraphFont"/>
    <w:link w:val="Heading1"/>
    <w:rsid w:val="00CE43A8"/>
    <w:rPr>
      <w:rFonts w:ascii="Times New Roman" w:eastAsia="Times New Roman" w:hAnsi="Times New Roman" w:cs="Times New Roman"/>
      <w:b/>
      <w:sz w:val="32"/>
      <w:szCs w:val="20"/>
      <w:lang w:eastAsia="en-US"/>
    </w:rPr>
  </w:style>
  <w:style w:type="paragraph" w:styleId="BodyText">
    <w:name w:val="Body Text"/>
    <w:basedOn w:val="Normal"/>
    <w:link w:val="BodyTextChar"/>
    <w:rsid w:val="00CE4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3A8"/>
    <w:rPr>
      <w:rFonts w:ascii="Times New Roman" w:eastAsia="Times New Roman" w:hAnsi="Times New Roman" w:cs="Times New Roman"/>
      <w:sz w:val="24"/>
      <w:lang w:eastAsia="en-US"/>
    </w:rPr>
  </w:style>
  <w:style w:type="paragraph" w:styleId="ListBullet">
    <w:name w:val="List Bullet"/>
    <w:basedOn w:val="List"/>
    <w:rsid w:val="00CE43A8"/>
    <w:pPr>
      <w:numPr>
        <w:numId w:val="11"/>
      </w:numPr>
      <w:tabs>
        <w:tab w:val="clear" w:pos="340"/>
      </w:tabs>
      <w:spacing w:before="40" w:after="40"/>
    </w:pPr>
  </w:style>
  <w:style w:type="character" w:customStyle="1" w:styleId="SpecialBold">
    <w:name w:val="Special Bold"/>
    <w:basedOn w:val="DefaultParagraphFont"/>
    <w:rsid w:val="00CE43A8"/>
    <w:rPr>
      <w:b/>
      <w:spacing w:val="0"/>
    </w:rPr>
  </w:style>
  <w:style w:type="paragraph" w:customStyle="1" w:styleId="SuperHeading">
    <w:name w:val="SuperHeading"/>
    <w:basedOn w:val="Normal"/>
    <w:rsid w:val="00CE43A8"/>
    <w:pPr>
      <w:spacing w:before="240" w:after="120"/>
      <w:outlineLvl w:val="0"/>
    </w:pPr>
    <w:rPr>
      <w:rFonts w:ascii="Times New Roman" w:hAnsi="Times New Roman"/>
      <w:b/>
      <w:sz w:val="32"/>
    </w:rPr>
  </w:style>
  <w:style w:type="paragraph" w:customStyle="1" w:styleId="AllowPageBreak">
    <w:name w:val="AllowPageBreak"/>
    <w:rsid w:val="00CE4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3A8"/>
    <w:rPr>
      <w:rFonts w:ascii="Courier New" w:eastAsia="Times New Roman" w:hAnsi="Courier New" w:cs="Times New Roman"/>
      <w:i/>
      <w:szCs w:val="20"/>
      <w:lang w:eastAsia="en-US"/>
    </w:rPr>
  </w:style>
  <w:style w:type="paragraph" w:customStyle="1" w:styleId="HeadingBase">
    <w:name w:val="Heading Base"/>
    <w:rsid w:val="00CE4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3A8"/>
    <w:pPr>
      <w:tabs>
        <w:tab w:val="right" w:leader="dot" w:pos="9072"/>
      </w:tabs>
      <w:ind w:left="567"/>
    </w:pPr>
    <w:rPr>
      <w:szCs w:val="22"/>
    </w:rPr>
  </w:style>
  <w:style w:type="paragraph" w:customStyle="1" w:styleId="TOCBase">
    <w:name w:val="TOC Base"/>
    <w:rsid w:val="00CE4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3A8"/>
    <w:pPr>
      <w:tabs>
        <w:tab w:val="right" w:leader="dot" w:pos="9072"/>
      </w:tabs>
      <w:spacing w:before="40" w:after="40"/>
      <w:ind w:left="284"/>
    </w:pPr>
    <w:rPr>
      <w:rFonts w:ascii="Times New Roman" w:hAnsi="Times New Roman"/>
    </w:rPr>
  </w:style>
  <w:style w:type="paragraph" w:styleId="TOC1">
    <w:name w:val="toc 1"/>
    <w:basedOn w:val="TOCBase"/>
    <w:next w:val="Normal"/>
    <w:rsid w:val="00CE4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3A8"/>
    <w:rPr>
      <w:rFonts w:ascii="Times New Roman" w:eastAsia="Times New Roman" w:hAnsi="Times New Roman" w:cs="Times New Roman"/>
      <w:sz w:val="16"/>
      <w:lang w:eastAsia="en-US"/>
    </w:rPr>
  </w:style>
  <w:style w:type="paragraph" w:styleId="Title">
    <w:name w:val="Title"/>
    <w:basedOn w:val="HeadingBase"/>
    <w:link w:val="TitleChar"/>
    <w:qFormat/>
    <w:rsid w:val="00CE43A8"/>
    <w:pPr>
      <w:spacing w:before="5040"/>
      <w:jc w:val="center"/>
    </w:pPr>
    <w:rPr>
      <w:sz w:val="48"/>
      <w:szCs w:val="72"/>
      <w:lang w:val="en-US"/>
    </w:rPr>
  </w:style>
  <w:style w:type="character" w:customStyle="1" w:styleId="TitleChar">
    <w:name w:val="Title Char"/>
    <w:basedOn w:val="DefaultParagraphFont"/>
    <w:link w:val="Title"/>
    <w:rsid w:val="00CE4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3A8"/>
    <w:pPr>
      <w:tabs>
        <w:tab w:val="left" w:pos="3600"/>
        <w:tab w:val="left" w:pos="3958"/>
      </w:tabs>
    </w:pPr>
  </w:style>
  <w:style w:type="paragraph" w:styleId="List">
    <w:name w:val="List"/>
    <w:basedOn w:val="BodyText"/>
    <w:next w:val="BodyText"/>
    <w:rsid w:val="00CE43A8"/>
    <w:pPr>
      <w:tabs>
        <w:tab w:val="left" w:pos="340"/>
      </w:tabs>
      <w:spacing w:before="60" w:after="60"/>
      <w:ind w:left="340" w:hanging="340"/>
    </w:pPr>
  </w:style>
  <w:style w:type="paragraph" w:customStyle="1" w:styleId="Note">
    <w:name w:val="Note"/>
    <w:basedOn w:val="BodyText"/>
    <w:rsid w:val="00CE4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3A8"/>
    <w:pPr>
      <w:framePr w:wrap="auto" w:hAnchor="text" w:y="6049"/>
    </w:pPr>
    <w:rPr>
      <w:color w:val="000000"/>
      <w:sz w:val="40"/>
    </w:rPr>
  </w:style>
  <w:style w:type="paragraph" w:customStyle="1" w:styleId="TOCTitle">
    <w:name w:val="TOCTitle"/>
    <w:basedOn w:val="Heading1"/>
    <w:rsid w:val="00CE43A8"/>
    <w:pPr>
      <w:spacing w:after="240"/>
      <w:jc w:val="center"/>
      <w:outlineLvl w:val="9"/>
    </w:pPr>
    <w:rPr>
      <w:caps/>
    </w:rPr>
  </w:style>
  <w:style w:type="paragraph" w:customStyle="1" w:styleId="Version">
    <w:name w:val="Version"/>
    <w:rsid w:val="00CE4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3A8"/>
    <w:pPr>
      <w:numPr>
        <w:numId w:val="12"/>
      </w:numPr>
      <w:tabs>
        <w:tab w:val="clear" w:pos="680"/>
      </w:tabs>
    </w:pPr>
  </w:style>
  <w:style w:type="paragraph" w:styleId="Index1">
    <w:name w:val="index 1"/>
    <w:basedOn w:val="Normal"/>
    <w:next w:val="Normal"/>
    <w:semiHidden/>
    <w:rsid w:val="00CE43A8"/>
    <w:pPr>
      <w:keepNext w:val="0"/>
      <w:tabs>
        <w:tab w:val="right" w:pos="4176"/>
      </w:tabs>
      <w:ind w:left="198" w:hanging="198"/>
    </w:pPr>
    <w:rPr>
      <w:rFonts w:ascii="Garamond" w:hAnsi="Garamond"/>
    </w:rPr>
  </w:style>
  <w:style w:type="paragraph" w:styleId="IndexHeading">
    <w:name w:val="index heading"/>
    <w:basedOn w:val="Normal"/>
    <w:next w:val="Index1"/>
    <w:semiHidden/>
    <w:rsid w:val="00CE43A8"/>
    <w:pPr>
      <w:spacing w:before="120" w:after="120"/>
    </w:pPr>
    <w:rPr>
      <w:rFonts w:ascii="Arial" w:hAnsi="Arial"/>
      <w:b/>
      <w:color w:val="918585"/>
      <w:sz w:val="24"/>
    </w:rPr>
  </w:style>
  <w:style w:type="paragraph" w:styleId="Header">
    <w:name w:val="header"/>
    <w:basedOn w:val="Normal"/>
    <w:link w:val="HeaderChar"/>
    <w:rsid w:val="00CE4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3A8"/>
    <w:rPr>
      <w:rFonts w:ascii="Times New Roman" w:eastAsia="Times New Roman" w:hAnsi="Times New Roman" w:cs="Times New Roman"/>
      <w:sz w:val="16"/>
      <w:szCs w:val="20"/>
      <w:lang w:val="en-GB" w:eastAsia="en-US"/>
    </w:rPr>
  </w:style>
  <w:style w:type="paragraph" w:customStyle="1" w:styleId="Chapter">
    <w:name w:val="Chapter"/>
    <w:basedOn w:val="Normal"/>
    <w:rsid w:val="00CE43A8"/>
    <w:pPr>
      <w:spacing w:before="240"/>
    </w:pPr>
    <w:rPr>
      <w:rFonts w:ascii="Times New Roman" w:hAnsi="Times New Roman"/>
      <w:smallCaps/>
      <w:spacing w:val="80"/>
      <w:sz w:val="28"/>
    </w:rPr>
  </w:style>
  <w:style w:type="paragraph" w:customStyle="1" w:styleId="InChapter">
    <w:name w:val="InChapter"/>
    <w:basedOn w:val="Heading3"/>
    <w:rsid w:val="00CE43A8"/>
    <w:pPr>
      <w:spacing w:after="240"/>
      <w:outlineLvl w:val="9"/>
    </w:pPr>
    <w:rPr>
      <w:noProof/>
    </w:rPr>
  </w:style>
  <w:style w:type="paragraph" w:styleId="Index2">
    <w:name w:val="index 2"/>
    <w:basedOn w:val="Normal"/>
    <w:next w:val="Normal"/>
    <w:semiHidden/>
    <w:rsid w:val="00CE43A8"/>
    <w:pPr>
      <w:tabs>
        <w:tab w:val="right" w:pos="4176"/>
      </w:tabs>
      <w:ind w:left="568" w:hanging="284"/>
    </w:pPr>
    <w:rPr>
      <w:rFonts w:ascii="Garamond" w:hAnsi="Garamond"/>
    </w:rPr>
  </w:style>
  <w:style w:type="paragraph" w:customStyle="1" w:styleId="Byline">
    <w:name w:val="Byline"/>
    <w:rsid w:val="00CE4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3A8"/>
    <w:pPr>
      <w:tabs>
        <w:tab w:val="clear" w:pos="3600"/>
        <w:tab w:val="clear" w:pos="3958"/>
      </w:tabs>
      <w:jc w:val="right"/>
    </w:pPr>
  </w:style>
  <w:style w:type="character" w:styleId="Emphasis">
    <w:name w:val="Emphasis"/>
    <w:basedOn w:val="DefaultParagraphFont"/>
    <w:qFormat/>
    <w:rsid w:val="00CE43A8"/>
    <w:rPr>
      <w:i/>
    </w:rPr>
  </w:style>
  <w:style w:type="paragraph" w:styleId="Caption">
    <w:name w:val="caption"/>
    <w:basedOn w:val="BodyText"/>
    <w:next w:val="Normal"/>
    <w:qFormat/>
    <w:rsid w:val="00CE43A8"/>
    <w:pPr>
      <w:framePr w:w="2268" w:hSpace="181" w:vSpace="181" w:wrap="around" w:vAnchor="text" w:hAnchor="page" w:x="1135" w:y="285" w:anchorLock="1"/>
    </w:pPr>
    <w:rPr>
      <w:i/>
    </w:rPr>
  </w:style>
  <w:style w:type="paragraph" w:customStyle="1" w:styleId="MiniTOCTitle">
    <w:name w:val="MiniTOCTitle"/>
    <w:basedOn w:val="Heading4"/>
    <w:rsid w:val="00CE43A8"/>
    <w:pPr>
      <w:spacing w:before="240"/>
      <w:outlineLvl w:val="9"/>
    </w:pPr>
    <w:rPr>
      <w:noProof/>
      <w:sz w:val="24"/>
    </w:rPr>
  </w:style>
  <w:style w:type="paragraph" w:customStyle="1" w:styleId="MiniTOCItem">
    <w:name w:val="MiniTOCItem"/>
    <w:basedOn w:val="ListBullet"/>
    <w:rsid w:val="00CE43A8"/>
    <w:pPr>
      <w:numPr>
        <w:numId w:val="0"/>
      </w:numPr>
      <w:tabs>
        <w:tab w:val="right" w:leader="dot" w:pos="6521"/>
      </w:tabs>
      <w:spacing w:before="0" w:after="0"/>
    </w:pPr>
  </w:style>
  <w:style w:type="paragraph" w:customStyle="1" w:styleId="TOFTitle">
    <w:name w:val="TOFTitle"/>
    <w:basedOn w:val="TOCTitle"/>
    <w:rsid w:val="00CE43A8"/>
  </w:style>
  <w:style w:type="paragraph" w:styleId="TableofFigures">
    <w:name w:val="table of figures"/>
    <w:basedOn w:val="Normal"/>
    <w:next w:val="Normal"/>
    <w:semiHidden/>
    <w:rsid w:val="00CE43A8"/>
    <w:pPr>
      <w:tabs>
        <w:tab w:val="right" w:leader="dot" w:pos="9072"/>
      </w:tabs>
      <w:ind w:left="970" w:hanging="403"/>
    </w:pPr>
    <w:rPr>
      <w:rFonts w:ascii="Times New Roman" w:hAnsi="Times New Roman"/>
      <w:b/>
    </w:rPr>
  </w:style>
  <w:style w:type="paragraph" w:styleId="ListNumber">
    <w:name w:val="List Number"/>
    <w:basedOn w:val="List"/>
    <w:rsid w:val="00CE43A8"/>
    <w:pPr>
      <w:numPr>
        <w:numId w:val="14"/>
      </w:numPr>
      <w:tabs>
        <w:tab w:val="clear" w:pos="340"/>
      </w:tabs>
    </w:pPr>
  </w:style>
  <w:style w:type="character" w:customStyle="1" w:styleId="WingdingSymbols">
    <w:name w:val="Wingding Symbols"/>
    <w:rsid w:val="00CE43A8"/>
    <w:rPr>
      <w:rFonts w:ascii="Wingdings" w:hAnsi="Wingdings"/>
    </w:rPr>
  </w:style>
  <w:style w:type="paragraph" w:customStyle="1" w:styleId="TableHeading">
    <w:name w:val="Table Heading"/>
    <w:basedOn w:val="HeadingBase"/>
    <w:rsid w:val="00CE43A8"/>
    <w:pPr>
      <w:keepLines/>
      <w:pBdr>
        <w:bottom w:val="single" w:sz="6" w:space="1" w:color="918585"/>
      </w:pBdr>
      <w:spacing w:before="240"/>
    </w:pPr>
  </w:style>
  <w:style w:type="character" w:customStyle="1" w:styleId="HotSpot">
    <w:name w:val="HotSpot"/>
    <w:rsid w:val="00CE43A8"/>
    <w:rPr>
      <w:color w:val="0033CC"/>
      <w:u w:val="none"/>
    </w:rPr>
  </w:style>
  <w:style w:type="paragraph" w:customStyle="1" w:styleId="BodyTextRight">
    <w:name w:val="Body Text Right"/>
    <w:basedOn w:val="BodyText"/>
    <w:rsid w:val="00CE43A8"/>
    <w:pPr>
      <w:spacing w:before="0" w:after="0"/>
      <w:jc w:val="right"/>
    </w:pPr>
  </w:style>
  <w:style w:type="paragraph" w:styleId="Index3">
    <w:name w:val="index 3"/>
    <w:basedOn w:val="ListNumber2"/>
    <w:next w:val="Normal"/>
    <w:semiHidden/>
    <w:rsid w:val="00CE43A8"/>
    <w:pPr>
      <w:numPr>
        <w:numId w:val="0"/>
      </w:numPr>
      <w:tabs>
        <w:tab w:val="right" w:leader="dot" w:pos="4176"/>
      </w:tabs>
    </w:pPr>
  </w:style>
  <w:style w:type="paragraph" w:styleId="ListNumber2">
    <w:name w:val="List Number 2"/>
    <w:basedOn w:val="List2"/>
    <w:rsid w:val="00CE43A8"/>
    <w:pPr>
      <w:numPr>
        <w:numId w:val="9"/>
      </w:numPr>
      <w:tabs>
        <w:tab w:val="clear" w:pos="1060"/>
      </w:tabs>
    </w:pPr>
  </w:style>
  <w:style w:type="paragraph" w:customStyle="1" w:styleId="MarginNote">
    <w:name w:val="Margin Note"/>
    <w:basedOn w:val="BodyText"/>
    <w:rsid w:val="00CE4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3A8"/>
    <w:rPr>
      <w:sz w:val="32"/>
    </w:rPr>
  </w:style>
  <w:style w:type="paragraph" w:customStyle="1" w:styleId="HeadingProcedure">
    <w:name w:val="Heading Procedure"/>
    <w:basedOn w:val="HeadingBase"/>
    <w:next w:val="Normal"/>
    <w:rsid w:val="00CE43A8"/>
    <w:pPr>
      <w:tabs>
        <w:tab w:val="left" w:pos="0"/>
      </w:tabs>
      <w:spacing w:before="120" w:after="60"/>
    </w:pPr>
    <w:rPr>
      <w:i/>
      <w:color w:val="918585"/>
      <w:sz w:val="22"/>
    </w:rPr>
  </w:style>
  <w:style w:type="paragraph" w:customStyle="1" w:styleId="TableBodyText">
    <w:name w:val="Table Body Text"/>
    <w:basedOn w:val="BodyText"/>
    <w:rsid w:val="00CE43A8"/>
    <w:pPr>
      <w:spacing w:before="60" w:after="60"/>
    </w:pPr>
  </w:style>
  <w:style w:type="paragraph" w:styleId="ListContinue">
    <w:name w:val="List Continue"/>
    <w:basedOn w:val="List"/>
    <w:rsid w:val="00CE43A8"/>
    <w:pPr>
      <w:ind w:firstLine="0"/>
    </w:pPr>
  </w:style>
  <w:style w:type="paragraph" w:customStyle="1" w:styleId="ListNote">
    <w:name w:val="List Note"/>
    <w:basedOn w:val="List"/>
    <w:rsid w:val="00CE43A8"/>
    <w:pPr>
      <w:pBdr>
        <w:top w:val="single" w:sz="6" w:space="2" w:color="918585"/>
        <w:bottom w:val="single" w:sz="6" w:space="2" w:color="918585"/>
      </w:pBdr>
      <w:tabs>
        <w:tab w:val="left" w:pos="1021"/>
      </w:tabs>
      <w:ind w:firstLine="0"/>
    </w:pPr>
  </w:style>
  <w:style w:type="paragraph" w:customStyle="1" w:styleId="Warning">
    <w:name w:val="Warning"/>
    <w:basedOn w:val="BodyText"/>
    <w:rsid w:val="00CE43A8"/>
    <w:pPr>
      <w:shd w:val="clear" w:color="auto" w:fill="D9D9D9"/>
      <w:tabs>
        <w:tab w:val="left" w:pos="992"/>
      </w:tabs>
      <w:ind w:left="119" w:right="119"/>
    </w:pPr>
    <w:rPr>
      <w:sz w:val="20"/>
    </w:rPr>
  </w:style>
  <w:style w:type="paragraph" w:customStyle="1" w:styleId="MarginIcons">
    <w:name w:val="Margin Icons"/>
    <w:basedOn w:val="BodyText"/>
    <w:rsid w:val="00CE4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3A8"/>
    <w:rPr>
      <w:rFonts w:ascii="Courier New" w:hAnsi="Courier New"/>
    </w:rPr>
  </w:style>
  <w:style w:type="paragraph" w:customStyle="1" w:styleId="NoteBullet">
    <w:name w:val="Note Bullet"/>
    <w:basedOn w:val="Note"/>
    <w:rsid w:val="00CE43A8"/>
    <w:pPr>
      <w:tabs>
        <w:tab w:val="clear" w:pos="680"/>
      </w:tabs>
      <w:spacing w:before="60" w:after="60"/>
    </w:pPr>
  </w:style>
  <w:style w:type="paragraph" w:customStyle="1" w:styleId="SubHeading2">
    <w:name w:val="SubHeading2"/>
    <w:basedOn w:val="HeadingBase"/>
    <w:rsid w:val="00CE43A8"/>
    <w:pPr>
      <w:spacing w:before="240" w:after="60"/>
    </w:pPr>
    <w:rPr>
      <w:sz w:val="20"/>
    </w:rPr>
  </w:style>
  <w:style w:type="paragraph" w:customStyle="1" w:styleId="SubHeading1">
    <w:name w:val="SubHeading1"/>
    <w:basedOn w:val="HeadingBase"/>
    <w:rsid w:val="00CE43A8"/>
    <w:pPr>
      <w:spacing w:before="240" w:after="60"/>
    </w:pPr>
    <w:rPr>
      <w:color w:val="918585"/>
      <w:sz w:val="22"/>
    </w:rPr>
  </w:style>
  <w:style w:type="paragraph" w:customStyle="1" w:styleId="SideHeading">
    <w:name w:val="Side Heading"/>
    <w:basedOn w:val="HeadingBase"/>
    <w:rsid w:val="00CE4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3A8"/>
    <w:pPr>
      <w:numPr>
        <w:numId w:val="10"/>
      </w:numPr>
    </w:pPr>
  </w:style>
  <w:style w:type="paragraph" w:styleId="PlainText">
    <w:name w:val="Plain Text"/>
    <w:basedOn w:val="Normal"/>
    <w:link w:val="PlainTextChar"/>
    <w:rsid w:val="00CE43A8"/>
    <w:rPr>
      <w:sz w:val="20"/>
    </w:rPr>
  </w:style>
  <w:style w:type="character" w:customStyle="1" w:styleId="PlainTextChar">
    <w:name w:val="Plain Text Char"/>
    <w:basedOn w:val="DefaultParagraphFont"/>
    <w:link w:val="PlainText"/>
    <w:rsid w:val="00CE43A8"/>
    <w:rPr>
      <w:rFonts w:ascii="Courier New" w:eastAsia="Times New Roman" w:hAnsi="Courier New" w:cs="Times New Roman"/>
      <w:sz w:val="20"/>
      <w:szCs w:val="20"/>
      <w:lang w:eastAsia="en-US"/>
    </w:rPr>
  </w:style>
  <w:style w:type="character" w:customStyle="1" w:styleId="MenuOption">
    <w:name w:val="Menu Option"/>
    <w:basedOn w:val="DefaultParagraphFont"/>
    <w:rsid w:val="00CE43A8"/>
    <w:rPr>
      <w:b/>
      <w:smallCaps/>
    </w:rPr>
  </w:style>
  <w:style w:type="paragraph" w:customStyle="1" w:styleId="TableListNumber">
    <w:name w:val="Table List Number"/>
    <w:basedOn w:val="ListNumber"/>
    <w:rsid w:val="00CE43A8"/>
    <w:pPr>
      <w:numPr>
        <w:numId w:val="0"/>
      </w:numPr>
    </w:pPr>
  </w:style>
  <w:style w:type="paragraph" w:styleId="TOC4">
    <w:name w:val="toc 4"/>
    <w:basedOn w:val="TOCBase"/>
    <w:next w:val="Normal"/>
    <w:semiHidden/>
    <w:rsid w:val="00CE43A8"/>
    <w:pPr>
      <w:tabs>
        <w:tab w:val="right" w:leader="dot" w:pos="9071"/>
      </w:tabs>
      <w:ind w:left="1701"/>
    </w:pPr>
  </w:style>
  <w:style w:type="paragraph" w:customStyle="1" w:styleId="ListAlpha">
    <w:name w:val="List Alpha"/>
    <w:basedOn w:val="List"/>
    <w:rsid w:val="00CE43A8"/>
    <w:pPr>
      <w:numPr>
        <w:numId w:val="8"/>
      </w:numPr>
    </w:pPr>
  </w:style>
  <w:style w:type="paragraph" w:customStyle="1" w:styleId="ListAlpha2">
    <w:name w:val="List Alpha 2"/>
    <w:basedOn w:val="List2"/>
    <w:rsid w:val="00CE43A8"/>
    <w:pPr>
      <w:numPr>
        <w:numId w:val="7"/>
      </w:numPr>
    </w:pPr>
  </w:style>
  <w:style w:type="paragraph" w:styleId="List2">
    <w:name w:val="List 2"/>
    <w:basedOn w:val="BodyText"/>
    <w:rsid w:val="00CE43A8"/>
    <w:pPr>
      <w:tabs>
        <w:tab w:val="left" w:pos="680"/>
      </w:tabs>
      <w:spacing w:before="60" w:after="60"/>
      <w:ind w:left="680" w:hanging="340"/>
    </w:pPr>
  </w:style>
  <w:style w:type="paragraph" w:styleId="List3">
    <w:name w:val="List 3"/>
    <w:basedOn w:val="BodyText"/>
    <w:rsid w:val="00CE43A8"/>
    <w:pPr>
      <w:tabs>
        <w:tab w:val="left" w:pos="1021"/>
      </w:tabs>
      <w:spacing w:before="60" w:after="60"/>
      <w:ind w:left="1020" w:hanging="340"/>
    </w:pPr>
  </w:style>
  <w:style w:type="paragraph" w:styleId="List4">
    <w:name w:val="List 4"/>
    <w:basedOn w:val="BodyText"/>
    <w:rsid w:val="00CE43A8"/>
    <w:pPr>
      <w:tabs>
        <w:tab w:val="left" w:pos="1361"/>
      </w:tabs>
      <w:spacing w:before="60" w:after="60"/>
      <w:ind w:left="1361" w:hanging="340"/>
    </w:pPr>
  </w:style>
  <w:style w:type="paragraph" w:styleId="List5">
    <w:name w:val="List 5"/>
    <w:basedOn w:val="BodyText"/>
    <w:rsid w:val="00CE43A8"/>
    <w:pPr>
      <w:tabs>
        <w:tab w:val="left" w:pos="1701"/>
      </w:tabs>
      <w:spacing w:before="60" w:after="60"/>
      <w:ind w:left="1701" w:hanging="340"/>
    </w:pPr>
  </w:style>
  <w:style w:type="paragraph" w:styleId="ListBullet3">
    <w:name w:val="List Bullet 3"/>
    <w:basedOn w:val="List3"/>
    <w:rsid w:val="00CE43A8"/>
    <w:pPr>
      <w:numPr>
        <w:numId w:val="13"/>
      </w:numPr>
      <w:tabs>
        <w:tab w:val="clear" w:pos="1021"/>
      </w:tabs>
      <w:ind w:left="1037" w:hanging="357"/>
    </w:pPr>
  </w:style>
  <w:style w:type="paragraph" w:styleId="ListBullet4">
    <w:name w:val="List Bullet 4"/>
    <w:basedOn w:val="List4"/>
    <w:rsid w:val="00CE43A8"/>
    <w:pPr>
      <w:numPr>
        <w:numId w:val="2"/>
      </w:numPr>
      <w:tabs>
        <w:tab w:val="clear" w:pos="1361"/>
      </w:tabs>
    </w:pPr>
  </w:style>
  <w:style w:type="paragraph" w:styleId="ListBullet5">
    <w:name w:val="List Bullet 5"/>
    <w:basedOn w:val="List5"/>
    <w:rsid w:val="00CE43A8"/>
    <w:pPr>
      <w:numPr>
        <w:numId w:val="3"/>
      </w:numPr>
    </w:pPr>
  </w:style>
  <w:style w:type="paragraph" w:styleId="ListContinue2">
    <w:name w:val="List Continue 2"/>
    <w:basedOn w:val="List2"/>
    <w:rsid w:val="00CE43A8"/>
    <w:pPr>
      <w:ind w:firstLine="0"/>
    </w:pPr>
  </w:style>
  <w:style w:type="paragraph" w:styleId="ListContinue3">
    <w:name w:val="List Continue 3"/>
    <w:basedOn w:val="List3"/>
    <w:rsid w:val="00CE43A8"/>
    <w:pPr>
      <w:ind w:left="1021" w:firstLine="0"/>
    </w:pPr>
  </w:style>
  <w:style w:type="paragraph" w:styleId="ListContinue4">
    <w:name w:val="List Continue 4"/>
    <w:basedOn w:val="List4"/>
    <w:rsid w:val="00CE43A8"/>
    <w:pPr>
      <w:ind w:firstLine="0"/>
    </w:pPr>
  </w:style>
  <w:style w:type="paragraph" w:styleId="ListContinue5">
    <w:name w:val="List Continue 5"/>
    <w:basedOn w:val="List5"/>
    <w:rsid w:val="00CE43A8"/>
    <w:pPr>
      <w:ind w:firstLine="0"/>
    </w:pPr>
  </w:style>
  <w:style w:type="paragraph" w:styleId="ListNumber3">
    <w:name w:val="List Number 3"/>
    <w:basedOn w:val="List3"/>
    <w:rsid w:val="00CE43A8"/>
    <w:pPr>
      <w:numPr>
        <w:numId w:val="4"/>
      </w:numPr>
    </w:pPr>
  </w:style>
  <w:style w:type="paragraph" w:styleId="ListNumber4">
    <w:name w:val="List Number 4"/>
    <w:basedOn w:val="List4"/>
    <w:rsid w:val="00CE43A8"/>
    <w:pPr>
      <w:numPr>
        <w:numId w:val="5"/>
      </w:numPr>
    </w:pPr>
  </w:style>
  <w:style w:type="paragraph" w:styleId="ListNumber5">
    <w:name w:val="List Number 5"/>
    <w:basedOn w:val="List5"/>
    <w:rsid w:val="00CE43A8"/>
    <w:pPr>
      <w:numPr>
        <w:numId w:val="6"/>
      </w:numPr>
    </w:pPr>
  </w:style>
  <w:style w:type="paragraph" w:styleId="BlockText">
    <w:name w:val="Block Text"/>
    <w:basedOn w:val="Normal"/>
    <w:rsid w:val="00CE43A8"/>
    <w:pPr>
      <w:spacing w:after="120"/>
      <w:ind w:left="1440" w:right="1440"/>
    </w:pPr>
  </w:style>
  <w:style w:type="character" w:customStyle="1" w:styleId="Subscript">
    <w:name w:val="Subscript"/>
    <w:basedOn w:val="DefaultParagraphFont"/>
    <w:rsid w:val="00CE43A8"/>
    <w:rPr>
      <w:sz w:val="16"/>
      <w:vertAlign w:val="subscript"/>
    </w:rPr>
  </w:style>
  <w:style w:type="character" w:customStyle="1" w:styleId="Superscript">
    <w:name w:val="Superscript"/>
    <w:basedOn w:val="DefaultParagraphFont"/>
    <w:rsid w:val="00CE43A8"/>
    <w:rPr>
      <w:sz w:val="16"/>
      <w:vertAlign w:val="superscript"/>
    </w:rPr>
  </w:style>
  <w:style w:type="character" w:customStyle="1" w:styleId="Symbols">
    <w:name w:val="Symbols"/>
    <w:basedOn w:val="DefaultParagraphFont"/>
    <w:rsid w:val="00CE43A8"/>
    <w:rPr>
      <w:rFonts w:ascii="Symbol" w:hAnsi="Symbol"/>
    </w:rPr>
  </w:style>
  <w:style w:type="character" w:customStyle="1" w:styleId="MenuOptions">
    <w:name w:val="Menu Options"/>
    <w:basedOn w:val="DefaultParagraphFont"/>
    <w:rsid w:val="00CE43A8"/>
    <w:rPr>
      <w:rFonts w:ascii="Arial Narrow" w:hAnsi="Arial Narrow"/>
      <w:smallCaps/>
    </w:rPr>
  </w:style>
  <w:style w:type="character" w:customStyle="1" w:styleId="Buttons">
    <w:name w:val="Buttons"/>
    <w:basedOn w:val="DefaultParagraphFont"/>
    <w:rsid w:val="00CE43A8"/>
    <w:rPr>
      <w:b/>
    </w:rPr>
  </w:style>
  <w:style w:type="character" w:customStyle="1" w:styleId="Underlined">
    <w:name w:val="Underlined"/>
    <w:basedOn w:val="DefaultParagraphFont"/>
    <w:rsid w:val="00CE43A8"/>
    <w:rPr>
      <w:u w:val="single"/>
    </w:rPr>
  </w:style>
  <w:style w:type="paragraph" w:customStyle="1" w:styleId="TableBodyTextRight">
    <w:name w:val="Table Body Text Right"/>
    <w:basedOn w:val="TableBodyText"/>
    <w:rsid w:val="00CE43A8"/>
    <w:pPr>
      <w:widowControl w:val="0"/>
      <w:autoSpaceDE w:val="0"/>
      <w:autoSpaceDN w:val="0"/>
      <w:adjustRightInd w:val="0"/>
      <w:jc w:val="right"/>
    </w:pPr>
    <w:rPr>
      <w:rFonts w:cs="Arial"/>
      <w:szCs w:val="18"/>
    </w:rPr>
  </w:style>
  <w:style w:type="paragraph" w:customStyle="1" w:styleId="CopyrightText">
    <w:name w:val="Copyright Text"/>
    <w:basedOn w:val="BodyText"/>
    <w:rsid w:val="00CE43A8"/>
    <w:rPr>
      <w:sz w:val="18"/>
    </w:rPr>
  </w:style>
  <w:style w:type="paragraph" w:customStyle="1" w:styleId="BodySmallRight">
    <w:name w:val="Body Small Right"/>
    <w:basedOn w:val="BodyTextRight"/>
    <w:rsid w:val="00CE43A8"/>
    <w:rPr>
      <w:sz w:val="18"/>
      <w:szCs w:val="18"/>
    </w:rPr>
  </w:style>
  <w:style w:type="paragraph" w:customStyle="1" w:styleId="MarginEdition">
    <w:name w:val="Margin Edition"/>
    <w:basedOn w:val="MarginNote"/>
    <w:rsid w:val="00CE43A8"/>
    <w:pPr>
      <w:spacing w:before="0" w:after="0"/>
    </w:pPr>
    <w:rPr>
      <w:rFonts w:ascii="Times New Roman" w:hAnsi="Times New Roman"/>
      <w:color w:val="999999"/>
    </w:rPr>
  </w:style>
  <w:style w:type="paragraph" w:customStyle="1" w:styleId="Spacer">
    <w:name w:val="Spacer"/>
    <w:basedOn w:val="Normal"/>
    <w:rsid w:val="00CE43A8"/>
    <w:rPr>
      <w:sz w:val="2"/>
      <w:szCs w:val="2"/>
    </w:rPr>
  </w:style>
  <w:style w:type="character" w:customStyle="1" w:styleId="Small">
    <w:name w:val="Small"/>
    <w:basedOn w:val="DefaultParagraphFont"/>
    <w:rsid w:val="00CE43A8"/>
    <w:rPr>
      <w:sz w:val="16"/>
    </w:rPr>
  </w:style>
  <w:style w:type="paragraph" w:customStyle="1" w:styleId="WideTable">
    <w:name w:val="Wide Table"/>
    <w:basedOn w:val="Normal"/>
    <w:rsid w:val="00CE43A8"/>
    <w:pPr>
      <w:ind w:left="-1418"/>
    </w:pPr>
    <w:rPr>
      <w:sz w:val="2"/>
      <w:szCs w:val="2"/>
    </w:rPr>
  </w:style>
  <w:style w:type="character" w:styleId="PageNumber">
    <w:name w:val="page number"/>
    <w:basedOn w:val="DefaultParagraphFont"/>
    <w:rsid w:val="00CE43A8"/>
  </w:style>
  <w:style w:type="paragraph" w:styleId="Quote">
    <w:name w:val="Quote"/>
    <w:basedOn w:val="Heading1"/>
    <w:link w:val="QuoteChar"/>
    <w:qFormat/>
    <w:rsid w:val="00CE43A8"/>
    <w:rPr>
      <w:b w:val="0"/>
      <w:sz w:val="72"/>
      <w:szCs w:val="72"/>
      <w:lang w:val="en-NZ"/>
    </w:rPr>
  </w:style>
  <w:style w:type="character" w:customStyle="1" w:styleId="QuoteChar">
    <w:name w:val="Quote Char"/>
    <w:basedOn w:val="DefaultParagraphFont"/>
    <w:link w:val="Quote"/>
    <w:rsid w:val="00CE4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3A8"/>
    <w:pPr>
      <w:pageBreakBefore/>
    </w:pPr>
  </w:style>
  <w:style w:type="paragraph" w:customStyle="1" w:styleId="Border">
    <w:name w:val="Border"/>
    <w:basedOn w:val="Normal"/>
    <w:qFormat/>
    <w:rsid w:val="00CE4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3A8"/>
    <w:rPr>
      <w:b/>
      <w:bCs/>
      <w:i/>
      <w:iCs/>
      <w:color w:val="auto"/>
    </w:rPr>
  </w:style>
  <w:style w:type="paragraph" w:styleId="IntenseQuote">
    <w:name w:val="Intense Quote"/>
    <w:basedOn w:val="Normal"/>
    <w:next w:val="Normal"/>
    <w:link w:val="IntenseQuoteChar"/>
    <w:uiPriority w:val="30"/>
    <w:qFormat/>
    <w:rsid w:val="00CE4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3A8"/>
    <w:rPr>
      <w:smallCaps/>
      <w:color w:val="auto"/>
      <w:u w:val="single"/>
    </w:rPr>
  </w:style>
  <w:style w:type="character" w:styleId="IntenseReference">
    <w:name w:val="Intense Reference"/>
    <w:basedOn w:val="DefaultParagraphFont"/>
    <w:uiPriority w:val="32"/>
    <w:qFormat/>
    <w:rsid w:val="00CE43A8"/>
    <w:rPr>
      <w:b/>
      <w:bCs/>
      <w:smallCaps/>
      <w:color w:val="auto"/>
      <w:spacing w:val="5"/>
      <w:u w:val="single"/>
    </w:rPr>
  </w:style>
  <w:style w:type="paragraph" w:customStyle="1" w:styleId="2ColumnHeading">
    <w:name w:val="2Column Heading"/>
    <w:basedOn w:val="BodyText"/>
    <w:qFormat/>
    <w:rsid w:val="00CE43A8"/>
    <w:pPr>
      <w:spacing w:after="60"/>
      <w:ind w:left="-2268"/>
    </w:pPr>
    <w:rPr>
      <w:b/>
    </w:rPr>
  </w:style>
  <w:style w:type="paragraph" w:customStyle="1" w:styleId="Heading1TOC">
    <w:name w:val="Heading1 TOC"/>
    <w:basedOn w:val="Normal"/>
    <w:qFormat/>
    <w:rsid w:val="00CE43A8"/>
    <w:pPr>
      <w:spacing w:before="240" w:after="120"/>
    </w:pPr>
    <w:rPr>
      <w:rFonts w:ascii="Times New Roman" w:hAnsi="Times New Roman"/>
      <w:b/>
      <w:sz w:val="32"/>
    </w:rPr>
  </w:style>
  <w:style w:type="paragraph" w:customStyle="1" w:styleId="Heading2TOC">
    <w:name w:val="Heading2 TOC"/>
    <w:basedOn w:val="Normal"/>
    <w:qFormat/>
    <w:rsid w:val="00CE43A8"/>
    <w:pPr>
      <w:spacing w:before="240" w:after="60"/>
    </w:pPr>
    <w:rPr>
      <w:rFonts w:ascii="Times New Roman" w:hAnsi="Times New Roman"/>
      <w:b/>
      <w:sz w:val="28"/>
    </w:rPr>
  </w:style>
  <w:style w:type="character" w:customStyle="1" w:styleId="Underline">
    <w:name w:val="Underline"/>
    <w:basedOn w:val="DefaultParagraphFont"/>
    <w:qFormat/>
    <w:rsid w:val="00CE43A8"/>
    <w:rPr>
      <w:u w:val="single"/>
    </w:rPr>
  </w:style>
  <w:style w:type="character" w:customStyle="1" w:styleId="BoldandItalics">
    <w:name w:val="Bold and Italics"/>
    <w:qFormat/>
    <w:rsid w:val="00CE43A8"/>
    <w:rPr>
      <w:b/>
      <w:i/>
      <w:u w:val="none"/>
    </w:rPr>
  </w:style>
  <w:style w:type="paragraph" w:styleId="BalloonText">
    <w:name w:val="Balloon Text"/>
    <w:basedOn w:val="Normal"/>
    <w:link w:val="BalloonTextChar"/>
    <w:rsid w:val="00CE43A8"/>
    <w:rPr>
      <w:rFonts w:ascii="Tahoma" w:hAnsi="Tahoma" w:cs="Tahoma"/>
      <w:sz w:val="16"/>
      <w:szCs w:val="16"/>
    </w:rPr>
  </w:style>
  <w:style w:type="character" w:customStyle="1" w:styleId="BalloonTextChar">
    <w:name w:val="Balloon Text Char"/>
    <w:basedOn w:val="DefaultParagraphFont"/>
    <w:link w:val="BalloonText"/>
    <w:rsid w:val="00CE4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3A8"/>
    <w:rPr>
      <w:b/>
      <w:color w:val="660033"/>
      <w:spacing w:val="0"/>
    </w:rPr>
  </w:style>
  <w:style w:type="paragraph" w:customStyle="1" w:styleId="Nameditemlist">
    <w:name w:val="Named item list"/>
    <w:basedOn w:val="BodyText"/>
    <w:qFormat/>
    <w:rsid w:val="00CE43A8"/>
    <w:pPr>
      <w:tabs>
        <w:tab w:val="left" w:pos="2835"/>
      </w:tabs>
      <w:ind w:left="2835" w:hanging="2835"/>
    </w:pPr>
  </w:style>
  <w:style w:type="paragraph" w:customStyle="1" w:styleId="BodyTextnopadding">
    <w:name w:val="Body Text no padding"/>
    <w:basedOn w:val="BodyText"/>
    <w:qFormat/>
    <w:rsid w:val="00CE43A8"/>
    <w:pPr>
      <w:spacing w:before="0" w:after="0"/>
    </w:pPr>
  </w:style>
  <w:style w:type="paragraph" w:customStyle="1" w:styleId="BodyTextBold">
    <w:name w:val="Body Text Bold"/>
    <w:basedOn w:val="BodyText"/>
    <w:qFormat/>
    <w:rsid w:val="00CE43A8"/>
    <w:rPr>
      <w:b/>
    </w:rPr>
  </w:style>
  <w:style w:type="character" w:styleId="Hyperlink">
    <w:name w:val="Hyperlink"/>
    <w:basedOn w:val="DefaultParagraphFont"/>
    <w:uiPriority w:val="99"/>
    <w:unhideWhenUsed/>
    <w:rsid w:val="00343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7248</Characters>
  <Application>Microsoft Office Word</Application>
  <DocSecurity>0</DocSecurity>
  <Lines>362</Lines>
  <Paragraphs>244</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MSFFDT4011 Research and select furniture materials and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2020-05-07T02:13:00Z</dcterms:created>
  <dcterms:modified xsi:type="dcterms:W3CDTF">2020-05-07T02:13:00Z</dcterms:modified>
</cp:coreProperties>
</file>