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633F" w:rsidP="00B2633F">
      <w:pPr>
        <w:pStyle w:val="Title"/>
      </w:pPr>
      <w:r>
        <w:fldChar w:fldCharType="begin"/>
      </w:r>
      <w:r>
        <w:instrText xml:space="preserve"> TITLE   \* MERGEFORMAT </w:instrText>
      </w:r>
      <w:r>
        <w:fldChar w:fldCharType="separate"/>
      </w:r>
      <w:r>
        <w:t>MSFFDT4007 Prepare and present furniture design information</w:t>
      </w:r>
      <w:r>
        <w:fldChar w:fldCharType="end"/>
      </w:r>
    </w:p>
    <w:p w:rsidR="00B2633F" w:rsidP="00B2633F">
      <w:pPr>
        <w:pStyle w:val="Version"/>
        <w:sectPr w:rsidSect="00001F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1FAF" w:rsidP="00001FAF">
      <w:pPr>
        <w:pStyle w:val="SuperHeading"/>
      </w:pPr>
      <w:r w:rsidRPr="00001FAF">
        <w:t>MSFFDT4007 Prepare and present furniture design information</w:t>
      </w:r>
    </w:p>
    <w:p w:rsidR="00000000" w:rsidRPr="00001FAF" w:rsidP="00001FAF">
      <w:pPr>
        <w:pStyle w:val="Heading1"/>
      </w:pPr>
      <w:bookmarkStart w:id="1" w:name="O_631552"/>
      <w:bookmarkEnd w:id="1"/>
      <w:r w:rsidRPr="00001FAF">
        <w:t>Modification History</w:t>
      </w:r>
    </w:p>
    <w:p w:rsidR="00000000" w:rsidRPr="00001FAF" w:rsidP="00B2633F">
      <w:pPr>
        <w:pStyle w:val="BodyText"/>
      </w:pPr>
      <w:r w:rsidRPr="00001FAF">
        <w:t>Release 1 - New unit of competency</w:t>
      </w:r>
    </w:p>
    <w:p w:rsidR="00000000" w:rsidRPr="00001FAF" w:rsidP="00001FAF">
      <w:pPr>
        <w:pStyle w:val="Heading1"/>
      </w:pPr>
      <w:bookmarkStart w:id="2" w:name="O_631560"/>
      <w:bookmarkEnd w:id="2"/>
      <w:r w:rsidRPr="00001FAF">
        <w:t>Application</w:t>
      </w:r>
    </w:p>
    <w:p w:rsidR="00000000" w:rsidRPr="00001FAF" w:rsidP="00B2633F">
      <w:pPr>
        <w:pStyle w:val="BodyText"/>
      </w:pPr>
      <w:r w:rsidRPr="00001FAF">
        <w:t>This unit of competency covers preparing and presenting a range of design concepts as solutions to a design brief in accordance with integral design elemen</w:t>
      </w:r>
      <w:r w:rsidRPr="00001FAF">
        <w:t>ts and principles in an industry workplace or design studio environment. It involves application of skills and knowledge at a supervisory or equivalent level.</w:t>
      </w:r>
    </w:p>
    <w:p w:rsidR="00000000" w:rsidRPr="00001FAF" w:rsidP="00B2633F">
      <w:pPr>
        <w:pStyle w:val="BodyText"/>
      </w:pPr>
      <w:r w:rsidRPr="00001FAF">
        <w:t>No licensing, legislative or certification requirements apply to this unit at the time of public</w:t>
      </w:r>
      <w:r w:rsidRPr="00001FAF">
        <w:t>ation.</w:t>
      </w:r>
    </w:p>
    <w:p w:rsidR="00000000" w:rsidRPr="00001FAF" w:rsidP="00001FAF">
      <w:pPr>
        <w:pStyle w:val="Heading1"/>
      </w:pPr>
      <w:bookmarkStart w:id="3" w:name="O_631559"/>
      <w:bookmarkEnd w:id="3"/>
      <w:r w:rsidRPr="00001FAF">
        <w:t>Pre-requisite Unit</w:t>
      </w:r>
    </w:p>
    <w:p w:rsidR="00000000" w:rsidRPr="00001FAF" w:rsidP="00001FAF">
      <w:pPr>
        <w:pStyle w:val="Heading1"/>
      </w:pPr>
      <w:bookmarkStart w:id="4" w:name="O_631558"/>
      <w:bookmarkEnd w:id="4"/>
      <w:r w:rsidRPr="00001FAF">
        <w:t>Competency Field</w:t>
      </w:r>
    </w:p>
    <w:p w:rsidR="00000000" w:rsidRPr="00001FAF" w:rsidP="00001FAF">
      <w:pPr>
        <w:pStyle w:val="Heading1"/>
      </w:pPr>
      <w:bookmarkStart w:id="5" w:name="O_631557"/>
      <w:bookmarkEnd w:id="5"/>
      <w:r w:rsidRPr="00001FAF">
        <w:t>Unit Sector</w:t>
      </w:r>
    </w:p>
    <w:p w:rsidR="00000000" w:rsidRPr="00001FAF" w:rsidP="00B2633F">
      <w:pPr>
        <w:pStyle w:val="BodyText"/>
      </w:pPr>
      <w:r w:rsidRPr="00001FAF">
        <w:t>Furniture design and technology</w:t>
      </w:r>
    </w:p>
    <w:p w:rsidR="00000000" w:rsidRPr="00001FAF" w:rsidP="00001FAF">
      <w:pPr>
        <w:pStyle w:val="Heading1"/>
      </w:pPr>
      <w:bookmarkStart w:id="6" w:name="O_631556"/>
      <w:bookmarkEnd w:id="6"/>
      <w:r w:rsidRPr="00001FA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01FA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Performance criteria descr</w:t>
            </w:r>
            <w:r w:rsidRPr="00001FAF">
              <w:t>ibe the performance needed to demonstrate achievement of the element.</w:t>
            </w:r>
          </w:p>
        </w:tc>
      </w:tr>
      <w:tr w:rsidTr="00001F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1</w:t>
            </w:r>
          </w:p>
        </w:tc>
        <w:tc>
          <w:tcPr>
            <w:tcW w:w="1962" w:type="dxa"/>
            <w:vMerge w:val="restart"/>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Plan for presentation of design information</w:t>
            </w: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1.1</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Applicable work health and safety (WHS), legislative and organisational requirements relevant to producing design development sketches and drawings are verified and complied with</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1.2</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Design brief is reviewed, confirmed and clarified with appropriate per</w:t>
            </w:r>
            <w:r w:rsidRPr="00001FAF">
              <w:t>sonnel</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1.3</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Type and quantity of concepts to be presented are assessed from the design brief</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1.4</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 xml:space="preserve">Presentation equipment is selected appropriate to work requirements and checked for operational effectiveness in accordance with manufacturer </w:t>
            </w:r>
            <w:r w:rsidRPr="00001FAF">
              <w:t>recommendations</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1.5</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Communication with others is established and maintained in accordance with WHS requirements</w:t>
            </w:r>
          </w:p>
        </w:tc>
      </w:tr>
      <w:tr w:rsidTr="00001F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w:t>
            </w:r>
          </w:p>
        </w:tc>
        <w:tc>
          <w:tcPr>
            <w:tcW w:w="1962" w:type="dxa"/>
            <w:vMerge w:val="restart"/>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Present design information</w:t>
            </w: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2.1</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Concept sketches are presented as solutions to the design brief and for the audience</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2.2</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Sketches are represented as ideation drawings and presented using presentation boards and portfolios</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2.3</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Freehand development drawings are incorporated into the presentation to represent the construction and joints</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2.4</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 xml:space="preserve">Working drawings are presented </w:t>
            </w:r>
            <w:r w:rsidRPr="00001FAF">
              <w:t>to represent final measurements and specifications</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2.5</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Concepts and their elements of design are promoted, explained and evaluated for the audience</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2.6</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Concepts and their principles of design are promoted, explained and evaluated for the audience</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2.7</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Presentation of design information is made using multimedia and computer-based strategies</w:t>
            </w:r>
          </w:p>
        </w:tc>
      </w:tr>
      <w:tr w:rsidTr="00001FAF">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w:t>
            </w:r>
          </w:p>
        </w:tc>
        <w:tc>
          <w:tcPr>
            <w:tcW w:w="1962" w:type="dxa"/>
            <w:vMerge w:val="restart"/>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Present manufacturing information</w:t>
            </w: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3.1</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Maquettes of concepts are presented for discussion and viewing</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3.2</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Prototypes or samples are presented for viewing and aesthetic value</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3.3</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Sample joints or joining techniques are presented to support the design theory</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3.4</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Alternative manufacturing techniques are presented and promoted</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3.5</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Material options are presented and promoted</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3.6</w:t>
            </w:r>
          </w:p>
        </w:tc>
        <w:tc>
          <w:tcPr>
            <w:tcW w:w="561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Assembly and finishing techniques and processes are presented and promoted</w:t>
            </w:r>
          </w:p>
        </w:tc>
      </w:tr>
      <w:tr w:rsidTr="00001FAF">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3.7</w:t>
            </w:r>
          </w:p>
        </w:tc>
        <w:tc>
          <w:tcPr>
            <w:tcW w:w="5610" w:type="dxa"/>
            <w:tcBorders>
              <w:top w:val="nil"/>
              <w:left w:val="nil"/>
              <w:bottom w:val="nil"/>
              <w:right w:val="nil"/>
            </w:tcBorders>
            <w:tcMar>
              <w:top w:w="0" w:type="dxa"/>
              <w:left w:w="62" w:type="dxa"/>
              <w:bottom w:w="0" w:type="dxa"/>
              <w:right w:w="62" w:type="dxa"/>
            </w:tcMar>
          </w:tcPr>
          <w:p w:rsidR="00000000" w:rsidRPr="00001FAF" w:rsidP="00001FAF">
            <w:pPr>
              <w:pStyle w:val="BodyText"/>
            </w:pPr>
            <w:r w:rsidRPr="00001FAF">
              <w:t>Concept manufacturing process is evaluated and presented using multimedia and computer-based strategies</w:t>
            </w:r>
          </w:p>
        </w:tc>
      </w:tr>
    </w:tbl>
    <w:p w:rsidR="00B2633F" w:rsidP="00001FAF">
      <w:pPr>
        <w:pStyle w:val="BodyText"/>
      </w:pPr>
    </w:p>
    <w:p w:rsidR="00B2633F" w:rsidP="00001FAF">
      <w:pPr>
        <w:pStyle w:val="BodyText"/>
      </w:pPr>
    </w:p>
    <w:p w:rsidR="00000000" w:rsidRPr="00001FAF" w:rsidP="00001FAF">
      <w:pPr>
        <w:pStyle w:val="Heading1"/>
      </w:pPr>
      <w:bookmarkStart w:id="7" w:name="O_631555"/>
      <w:bookmarkEnd w:id="7"/>
      <w:r w:rsidRPr="00001FAF">
        <w:t>Foundation Skills</w:t>
      </w:r>
    </w:p>
    <w:p w:rsidR="00B2633F" w:rsidP="00B2633F">
      <w:pPr>
        <w:pStyle w:val="BodyText"/>
      </w:pPr>
      <w:r w:rsidRPr="00001FAF">
        <w:t>Foundation skills essential to performance are explicit in the performance criteria of this unit of competency. Detail on appropriate performance levels for each furnishing unit of competency in reading, writing, oral communication and n</w:t>
      </w:r>
      <w:r w:rsidRPr="00001FAF">
        <w:t xml:space="preserve">umeracy utilising the Australian Core Skills Framework (ACSF) are provided in the Furnishing Training Package Implementation Guide. </w:t>
      </w:r>
    </w:p>
    <w:p w:rsidR="00000000" w:rsidRPr="00001FAF" w:rsidP="00001FAF">
      <w:pPr>
        <w:pStyle w:val="Heading1"/>
      </w:pPr>
      <w:bookmarkStart w:id="8" w:name="O_631554"/>
      <w:bookmarkEnd w:id="8"/>
      <w:r w:rsidRPr="00001FAF">
        <w:t>Range of Conditions</w:t>
      </w:r>
    </w:p>
    <w:tbl>
      <w:tblPr>
        <w:tblW w:w="0" w:type="auto"/>
        <w:tblLayout w:type="fixed"/>
        <w:tblCellMar>
          <w:left w:w="62" w:type="dxa"/>
          <w:right w:w="62" w:type="dxa"/>
        </w:tblCellMar>
        <w:tblLook w:val="0000"/>
      </w:tblPr>
      <w:tblGrid>
        <w:gridCol w:w="2760"/>
        <w:gridCol w:w="6312"/>
      </w:tblGrid>
      <w:tr w:rsidTr="00001FA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t>Specifies different work environments and conditions that may affect performance. Essential operating conditions that may be present (depending on the work situation, needs of the candidate, accessibility of the item, and local industry and regional contex</w:t>
            </w:r>
            <w:r w:rsidRPr="00001FAF">
              <w:t>ts) are included. Range is restricted to essential operating conditions and any other variables essential to the work environment.</w:t>
            </w:r>
          </w:p>
        </w:tc>
      </w:tr>
      <w:tr w:rsidTr="00001FAF">
        <w:tblPrEx>
          <w:tblW w:w="0" w:type="auto"/>
          <w:tblLayout w:type="fixed"/>
          <w:tblCellMar>
            <w:left w:w="62" w:type="dxa"/>
            <w:right w:w="62" w:type="dxa"/>
          </w:tblCellMar>
          <w:tblLook w:val="0000"/>
        </w:tblPrEx>
        <w:trPr>
          <w:trHeight w:val="3054"/>
        </w:trPr>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WHS requirements, including legislation, building codes, material safety management systems, hazard</w:t>
            </w:r>
            <w:r w:rsidRPr="00001FAF">
              <w:t xml:space="preserve">ous and dangerous goods codes, and local safe operating procedures or equivalent </w:t>
            </w:r>
          </w:p>
          <w:p w:rsidR="00000000" w:rsidRPr="00001FAF" w:rsidP="00001FAF">
            <w:pPr>
              <w:pStyle w:val="ListBullet"/>
            </w:pPr>
            <w:r w:rsidRPr="00001FAF">
              <w:t xml:space="preserve">work is carried out in accordance with legislative obligations, environmental legislation, relevant health regulations, manual handling procedures and organisation insurance </w:t>
            </w:r>
            <w:r w:rsidRPr="00001FAF">
              <w:t xml:space="preserve">requirements </w:t>
            </w:r>
          </w:p>
          <w:p w:rsidR="00000000" w:rsidRPr="00001FAF" w:rsidP="00001FAF">
            <w:pPr>
              <w:pStyle w:val="ListBullet"/>
            </w:pPr>
            <w:r w:rsidRPr="00001FAF">
              <w:t xml:space="preserve">work requires individuals to demonstrate conceptual and analytical ability, discretion, judgement and problem solving </w:t>
            </w:r>
          </w:p>
          <w:p w:rsidR="00000000" w:rsidP="00001FAF">
            <w:pPr>
              <w:pStyle w:val="ListBullet"/>
              <w:rPr>
                <w:lang w:val="en-NZ"/>
              </w:rPr>
            </w:pPr>
            <w:r w:rsidRPr="00001FAF">
              <w:t>customers or suppliers may be internal or external</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the aims, objectives, milestones for the design project </w:t>
            </w:r>
          </w:p>
          <w:p w:rsidR="00000000" w:rsidRPr="00001FAF" w:rsidP="00001FAF">
            <w:pPr>
              <w:pStyle w:val="ListBullet"/>
            </w:pPr>
            <w:r w:rsidRPr="00001FAF">
              <w:t xml:space="preserve">organisational or personal profiles </w:t>
            </w:r>
          </w:p>
          <w:p w:rsidR="00000000" w:rsidRPr="00001FAF" w:rsidP="00001FAF">
            <w:pPr>
              <w:pStyle w:val="ListBullet"/>
            </w:pPr>
            <w:r w:rsidRPr="00001FAF">
              <w:t xml:space="preserve">target audience </w:t>
            </w:r>
          </w:p>
          <w:p w:rsidR="00000000" w:rsidRPr="00001FAF" w:rsidP="00001FAF">
            <w:pPr>
              <w:pStyle w:val="ListBullet"/>
            </w:pPr>
            <w:r w:rsidRPr="00001FAF">
              <w:t xml:space="preserve">budget </w:t>
            </w:r>
          </w:p>
          <w:p w:rsidR="00000000" w:rsidRPr="00001FAF" w:rsidP="00001FAF">
            <w:pPr>
              <w:pStyle w:val="ListBullet"/>
            </w:pPr>
            <w:r w:rsidRPr="00001FAF">
              <w:t>timeline</w:t>
            </w:r>
          </w:p>
          <w:p w:rsidR="00000000" w:rsidRPr="00001FAF" w:rsidP="00001FAF">
            <w:pPr>
              <w:pStyle w:val="ListBullet"/>
            </w:pPr>
            <w:r w:rsidRPr="00001FAF">
              <w:t>consultation requirements</w:t>
            </w:r>
          </w:p>
          <w:p w:rsidR="00000000" w:rsidRPr="00001FAF" w:rsidP="00001FAF">
            <w:pPr>
              <w:pStyle w:val="ListBullet"/>
            </w:pPr>
            <w:r w:rsidRPr="00001FAF">
              <w:t xml:space="preserve">colour requirements </w:t>
            </w:r>
          </w:p>
          <w:p w:rsidR="00000000" w:rsidRPr="00001FAF" w:rsidP="00001FAF">
            <w:pPr>
              <w:pStyle w:val="ListBullet"/>
            </w:pPr>
            <w:r w:rsidRPr="00001FAF">
              <w:t xml:space="preserve">image requirements </w:t>
            </w:r>
          </w:p>
          <w:p w:rsidR="00000000" w:rsidP="00001FAF">
            <w:pPr>
              <w:pStyle w:val="ListBullet"/>
              <w:rPr>
                <w:lang w:val="en-NZ"/>
              </w:rPr>
            </w:pPr>
            <w:r w:rsidRPr="00001FAF">
              <w:t>function</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trainers </w:t>
            </w:r>
          </w:p>
          <w:p w:rsidR="00000000" w:rsidRPr="00001FAF" w:rsidP="00001FAF">
            <w:pPr>
              <w:pStyle w:val="ListBullet"/>
            </w:pPr>
            <w:r w:rsidRPr="00001FAF">
              <w:t>supervisors</w:t>
            </w:r>
          </w:p>
          <w:p w:rsidR="00000000" w:rsidRPr="00001FAF" w:rsidP="00001FAF">
            <w:pPr>
              <w:pStyle w:val="ListBullet"/>
            </w:pPr>
            <w:r w:rsidRPr="00001FAF">
              <w:t>suppliers</w:t>
            </w:r>
          </w:p>
          <w:p w:rsidR="00000000" w:rsidRPr="00001FAF" w:rsidP="00001FAF">
            <w:pPr>
              <w:pStyle w:val="ListBullet"/>
            </w:pPr>
            <w:r w:rsidRPr="00001FAF">
              <w:t xml:space="preserve">clients </w:t>
            </w:r>
          </w:p>
          <w:p w:rsidR="00000000" w:rsidRPr="00001FAF" w:rsidP="00001FAF">
            <w:pPr>
              <w:pStyle w:val="ListBullet"/>
            </w:pPr>
            <w:r w:rsidRPr="00001FAF">
              <w:t xml:space="preserve">colleagues </w:t>
            </w:r>
          </w:p>
          <w:p w:rsidR="00000000" w:rsidP="00001FAF">
            <w:pPr>
              <w:pStyle w:val="ListBullet"/>
              <w:rPr>
                <w:lang w:val="en-NZ"/>
              </w:rPr>
            </w:pPr>
            <w:r w:rsidRPr="00001FAF">
              <w:t>managers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ideas generated to respond to the design brief through both ideation drawings or sketching and written explanation</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Presentation equipment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presentation boards</w:t>
            </w:r>
          </w:p>
          <w:p w:rsidR="00000000" w:rsidRPr="00001FAF" w:rsidP="00001FAF">
            <w:pPr>
              <w:pStyle w:val="ListBullet"/>
            </w:pPr>
            <w:r w:rsidRPr="00001FAF">
              <w:t xml:space="preserve">portfolios </w:t>
            </w:r>
          </w:p>
          <w:p w:rsidR="00000000" w:rsidRPr="00001FAF" w:rsidP="00001FAF">
            <w:pPr>
              <w:pStyle w:val="ListBullet"/>
            </w:pPr>
            <w:r w:rsidRPr="00001FAF">
              <w:t>pho</w:t>
            </w:r>
            <w:r w:rsidRPr="00001FAF">
              <w:t>tography</w:t>
            </w:r>
          </w:p>
          <w:p w:rsidR="00000000" w:rsidRPr="00001FAF" w:rsidP="00001FAF">
            <w:pPr>
              <w:pStyle w:val="ListBullet"/>
            </w:pPr>
            <w:r w:rsidRPr="00001FAF">
              <w:t xml:space="preserve">data projectors </w:t>
            </w:r>
          </w:p>
          <w:p w:rsidR="00000000" w:rsidRPr="00001FAF" w:rsidP="00001FAF">
            <w:pPr>
              <w:pStyle w:val="ListBullet"/>
            </w:pPr>
            <w:r w:rsidRPr="00001FAF">
              <w:t xml:space="preserve">video </w:t>
            </w:r>
          </w:p>
          <w:p w:rsidR="00000000" w:rsidP="00001FAF">
            <w:pPr>
              <w:pStyle w:val="ListBullet"/>
              <w:rPr>
                <w:lang w:val="en-NZ"/>
              </w:rPr>
            </w:pPr>
            <w:r w:rsidRPr="00001FAF">
              <w:t>other forms of multimedia</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hand drawn images </w:t>
            </w:r>
          </w:p>
          <w:p w:rsidR="00000000" w:rsidP="00001FAF">
            <w:pPr>
              <w:pStyle w:val="ListBullet"/>
              <w:rPr>
                <w:lang w:val="en-NZ"/>
              </w:rPr>
            </w:pPr>
            <w:r w:rsidRPr="00001FAF">
              <w:t>ideation drawings completed freehand</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Audience includes:</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suppliers </w:t>
            </w:r>
          </w:p>
          <w:p w:rsidR="00000000" w:rsidRPr="00001FAF" w:rsidP="00001FAF">
            <w:pPr>
              <w:pStyle w:val="ListBullet"/>
            </w:pPr>
            <w:r w:rsidRPr="00001FAF">
              <w:t>manufacturers</w:t>
            </w:r>
          </w:p>
          <w:p w:rsidR="00000000" w:rsidRPr="00001FAF" w:rsidP="00001FAF">
            <w:pPr>
              <w:pStyle w:val="ListBullet"/>
            </w:pPr>
            <w:r w:rsidRPr="00001FAF">
              <w:t>private clients</w:t>
            </w:r>
          </w:p>
          <w:p w:rsidR="00000000" w:rsidRPr="00001FAF" w:rsidP="00001FAF">
            <w:pPr>
              <w:pStyle w:val="ListBullet"/>
            </w:pPr>
            <w:r w:rsidRPr="00001FAF">
              <w:t>colleagues</w:t>
            </w:r>
          </w:p>
          <w:p w:rsidR="00000000" w:rsidRPr="00001FAF" w:rsidP="00001FAF">
            <w:pPr>
              <w:pStyle w:val="ListBullet"/>
            </w:pPr>
            <w:r w:rsidRPr="00001FAF">
              <w:t xml:space="preserve">retailers </w:t>
            </w:r>
          </w:p>
          <w:p w:rsidR="00000000" w:rsidP="00001FAF">
            <w:pPr>
              <w:pStyle w:val="ListBullet"/>
              <w:rPr>
                <w:lang w:val="en-NZ"/>
              </w:rPr>
            </w:pPr>
            <w:r w:rsidRPr="00001FAF">
              <w:t>the public</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Ideation drawings incl</w:t>
            </w:r>
            <w:r w:rsidRPr="00001FAF">
              <w:rPr>
                <w:rStyle w:val="SpecialBold"/>
              </w:rPr>
              <w:t>ude:</w:t>
            </w: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freehand drawings which represent a product as a story and methodology to the design brief solution</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Freehand development drawings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isometric </w:t>
            </w:r>
          </w:p>
          <w:p w:rsidR="00000000" w:rsidRPr="00001FAF" w:rsidP="00001FAF">
            <w:pPr>
              <w:pStyle w:val="ListBullet"/>
            </w:pPr>
            <w:r w:rsidRPr="00001FAF">
              <w:t>oblique</w:t>
            </w:r>
          </w:p>
          <w:p w:rsidR="00000000" w:rsidRPr="00001FAF" w:rsidP="00001FAF">
            <w:pPr>
              <w:pStyle w:val="ListBullet"/>
            </w:pPr>
            <w:r w:rsidRPr="00001FAF">
              <w:t xml:space="preserve">perspective </w:t>
            </w:r>
          </w:p>
          <w:p w:rsidR="00000000" w:rsidRPr="00001FAF" w:rsidP="00001FAF">
            <w:pPr>
              <w:pStyle w:val="ListBullet"/>
            </w:pPr>
            <w:r w:rsidRPr="00001FAF">
              <w:t xml:space="preserve">orthographic </w:t>
            </w:r>
          </w:p>
          <w:p w:rsidR="00000000" w:rsidRPr="00001FAF" w:rsidP="00001FAF">
            <w:pPr>
              <w:pStyle w:val="ListBullet"/>
            </w:pPr>
            <w:r w:rsidRPr="00001FAF">
              <w:t xml:space="preserve">elevation drawings </w:t>
            </w:r>
          </w:p>
          <w:p w:rsidR="00000000" w:rsidP="00001FAF">
            <w:pPr>
              <w:pStyle w:val="ListBullet"/>
              <w:rPr>
                <w:lang w:val="en-NZ"/>
              </w:rPr>
            </w:pPr>
            <w:r w:rsidRPr="00001FAF">
              <w:t>those which explode the parts of the concept sketches and include rough sizes, scale, tones and values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 xml:space="preserve">drafted technical drawings or drawings produced on computer using computer-aided design (CAD) software packages that contain </w:t>
            </w:r>
            <w:r w:rsidRPr="00001FAF">
              <w:t>project specifications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Specifications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measurements</w:t>
            </w:r>
          </w:p>
          <w:p w:rsidR="00000000" w:rsidRPr="00001FAF" w:rsidP="00001FAF">
            <w:pPr>
              <w:pStyle w:val="ListBullet"/>
            </w:pPr>
            <w:r w:rsidRPr="00001FAF">
              <w:t xml:space="preserve">procedures by which a product is constructed </w:t>
            </w:r>
          </w:p>
          <w:p w:rsidR="00000000" w:rsidP="00001FAF">
            <w:pPr>
              <w:pStyle w:val="ListBullet"/>
              <w:rPr>
                <w:lang w:val="en-NZ"/>
              </w:rPr>
            </w:pPr>
            <w:r w:rsidRPr="00001FAF">
              <w:t>materials to be utilised</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line</w:t>
            </w:r>
          </w:p>
          <w:p w:rsidR="00000000" w:rsidRPr="00001FAF" w:rsidP="00001FAF">
            <w:pPr>
              <w:pStyle w:val="ListBullet"/>
            </w:pPr>
            <w:r w:rsidRPr="00001FAF">
              <w:t>shape</w:t>
            </w:r>
          </w:p>
          <w:p w:rsidR="00000000" w:rsidRPr="00001FAF" w:rsidP="00001FAF">
            <w:pPr>
              <w:pStyle w:val="ListBullet"/>
            </w:pPr>
            <w:r w:rsidRPr="00001FAF">
              <w:t xml:space="preserve">form (geometric or organic) </w:t>
            </w:r>
          </w:p>
          <w:p w:rsidR="00000000" w:rsidRPr="00001FAF" w:rsidP="00001FAF">
            <w:pPr>
              <w:pStyle w:val="ListBullet"/>
            </w:pPr>
            <w:r w:rsidRPr="00001FAF">
              <w:t>texture</w:t>
            </w:r>
          </w:p>
          <w:p w:rsidR="00000000" w:rsidRPr="00001FAF" w:rsidP="00001FAF">
            <w:pPr>
              <w:pStyle w:val="ListBullet"/>
            </w:pPr>
            <w:r w:rsidRPr="00001FAF">
              <w:t xml:space="preserve">colour </w:t>
            </w:r>
          </w:p>
          <w:p w:rsidR="00000000" w:rsidP="00001FAF">
            <w:pPr>
              <w:pStyle w:val="ListBullet"/>
              <w:rPr>
                <w:lang w:val="en-NZ"/>
              </w:rPr>
            </w:pPr>
            <w:r w:rsidRPr="00001FAF">
              <w:t>function</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balance </w:t>
            </w:r>
          </w:p>
          <w:p w:rsidR="00000000" w:rsidRPr="00001FAF" w:rsidP="00001FAF">
            <w:pPr>
              <w:pStyle w:val="ListBullet"/>
            </w:pPr>
            <w:r w:rsidRPr="00001FAF">
              <w:t xml:space="preserve">proportion (symmetry and asymmetry) </w:t>
            </w:r>
          </w:p>
          <w:p w:rsidR="00000000" w:rsidRPr="00001FAF" w:rsidP="00001FAF">
            <w:pPr>
              <w:pStyle w:val="ListBullet"/>
            </w:pPr>
            <w:r w:rsidRPr="00001FAF">
              <w:t>harmony</w:t>
            </w:r>
          </w:p>
          <w:p w:rsidR="00000000" w:rsidRPr="00001FAF" w:rsidP="00001FAF">
            <w:pPr>
              <w:pStyle w:val="ListBullet"/>
            </w:pPr>
            <w:r w:rsidRPr="00001FAF">
              <w:t>contrast</w:t>
            </w:r>
          </w:p>
          <w:p w:rsidR="00000000" w:rsidRPr="00001FAF" w:rsidP="00001FAF">
            <w:pPr>
              <w:pStyle w:val="ListBullet"/>
            </w:pPr>
            <w:r w:rsidRPr="00001FAF">
              <w:t>pattern</w:t>
            </w:r>
          </w:p>
          <w:p w:rsidR="00000000" w:rsidRPr="00001FAF" w:rsidP="00001FAF">
            <w:pPr>
              <w:pStyle w:val="ListBullet"/>
            </w:pPr>
            <w:r w:rsidRPr="00001FAF">
              <w:t>movement</w:t>
            </w:r>
          </w:p>
          <w:p w:rsidR="00000000" w:rsidRPr="00001FAF" w:rsidP="00001FAF">
            <w:pPr>
              <w:pStyle w:val="ListBullet"/>
            </w:pPr>
            <w:r w:rsidRPr="00001FAF">
              <w:t>rhythm</w:t>
            </w:r>
          </w:p>
          <w:p w:rsidR="00000000" w:rsidRPr="00001FAF" w:rsidP="00001FAF">
            <w:pPr>
              <w:pStyle w:val="ListBullet"/>
            </w:pPr>
            <w:r w:rsidRPr="00001FAF">
              <w:t>unity</w:t>
            </w:r>
          </w:p>
          <w:p w:rsidR="00000000" w:rsidRPr="00001FAF" w:rsidP="00001FAF">
            <w:pPr>
              <w:pStyle w:val="ListBullet"/>
            </w:pPr>
            <w:r w:rsidRPr="00001FAF">
              <w:t>style</w:t>
            </w:r>
          </w:p>
          <w:p w:rsidR="00000000" w:rsidRPr="00001FAF" w:rsidP="00001FAF">
            <w:pPr>
              <w:pStyle w:val="ListBullet"/>
            </w:pPr>
            <w:r w:rsidRPr="00001FAF">
              <w:t>focus</w:t>
            </w:r>
          </w:p>
          <w:p w:rsidR="00000000" w:rsidRPr="00001FAF" w:rsidP="00001FAF">
            <w:pPr>
              <w:pStyle w:val="ListBullet"/>
            </w:pPr>
            <w:r w:rsidRPr="00001FAF">
              <w:t>scale</w:t>
            </w:r>
          </w:p>
          <w:p w:rsidR="00000000" w:rsidRPr="00001FAF" w:rsidP="00001FAF">
            <w:pPr>
              <w:pStyle w:val="ListBullet"/>
            </w:pPr>
            <w:r w:rsidRPr="00001FAF">
              <w:t>dominant</w:t>
            </w:r>
          </w:p>
          <w:p w:rsidR="00000000" w:rsidRPr="00001FAF" w:rsidP="00001FAF">
            <w:pPr>
              <w:pStyle w:val="ListBullet"/>
            </w:pPr>
            <w:r w:rsidRPr="00001FAF">
              <w:t xml:space="preserve">sub-dominant </w:t>
            </w:r>
          </w:p>
          <w:p w:rsidR="00000000" w:rsidRPr="00001FAF" w:rsidP="00001FAF">
            <w:pPr>
              <w:pStyle w:val="ListBullet"/>
            </w:pPr>
            <w:r w:rsidRPr="00001FAF">
              <w:t>subordinate relationship</w:t>
            </w:r>
          </w:p>
          <w:p w:rsidR="00000000" w:rsidRPr="00001FAF" w:rsidP="00001FAF">
            <w:pPr>
              <w:pStyle w:val="ListBullet"/>
            </w:pPr>
            <w:r w:rsidRPr="00001FAF">
              <w:t>emphasis</w:t>
            </w:r>
          </w:p>
          <w:p w:rsidR="00000000" w:rsidRPr="00001FAF" w:rsidP="00001FAF">
            <w:pPr>
              <w:pStyle w:val="ListBullet"/>
            </w:pPr>
            <w:r w:rsidRPr="00001FAF">
              <w:t>proximity</w:t>
            </w:r>
          </w:p>
          <w:p w:rsidR="00000000" w:rsidRPr="00001FAF" w:rsidP="00001FAF">
            <w:pPr>
              <w:pStyle w:val="ListBullet"/>
            </w:pPr>
            <w:r w:rsidRPr="00001FAF">
              <w:t>alignment</w:t>
            </w:r>
          </w:p>
          <w:p w:rsidR="00000000" w:rsidRPr="00001FAF" w:rsidP="00001FAF">
            <w:pPr>
              <w:pStyle w:val="ListBullet"/>
            </w:pPr>
            <w:r w:rsidRPr="00001FAF">
              <w:t>space</w:t>
            </w:r>
          </w:p>
          <w:p w:rsidR="00000000" w:rsidRPr="00001FAF" w:rsidP="00001FAF">
            <w:pPr>
              <w:pStyle w:val="ListBullet"/>
            </w:pPr>
            <w:r w:rsidRPr="00001FAF">
              <w:t>anthropometry</w:t>
            </w:r>
          </w:p>
          <w:p w:rsidR="00000000" w:rsidRPr="00001FAF" w:rsidP="00001FAF">
            <w:pPr>
              <w:pStyle w:val="ListBullet"/>
            </w:pPr>
            <w:r w:rsidRPr="00001FAF">
              <w:t>ergonomics</w:t>
            </w:r>
          </w:p>
          <w:p w:rsidR="00000000" w:rsidRPr="00001FAF" w:rsidP="00001FAF">
            <w:pPr>
              <w:pStyle w:val="ListBullet"/>
            </w:pPr>
            <w:r w:rsidRPr="00001FAF">
              <w:t xml:space="preserve">arrangement </w:t>
            </w:r>
          </w:p>
          <w:p w:rsidR="00000000" w:rsidRPr="00001FAF" w:rsidP="00001FAF">
            <w:pPr>
              <w:pStyle w:val="ListBullet"/>
            </w:pPr>
            <w:r w:rsidRPr="00001FAF">
              <w:t xml:space="preserve">workload materials handling capacity </w:t>
            </w:r>
          </w:p>
          <w:p w:rsidR="00000000" w:rsidRPr="00001FAF" w:rsidP="00001FAF">
            <w:pPr>
              <w:pStyle w:val="ListBullet"/>
            </w:pPr>
            <w:r w:rsidRPr="00001FAF">
              <w:t xml:space="preserve">skills available </w:t>
            </w:r>
          </w:p>
          <w:p w:rsidR="00000000" w:rsidRPr="00001FAF" w:rsidP="00001FAF">
            <w:pPr>
              <w:pStyle w:val="ListBullet"/>
            </w:pPr>
            <w:r w:rsidRPr="00001FAF">
              <w:t>equipment capabilities</w:t>
            </w:r>
          </w:p>
          <w:p w:rsidR="00000000" w:rsidRPr="00001FAF" w:rsidP="00001FAF">
            <w:pPr>
              <w:pStyle w:val="ListBullet"/>
            </w:pPr>
            <w:r w:rsidRPr="00001FAF">
              <w:t>aesthetic relations</w:t>
            </w:r>
          </w:p>
          <w:p w:rsidR="00000000" w:rsidRPr="00001FAF" w:rsidP="00001FAF">
            <w:pPr>
              <w:pStyle w:val="ListBullet"/>
            </w:pPr>
            <w:r w:rsidRPr="00001FAF">
              <w:t xml:space="preserve">tension </w:t>
            </w:r>
          </w:p>
          <w:p w:rsidR="00000000" w:rsidP="00001FAF">
            <w:pPr>
              <w:pStyle w:val="ListBullet"/>
              <w:rPr>
                <w:lang w:val="en-NZ"/>
              </w:rPr>
            </w:pPr>
            <w:r w:rsidRPr="00001FAF">
              <w:t>development methods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Computer-based strategies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PowerPoint presentations </w:t>
            </w:r>
          </w:p>
          <w:p w:rsidR="00000000" w:rsidRPr="00001FAF" w:rsidP="00001FAF">
            <w:pPr>
              <w:pStyle w:val="ListBullet"/>
            </w:pPr>
            <w:r w:rsidRPr="00001FAF">
              <w:t xml:space="preserve">CAD demonstrations </w:t>
            </w:r>
          </w:p>
          <w:p w:rsidR="00000000" w:rsidRPr="00001FAF" w:rsidP="00001FAF">
            <w:pPr>
              <w:pStyle w:val="ListBullet"/>
            </w:pPr>
            <w:r w:rsidRPr="00001FAF">
              <w:t xml:space="preserve">written presentations </w:t>
            </w:r>
          </w:p>
          <w:p w:rsidR="00000000" w:rsidP="00001FAF">
            <w:pPr>
              <w:pStyle w:val="ListBullet"/>
              <w:rPr>
                <w:lang w:val="en-NZ"/>
              </w:rPr>
            </w:pPr>
            <w:r w:rsidRPr="00001FAF">
              <w:t>other scenarios utilising different software applications</w:t>
            </w:r>
          </w:p>
        </w:tc>
      </w:tr>
      <w:tr w:rsidTr="00001FAF">
        <w:tblPrEx>
          <w:tblW w:w="0" w:type="auto"/>
          <w:tblLayout w:type="fixed"/>
          <w:tblCellMar>
            <w:left w:w="62" w:type="dxa"/>
            <w:right w:w="62" w:type="dxa"/>
          </w:tblCellMar>
          <w:tblLook w:val="0000"/>
        </w:tblPrEx>
        <w:trPr>
          <w:trHeight w:val="832"/>
        </w:trPr>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Maquette includes:</w:t>
            </w: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 xml:space="preserve">a miniature version of the intended final product to establish if the elements and principles of design have been achieved </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Prototypes or samples include:</w:t>
            </w: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a full size replica of the intended product outcome based on concept sketches and freehand development drawings, produced from stiff cardboard, scrap timber or moulding clay</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 xml:space="preserve">Manufacturing processes </w:t>
            </w:r>
            <w:r w:rsidRPr="00001FAF">
              <w:rPr>
                <w:rStyle w:val="SpecialBold"/>
              </w:rPr>
              <w:t>include:</w:t>
            </w: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methods by which the product will be produced w</w:t>
            </w:r>
            <w:r w:rsidRPr="00001FAF">
              <w:t xml:space="preserve">ith steps that </w:t>
            </w:r>
            <w:r w:rsidRPr="00001FAF">
              <w:t>entail working from drawings and specifications, producing components utilising machine operations, assembly of the components and finishing techniques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timber (native and imported) </w:t>
            </w:r>
          </w:p>
          <w:p w:rsidR="00000000" w:rsidRPr="00001FAF" w:rsidP="00001FAF">
            <w:pPr>
              <w:pStyle w:val="ListBullet"/>
            </w:pPr>
            <w:r w:rsidRPr="00001FAF">
              <w:t xml:space="preserve">man-made timber products </w:t>
            </w:r>
          </w:p>
          <w:p w:rsidR="00000000" w:rsidRPr="00001FAF" w:rsidP="00001FAF">
            <w:pPr>
              <w:pStyle w:val="ListBullet"/>
            </w:pPr>
            <w:r w:rsidRPr="00001FAF">
              <w:t xml:space="preserve">plastic </w:t>
            </w:r>
          </w:p>
          <w:p w:rsidR="00000000" w:rsidRPr="00001FAF" w:rsidP="00001FAF">
            <w:pPr>
              <w:pStyle w:val="ListBullet"/>
            </w:pPr>
            <w:r w:rsidRPr="00001FAF">
              <w:t xml:space="preserve">metal </w:t>
            </w:r>
          </w:p>
          <w:p w:rsidR="00000000" w:rsidRPr="00001FAF" w:rsidP="00001FAF">
            <w:pPr>
              <w:pStyle w:val="ListBullet"/>
            </w:pPr>
            <w:r w:rsidRPr="00001FAF">
              <w:t>alloys</w:t>
            </w:r>
          </w:p>
          <w:p w:rsidR="00000000" w:rsidRPr="00001FAF" w:rsidP="00001FAF">
            <w:pPr>
              <w:pStyle w:val="ListBullet"/>
            </w:pPr>
            <w:r w:rsidRPr="00001FAF">
              <w:t>stones</w:t>
            </w:r>
          </w:p>
          <w:p w:rsidR="00000000" w:rsidRPr="00001FAF" w:rsidP="00001FAF">
            <w:pPr>
              <w:pStyle w:val="ListBullet"/>
            </w:pPr>
            <w:r w:rsidRPr="00001FAF">
              <w:t xml:space="preserve">glass </w:t>
            </w:r>
          </w:p>
          <w:p w:rsidR="00000000" w:rsidRPr="00001FAF" w:rsidP="00001FAF">
            <w:pPr>
              <w:pStyle w:val="ListBullet"/>
            </w:pPr>
            <w:r w:rsidRPr="00001FAF">
              <w:t>textiles</w:t>
            </w:r>
          </w:p>
          <w:p w:rsidR="00000000" w:rsidRPr="00001FAF" w:rsidP="00001FAF">
            <w:pPr>
              <w:pStyle w:val="ListBullet"/>
            </w:pPr>
            <w:r w:rsidRPr="00001FAF">
              <w:t xml:space="preserve">fibreglass </w:t>
            </w:r>
          </w:p>
          <w:p w:rsidR="00000000" w:rsidRPr="00001FAF" w:rsidP="00001FAF">
            <w:pPr>
              <w:pStyle w:val="ListBullet"/>
            </w:pPr>
            <w:r w:rsidRPr="00001FAF">
              <w:t>foam</w:t>
            </w:r>
          </w:p>
          <w:p w:rsidR="00000000" w:rsidRPr="00001FAF" w:rsidP="00001FAF">
            <w:pPr>
              <w:pStyle w:val="ListBullet"/>
            </w:pPr>
            <w:r w:rsidRPr="00001FAF">
              <w:t>cardboard</w:t>
            </w:r>
          </w:p>
          <w:p w:rsidR="00000000" w:rsidRPr="00001FAF" w:rsidP="00001FAF">
            <w:pPr>
              <w:pStyle w:val="ListBullet"/>
            </w:pPr>
            <w:r w:rsidRPr="00001FAF">
              <w:t xml:space="preserve">paper products </w:t>
            </w:r>
          </w:p>
          <w:p w:rsidR="00000000" w:rsidP="00001FAF">
            <w:pPr>
              <w:pStyle w:val="ListBullet"/>
              <w:rPr>
                <w:lang w:val="en-NZ"/>
              </w:rPr>
            </w:pPr>
            <w:r w:rsidRPr="00001FAF">
              <w:t>any other manipulable substance</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Assembly processes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nailing</w:t>
            </w:r>
          </w:p>
          <w:p w:rsidR="00000000" w:rsidRPr="00001FAF" w:rsidP="00001FAF">
            <w:pPr>
              <w:pStyle w:val="ListBullet"/>
            </w:pPr>
            <w:r w:rsidRPr="00001FAF">
              <w:t>gluing</w:t>
            </w:r>
          </w:p>
          <w:p w:rsidR="00000000" w:rsidRPr="00001FAF" w:rsidP="00001FAF">
            <w:pPr>
              <w:pStyle w:val="ListBullet"/>
            </w:pPr>
            <w:r w:rsidRPr="00001FAF">
              <w:t>screwing</w:t>
            </w:r>
          </w:p>
          <w:p w:rsidR="00000000" w:rsidRPr="00001FAF" w:rsidP="00001FAF">
            <w:pPr>
              <w:pStyle w:val="ListBullet"/>
            </w:pPr>
            <w:r w:rsidRPr="00001FAF">
              <w:t>welding</w:t>
            </w:r>
          </w:p>
          <w:p w:rsidR="00000000" w:rsidRPr="00001FAF" w:rsidP="00001FAF">
            <w:pPr>
              <w:pStyle w:val="ListBullet"/>
            </w:pPr>
            <w:r w:rsidRPr="00001FAF">
              <w:t>pressing</w:t>
            </w:r>
          </w:p>
          <w:p w:rsidR="00000000" w:rsidRPr="00001FAF" w:rsidP="00001FAF">
            <w:pPr>
              <w:pStyle w:val="ListBullet"/>
            </w:pPr>
            <w:r w:rsidRPr="00001FAF">
              <w:t>sewing</w:t>
            </w:r>
          </w:p>
          <w:p w:rsidR="00000000" w:rsidRPr="00001FAF" w:rsidP="00001FAF">
            <w:pPr>
              <w:pStyle w:val="ListBullet"/>
            </w:pPr>
            <w:r w:rsidRPr="00001FAF">
              <w:t>bonding</w:t>
            </w:r>
          </w:p>
          <w:p w:rsidR="00000000" w:rsidRPr="00001FAF" w:rsidP="00001FAF">
            <w:pPr>
              <w:pStyle w:val="ListBullet"/>
            </w:pPr>
            <w:r w:rsidRPr="00001FAF">
              <w:t xml:space="preserve">jointing </w:t>
            </w:r>
          </w:p>
          <w:p w:rsidR="00000000" w:rsidP="00001FAF">
            <w:pPr>
              <w:pStyle w:val="ListBullet"/>
              <w:rPr>
                <w:lang w:val="en-NZ"/>
              </w:rPr>
            </w:pPr>
            <w:r w:rsidRPr="00001FAF">
              <w:t>connecting various materials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Finishing includes:</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paints </w:t>
            </w:r>
          </w:p>
          <w:p w:rsidR="00000000" w:rsidRPr="00001FAF" w:rsidP="00001FAF">
            <w:pPr>
              <w:pStyle w:val="ListBullet"/>
            </w:pPr>
            <w:r w:rsidRPr="00001FAF">
              <w:t>waxes</w:t>
            </w:r>
          </w:p>
          <w:p w:rsidR="00000000" w:rsidRPr="00001FAF" w:rsidP="00001FAF">
            <w:pPr>
              <w:pStyle w:val="ListBullet"/>
            </w:pPr>
            <w:r w:rsidRPr="00001FAF">
              <w:t>lacquers</w:t>
            </w:r>
          </w:p>
          <w:p w:rsidR="00000000" w:rsidRPr="00001FAF" w:rsidP="00001FAF">
            <w:pPr>
              <w:pStyle w:val="ListBullet"/>
            </w:pPr>
            <w:r w:rsidRPr="00001FAF">
              <w:t xml:space="preserve">stains </w:t>
            </w:r>
          </w:p>
          <w:p w:rsidR="00000000" w:rsidRPr="00001FAF" w:rsidP="00001FAF">
            <w:pPr>
              <w:pStyle w:val="ListBullet"/>
            </w:pPr>
            <w:r w:rsidRPr="00001FAF">
              <w:t>pigments</w:t>
            </w:r>
          </w:p>
          <w:p w:rsidR="00000000" w:rsidRPr="00001FAF" w:rsidP="00001FAF">
            <w:pPr>
              <w:pStyle w:val="ListBullet"/>
            </w:pPr>
            <w:r w:rsidRPr="00001FAF">
              <w:t xml:space="preserve">oils </w:t>
            </w:r>
          </w:p>
          <w:p w:rsidR="00000000" w:rsidP="00001FAF">
            <w:pPr>
              <w:pStyle w:val="ListBullet"/>
              <w:rPr>
                <w:lang w:val="en-NZ"/>
              </w:rPr>
            </w:pPr>
            <w:r w:rsidRPr="00001FAF">
              <w:t>plastic coatings</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01FAF" w:rsidP="00001FAF">
            <w:pPr>
              <w:pStyle w:val="BodyText"/>
            </w:pPr>
            <w:r w:rsidRPr="00001FAF">
              <w:rPr>
                <w:rStyle w:val="SpecialBold"/>
              </w:rPr>
              <w:t>Personal protective equipment includes:</w:t>
            </w:r>
          </w:p>
          <w:p w:rsidR="00000000" w:rsidP="00001FAF">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001FAF">
            <w:pPr>
              <w:pStyle w:val="ListBullet"/>
              <w:rPr>
                <w:lang w:val="en-NZ"/>
              </w:rPr>
            </w:pPr>
            <w:r w:rsidRPr="00001FAF">
              <w:t xml:space="preserve">that prescribed under legislation, regulations and enterprise policies and practices </w:t>
            </w:r>
          </w:p>
        </w:tc>
      </w:tr>
      <w:tr w:rsidTr="00001FA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01FAF">
            <w:pPr>
              <w:pStyle w:val="BodyText"/>
              <w:rPr>
                <w:lang w:val="en-NZ"/>
              </w:rPr>
            </w:pPr>
            <w:r w:rsidRPr="00001FAF">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001FAF" w:rsidP="00001FAF">
            <w:pPr>
              <w:pStyle w:val="ListBullet"/>
            </w:pPr>
            <w:r w:rsidRPr="00001FAF">
              <w:t xml:space="preserve">work procedures/instructions </w:t>
            </w:r>
          </w:p>
          <w:p w:rsidR="00000000" w:rsidRPr="00001FAF" w:rsidP="00001FAF">
            <w:pPr>
              <w:pStyle w:val="ListBullet"/>
            </w:pPr>
            <w:r w:rsidRPr="00001FAF">
              <w:t xml:space="preserve">manufacturer specifications and instructions </w:t>
            </w:r>
          </w:p>
          <w:p w:rsidR="00000000" w:rsidRPr="00001FAF" w:rsidP="00001FAF">
            <w:pPr>
              <w:pStyle w:val="ListBullet"/>
            </w:pPr>
            <w:r w:rsidRPr="00001FAF">
              <w:t>standard forms of workplace process and procedures</w:t>
            </w:r>
          </w:p>
          <w:p w:rsidR="00000000" w:rsidRPr="00001FAF" w:rsidP="00001FAF">
            <w:pPr>
              <w:pStyle w:val="ListBullet"/>
            </w:pPr>
            <w:r w:rsidRPr="00001FAF">
              <w:t xml:space="preserve">organisation work specifications and requirements </w:t>
            </w:r>
          </w:p>
          <w:p w:rsidR="00000000" w:rsidRPr="00001FAF" w:rsidP="00001FAF">
            <w:pPr>
              <w:pStyle w:val="ListBullet"/>
            </w:pPr>
            <w:r w:rsidRPr="00001FAF">
              <w:t xml:space="preserve">legislation, regulations and codes of practice </w:t>
            </w:r>
          </w:p>
          <w:p w:rsidR="00000000" w:rsidRPr="00001FAF" w:rsidP="00001FAF">
            <w:pPr>
              <w:pStyle w:val="ListBullet"/>
            </w:pPr>
            <w:r w:rsidRPr="00001FAF">
              <w:t>quality and Australian Standar</w:t>
            </w:r>
            <w:r w:rsidRPr="00001FAF">
              <w:t>ds and procedures</w:t>
            </w:r>
          </w:p>
        </w:tc>
      </w:tr>
    </w:tbl>
    <w:p w:rsidR="00000000" w:rsidRPr="00001FAF" w:rsidP="00001FAF">
      <w:pPr>
        <w:pStyle w:val="BodyText"/>
      </w:pPr>
    </w:p>
    <w:p w:rsidR="00000000" w:rsidRPr="00001FAF" w:rsidP="00001FAF">
      <w:pPr>
        <w:pStyle w:val="AllowPageBreak"/>
      </w:pPr>
    </w:p>
    <w:p w:rsidR="00000000" w:rsidRPr="00001FAF" w:rsidP="00001FAF">
      <w:pPr>
        <w:pStyle w:val="Heading1"/>
      </w:pPr>
      <w:bookmarkStart w:id="9" w:name="O_631553"/>
      <w:bookmarkEnd w:id="9"/>
      <w:r w:rsidRPr="00001FAF">
        <w:t>Unit Mapping Information</w:t>
      </w:r>
    </w:p>
    <w:p w:rsidR="00000000" w:rsidRPr="00001FAF" w:rsidP="00B2633F">
      <w:pPr>
        <w:pStyle w:val="BodyText"/>
      </w:pPr>
      <w:r w:rsidRPr="00001FAF">
        <w:t>Supersedes and is equivalent to LMFFDT4009A Prepare and present furniture design information</w:t>
      </w:r>
    </w:p>
    <w:p w:rsidR="00000000" w:rsidRPr="00001FAF" w:rsidP="00001FAF">
      <w:pPr>
        <w:pStyle w:val="Heading1"/>
      </w:pPr>
      <w:bookmarkStart w:id="10" w:name="O_631546"/>
      <w:bookmarkEnd w:id="10"/>
      <w:r w:rsidRPr="00001FAF">
        <w:t>Links</w:t>
      </w:r>
    </w:p>
    <w:p w:rsidR="00000000" w:rsidRPr="00001FAF" w:rsidP="00B2633F">
      <w:pPr>
        <w:pStyle w:val="BodyText"/>
      </w:pPr>
      <w:r w:rsidRPr="00001FA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425DE">
        <w:rPr>
          <w:rStyle w:val="Hyperlink"/>
        </w:rPr>
        <w:t>https://vetnet.gov.au/Pages/TrainingDocs.aspx?q=0601ab95-583a-4e93-b2d4-cfb27b03ed73</w:t>
      </w:r>
      <w:r>
        <w:fldChar w:fldCharType="end"/>
      </w:r>
    </w:p>
    <w:p w:rsidR="00000000" w:rsidRPr="00001FAF" w:rsidP="00001FAF"/>
    <w:sectPr w:rsidSect="00001F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AF" w:rsidRPr="00B2633F" w:rsidP="00B26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3F" w:rsidP="00001F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2633F" w:rsidP="00001FA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633F" w:rsidP="00001F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01FAF" w:rsidRPr="00B2633F" w:rsidP="00B26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F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33F" w:rsidRPr="002D2AF8" w:rsidP="00001FAF">
    <w:pPr>
      <w:pStyle w:val="Header"/>
      <w:framePr w:wrap="around"/>
    </w:pPr>
    <w:r>
      <w:fldChar w:fldCharType="begin"/>
    </w:r>
    <w:r>
      <w:instrText xml:space="preserve"> TITLE   \* MERGEFORMAT </w:instrText>
    </w:r>
    <w:r>
      <w:fldChar w:fldCharType="separate"/>
    </w:r>
    <w:r>
      <w:t>MSFFDT4007 Prepare and present furniture design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B2633F" w:rsidP="00001F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172D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CEE3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1F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1FAF"/>
    <w:pPr>
      <w:spacing w:before="360" w:after="60"/>
      <w:outlineLvl w:val="0"/>
    </w:pPr>
    <w:rPr>
      <w:sz w:val="32"/>
    </w:rPr>
  </w:style>
  <w:style w:type="paragraph" w:styleId="Heading2">
    <w:name w:val="heading 2"/>
    <w:basedOn w:val="HeadingBase"/>
    <w:next w:val="BodyText"/>
    <w:link w:val="Heading2Char"/>
    <w:qFormat/>
    <w:rsid w:val="00001FAF"/>
    <w:pPr>
      <w:keepLines/>
      <w:spacing w:before="240" w:after="120"/>
      <w:outlineLvl w:val="1"/>
    </w:pPr>
    <w:rPr>
      <w:sz w:val="28"/>
      <w:szCs w:val="40"/>
    </w:rPr>
  </w:style>
  <w:style w:type="paragraph" w:styleId="Heading3">
    <w:name w:val="heading 3"/>
    <w:basedOn w:val="HeadingBase"/>
    <w:next w:val="BodyText"/>
    <w:link w:val="Heading3Char"/>
    <w:qFormat/>
    <w:rsid w:val="00001FAF"/>
    <w:pPr>
      <w:spacing w:before="180" w:after="120"/>
      <w:outlineLvl w:val="2"/>
    </w:pPr>
    <w:rPr>
      <w:spacing w:val="-10"/>
      <w:kern w:val="32"/>
    </w:rPr>
  </w:style>
  <w:style w:type="paragraph" w:styleId="Heading4">
    <w:name w:val="heading 4"/>
    <w:basedOn w:val="HeadingBase"/>
    <w:next w:val="BodyText"/>
    <w:link w:val="Heading4Char"/>
    <w:qFormat/>
    <w:rsid w:val="00001FAF"/>
    <w:pPr>
      <w:spacing w:before="160" w:after="120"/>
      <w:outlineLvl w:val="3"/>
    </w:pPr>
    <w:rPr>
      <w:sz w:val="22"/>
    </w:rPr>
  </w:style>
  <w:style w:type="paragraph" w:styleId="Heading5">
    <w:name w:val="heading 5"/>
    <w:basedOn w:val="HeadingBase"/>
    <w:next w:val="Normal"/>
    <w:link w:val="Heading5Char"/>
    <w:qFormat/>
    <w:rsid w:val="00001FAF"/>
    <w:pPr>
      <w:spacing w:before="80"/>
      <w:outlineLvl w:val="4"/>
    </w:pPr>
    <w:rPr>
      <w:color w:val="918585"/>
      <w:sz w:val="20"/>
    </w:rPr>
  </w:style>
  <w:style w:type="paragraph" w:styleId="Heading6">
    <w:name w:val="heading 6"/>
    <w:basedOn w:val="HeadingBase"/>
    <w:next w:val="Normal"/>
    <w:link w:val="Heading6Char"/>
    <w:qFormat/>
    <w:rsid w:val="00001FAF"/>
    <w:pPr>
      <w:spacing w:before="60"/>
      <w:outlineLvl w:val="5"/>
    </w:pPr>
    <w:rPr>
      <w:color w:val="918585"/>
      <w:sz w:val="20"/>
    </w:rPr>
  </w:style>
  <w:style w:type="paragraph" w:styleId="Heading7">
    <w:name w:val="heading 7"/>
    <w:basedOn w:val="Normal"/>
    <w:next w:val="Normal"/>
    <w:link w:val="Heading7Char"/>
    <w:qFormat/>
    <w:rsid w:val="00001FAF"/>
    <w:pPr>
      <w:ind w:left="720"/>
      <w:outlineLvl w:val="6"/>
    </w:pPr>
    <w:rPr>
      <w:i/>
    </w:rPr>
  </w:style>
  <w:style w:type="paragraph" w:styleId="Heading8">
    <w:name w:val="heading 8"/>
    <w:basedOn w:val="Normal"/>
    <w:next w:val="Normal"/>
    <w:link w:val="Heading8Char"/>
    <w:qFormat/>
    <w:rsid w:val="00001FAF"/>
    <w:pPr>
      <w:ind w:left="720"/>
      <w:outlineLvl w:val="7"/>
    </w:pPr>
    <w:rPr>
      <w:i/>
    </w:rPr>
  </w:style>
  <w:style w:type="paragraph" w:styleId="Heading9">
    <w:name w:val="heading 9"/>
    <w:basedOn w:val="Normal"/>
    <w:next w:val="Normal"/>
    <w:link w:val="Heading9Char"/>
    <w:qFormat/>
    <w:rsid w:val="00001FAF"/>
    <w:pPr>
      <w:ind w:left="720"/>
      <w:outlineLvl w:val="8"/>
    </w:pPr>
    <w:rPr>
      <w:i/>
    </w:rPr>
  </w:style>
  <w:style w:type="character" w:default="1" w:styleId="DefaultParagraphFont">
    <w:name w:val="Default Paragraph Font"/>
    <w:uiPriority w:val="1"/>
    <w:unhideWhenUsed/>
    <w:rsid w:val="00001F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1FAF"/>
  </w:style>
  <w:style w:type="character" w:customStyle="1" w:styleId="Heading1Char">
    <w:name w:val="Heading 1 Char"/>
    <w:basedOn w:val="DefaultParagraphFont"/>
    <w:link w:val="Heading1"/>
    <w:rsid w:val="00001FAF"/>
    <w:rPr>
      <w:rFonts w:ascii="Times New Roman" w:eastAsia="Times New Roman" w:hAnsi="Times New Roman" w:cs="Times New Roman"/>
      <w:b/>
      <w:sz w:val="32"/>
      <w:szCs w:val="20"/>
      <w:lang w:eastAsia="en-US"/>
    </w:rPr>
  </w:style>
  <w:style w:type="paragraph" w:styleId="BodyText">
    <w:name w:val="Body Text"/>
    <w:basedOn w:val="Normal"/>
    <w:link w:val="BodyTextChar"/>
    <w:rsid w:val="00001F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01FAF"/>
    <w:rPr>
      <w:rFonts w:ascii="Times New Roman" w:eastAsia="Times New Roman" w:hAnsi="Times New Roman" w:cs="Times New Roman"/>
      <w:sz w:val="24"/>
      <w:lang w:eastAsia="en-US"/>
    </w:rPr>
  </w:style>
  <w:style w:type="paragraph" w:styleId="ListBullet">
    <w:name w:val="List Bullet"/>
    <w:basedOn w:val="List"/>
    <w:rsid w:val="00001FAF"/>
    <w:pPr>
      <w:numPr>
        <w:numId w:val="11"/>
      </w:numPr>
      <w:tabs>
        <w:tab w:val="clear" w:pos="340"/>
      </w:tabs>
      <w:spacing w:before="40" w:after="40"/>
    </w:pPr>
  </w:style>
  <w:style w:type="character" w:customStyle="1" w:styleId="SpecialBold">
    <w:name w:val="Special Bold"/>
    <w:basedOn w:val="DefaultParagraphFont"/>
    <w:rsid w:val="00001FAF"/>
    <w:rPr>
      <w:b/>
      <w:spacing w:val="0"/>
    </w:rPr>
  </w:style>
  <w:style w:type="paragraph" w:customStyle="1" w:styleId="SuperHeading">
    <w:name w:val="SuperHeading"/>
    <w:basedOn w:val="Normal"/>
    <w:rsid w:val="00001FAF"/>
    <w:pPr>
      <w:spacing w:before="240" w:after="120"/>
      <w:outlineLvl w:val="0"/>
    </w:pPr>
    <w:rPr>
      <w:rFonts w:ascii="Times New Roman" w:hAnsi="Times New Roman"/>
      <w:b/>
      <w:sz w:val="32"/>
    </w:rPr>
  </w:style>
  <w:style w:type="paragraph" w:customStyle="1" w:styleId="AllowPageBreak">
    <w:name w:val="AllowPageBreak"/>
    <w:rsid w:val="00001F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01F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1F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1F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1F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1F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1F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1F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1FAF"/>
    <w:rPr>
      <w:rFonts w:ascii="Courier New" w:eastAsia="Times New Roman" w:hAnsi="Courier New" w:cs="Times New Roman"/>
      <w:i/>
      <w:szCs w:val="20"/>
      <w:lang w:eastAsia="en-US"/>
    </w:rPr>
  </w:style>
  <w:style w:type="paragraph" w:customStyle="1" w:styleId="HeadingBase">
    <w:name w:val="Heading Base"/>
    <w:rsid w:val="00001F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1FAF"/>
    <w:pPr>
      <w:tabs>
        <w:tab w:val="right" w:leader="dot" w:pos="9072"/>
      </w:tabs>
      <w:ind w:left="567"/>
    </w:pPr>
    <w:rPr>
      <w:szCs w:val="22"/>
    </w:rPr>
  </w:style>
  <w:style w:type="paragraph" w:customStyle="1" w:styleId="TOCBase">
    <w:name w:val="TOC Base"/>
    <w:rsid w:val="00001F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1FAF"/>
    <w:pPr>
      <w:tabs>
        <w:tab w:val="right" w:leader="dot" w:pos="9072"/>
      </w:tabs>
      <w:spacing w:before="40" w:after="40"/>
      <w:ind w:left="284"/>
    </w:pPr>
    <w:rPr>
      <w:rFonts w:ascii="Times New Roman" w:hAnsi="Times New Roman"/>
    </w:rPr>
  </w:style>
  <w:style w:type="paragraph" w:styleId="TOC1">
    <w:name w:val="toc 1"/>
    <w:basedOn w:val="TOCBase"/>
    <w:next w:val="Normal"/>
    <w:rsid w:val="00001F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01F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1FAF"/>
    <w:rPr>
      <w:rFonts w:ascii="Times New Roman" w:eastAsia="Times New Roman" w:hAnsi="Times New Roman" w:cs="Times New Roman"/>
      <w:sz w:val="16"/>
      <w:lang w:eastAsia="en-US"/>
    </w:rPr>
  </w:style>
  <w:style w:type="paragraph" w:styleId="Title">
    <w:name w:val="Title"/>
    <w:basedOn w:val="HeadingBase"/>
    <w:link w:val="TitleChar"/>
    <w:qFormat/>
    <w:rsid w:val="00001FAF"/>
    <w:pPr>
      <w:spacing w:before="5040"/>
      <w:jc w:val="center"/>
    </w:pPr>
    <w:rPr>
      <w:sz w:val="48"/>
      <w:szCs w:val="72"/>
      <w:lang w:val="en-US"/>
    </w:rPr>
  </w:style>
  <w:style w:type="character" w:customStyle="1" w:styleId="TitleChar">
    <w:name w:val="Title Char"/>
    <w:basedOn w:val="DefaultParagraphFont"/>
    <w:link w:val="Title"/>
    <w:rsid w:val="00001F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1FAF"/>
    <w:pPr>
      <w:tabs>
        <w:tab w:val="left" w:pos="3600"/>
        <w:tab w:val="left" w:pos="3958"/>
      </w:tabs>
    </w:pPr>
  </w:style>
  <w:style w:type="paragraph" w:styleId="List">
    <w:name w:val="List"/>
    <w:basedOn w:val="BodyText"/>
    <w:next w:val="BodyText"/>
    <w:rsid w:val="00001FAF"/>
    <w:pPr>
      <w:tabs>
        <w:tab w:val="left" w:pos="340"/>
      </w:tabs>
      <w:spacing w:before="60" w:after="60"/>
      <w:ind w:left="340" w:hanging="340"/>
    </w:pPr>
  </w:style>
  <w:style w:type="paragraph" w:customStyle="1" w:styleId="Note">
    <w:name w:val="Note"/>
    <w:basedOn w:val="BodyText"/>
    <w:rsid w:val="00001F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1FAF"/>
    <w:pPr>
      <w:framePr w:wrap="auto" w:hAnchor="text" w:y="6049"/>
    </w:pPr>
    <w:rPr>
      <w:color w:val="000000"/>
      <w:sz w:val="40"/>
    </w:rPr>
  </w:style>
  <w:style w:type="paragraph" w:customStyle="1" w:styleId="TOCTitle">
    <w:name w:val="TOCTitle"/>
    <w:basedOn w:val="Heading1"/>
    <w:rsid w:val="00001FAF"/>
    <w:pPr>
      <w:spacing w:after="240"/>
      <w:jc w:val="center"/>
      <w:outlineLvl w:val="9"/>
    </w:pPr>
    <w:rPr>
      <w:caps/>
    </w:rPr>
  </w:style>
  <w:style w:type="paragraph" w:customStyle="1" w:styleId="Version">
    <w:name w:val="Version"/>
    <w:rsid w:val="00001F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01FAF"/>
    <w:pPr>
      <w:numPr>
        <w:numId w:val="12"/>
      </w:numPr>
      <w:tabs>
        <w:tab w:val="clear" w:pos="680"/>
      </w:tabs>
    </w:pPr>
  </w:style>
  <w:style w:type="paragraph" w:styleId="Index1">
    <w:name w:val="index 1"/>
    <w:basedOn w:val="Normal"/>
    <w:next w:val="Normal"/>
    <w:semiHidden/>
    <w:rsid w:val="00001FAF"/>
    <w:pPr>
      <w:keepNext w:val="0"/>
      <w:tabs>
        <w:tab w:val="right" w:pos="4176"/>
      </w:tabs>
      <w:ind w:left="198" w:hanging="198"/>
    </w:pPr>
    <w:rPr>
      <w:rFonts w:ascii="Garamond" w:hAnsi="Garamond"/>
    </w:rPr>
  </w:style>
  <w:style w:type="paragraph" w:styleId="IndexHeading">
    <w:name w:val="index heading"/>
    <w:basedOn w:val="Normal"/>
    <w:next w:val="Index1"/>
    <w:semiHidden/>
    <w:rsid w:val="00001FAF"/>
    <w:pPr>
      <w:spacing w:before="120" w:after="120"/>
    </w:pPr>
    <w:rPr>
      <w:rFonts w:ascii="Arial" w:hAnsi="Arial"/>
      <w:b/>
      <w:color w:val="918585"/>
      <w:sz w:val="24"/>
    </w:rPr>
  </w:style>
  <w:style w:type="paragraph" w:styleId="Header">
    <w:name w:val="header"/>
    <w:basedOn w:val="Normal"/>
    <w:link w:val="HeaderChar"/>
    <w:rsid w:val="00001F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1FAF"/>
    <w:rPr>
      <w:rFonts w:ascii="Times New Roman" w:eastAsia="Times New Roman" w:hAnsi="Times New Roman" w:cs="Times New Roman"/>
      <w:sz w:val="16"/>
      <w:szCs w:val="20"/>
      <w:lang w:val="en-GB" w:eastAsia="en-US"/>
    </w:rPr>
  </w:style>
  <w:style w:type="paragraph" w:customStyle="1" w:styleId="Chapter">
    <w:name w:val="Chapter"/>
    <w:basedOn w:val="Normal"/>
    <w:rsid w:val="00001FAF"/>
    <w:pPr>
      <w:spacing w:before="240"/>
    </w:pPr>
    <w:rPr>
      <w:rFonts w:ascii="Times New Roman" w:hAnsi="Times New Roman"/>
      <w:smallCaps/>
      <w:spacing w:val="80"/>
      <w:sz w:val="28"/>
    </w:rPr>
  </w:style>
  <w:style w:type="paragraph" w:customStyle="1" w:styleId="InChapter">
    <w:name w:val="InChapter"/>
    <w:basedOn w:val="Heading3"/>
    <w:rsid w:val="00001FAF"/>
    <w:pPr>
      <w:spacing w:after="240"/>
      <w:outlineLvl w:val="9"/>
    </w:pPr>
    <w:rPr>
      <w:noProof/>
    </w:rPr>
  </w:style>
  <w:style w:type="paragraph" w:styleId="Index2">
    <w:name w:val="index 2"/>
    <w:basedOn w:val="Normal"/>
    <w:next w:val="Normal"/>
    <w:semiHidden/>
    <w:rsid w:val="00001FAF"/>
    <w:pPr>
      <w:tabs>
        <w:tab w:val="right" w:pos="4176"/>
      </w:tabs>
      <w:ind w:left="568" w:hanging="284"/>
    </w:pPr>
    <w:rPr>
      <w:rFonts w:ascii="Garamond" w:hAnsi="Garamond"/>
    </w:rPr>
  </w:style>
  <w:style w:type="paragraph" w:customStyle="1" w:styleId="Byline">
    <w:name w:val="Byline"/>
    <w:rsid w:val="00001F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1FAF"/>
    <w:pPr>
      <w:tabs>
        <w:tab w:val="clear" w:pos="3600"/>
        <w:tab w:val="clear" w:pos="3958"/>
      </w:tabs>
      <w:jc w:val="right"/>
    </w:pPr>
  </w:style>
  <w:style w:type="character" w:styleId="Emphasis">
    <w:name w:val="Emphasis"/>
    <w:basedOn w:val="DefaultParagraphFont"/>
    <w:qFormat/>
    <w:rsid w:val="00001FAF"/>
    <w:rPr>
      <w:i/>
    </w:rPr>
  </w:style>
  <w:style w:type="paragraph" w:styleId="Caption">
    <w:name w:val="caption"/>
    <w:basedOn w:val="BodyText"/>
    <w:next w:val="Normal"/>
    <w:qFormat/>
    <w:rsid w:val="00001FAF"/>
    <w:pPr>
      <w:framePr w:w="2268" w:hSpace="181" w:vSpace="181" w:wrap="around" w:vAnchor="text" w:hAnchor="page" w:x="1135" w:y="285" w:anchorLock="1"/>
    </w:pPr>
    <w:rPr>
      <w:i/>
    </w:rPr>
  </w:style>
  <w:style w:type="paragraph" w:customStyle="1" w:styleId="MiniTOCTitle">
    <w:name w:val="MiniTOCTitle"/>
    <w:basedOn w:val="Heading4"/>
    <w:rsid w:val="00001FAF"/>
    <w:pPr>
      <w:spacing w:before="240"/>
      <w:outlineLvl w:val="9"/>
    </w:pPr>
    <w:rPr>
      <w:noProof/>
      <w:sz w:val="24"/>
    </w:rPr>
  </w:style>
  <w:style w:type="paragraph" w:customStyle="1" w:styleId="MiniTOCItem">
    <w:name w:val="MiniTOCItem"/>
    <w:basedOn w:val="ListBullet"/>
    <w:rsid w:val="00001FAF"/>
    <w:pPr>
      <w:numPr>
        <w:numId w:val="0"/>
      </w:numPr>
      <w:tabs>
        <w:tab w:val="right" w:leader="dot" w:pos="6521"/>
      </w:tabs>
      <w:spacing w:before="0" w:after="0"/>
    </w:pPr>
  </w:style>
  <w:style w:type="paragraph" w:customStyle="1" w:styleId="TOFTitle">
    <w:name w:val="TOFTitle"/>
    <w:basedOn w:val="TOCTitle"/>
    <w:rsid w:val="00001FAF"/>
  </w:style>
  <w:style w:type="paragraph" w:styleId="TableofFigures">
    <w:name w:val="table of figures"/>
    <w:basedOn w:val="Normal"/>
    <w:next w:val="Normal"/>
    <w:semiHidden/>
    <w:rsid w:val="00001FAF"/>
    <w:pPr>
      <w:tabs>
        <w:tab w:val="right" w:leader="dot" w:pos="9072"/>
      </w:tabs>
      <w:ind w:left="970" w:hanging="403"/>
    </w:pPr>
    <w:rPr>
      <w:rFonts w:ascii="Times New Roman" w:hAnsi="Times New Roman"/>
      <w:b/>
    </w:rPr>
  </w:style>
  <w:style w:type="paragraph" w:styleId="ListNumber">
    <w:name w:val="List Number"/>
    <w:basedOn w:val="List"/>
    <w:rsid w:val="00001FAF"/>
    <w:pPr>
      <w:numPr>
        <w:numId w:val="14"/>
      </w:numPr>
      <w:tabs>
        <w:tab w:val="clear" w:pos="340"/>
      </w:tabs>
    </w:pPr>
  </w:style>
  <w:style w:type="character" w:customStyle="1" w:styleId="WingdingSymbols">
    <w:name w:val="Wingding Symbols"/>
    <w:rsid w:val="00001FAF"/>
    <w:rPr>
      <w:rFonts w:ascii="Wingdings" w:hAnsi="Wingdings"/>
    </w:rPr>
  </w:style>
  <w:style w:type="paragraph" w:customStyle="1" w:styleId="TableHeading">
    <w:name w:val="Table Heading"/>
    <w:basedOn w:val="HeadingBase"/>
    <w:rsid w:val="00001FAF"/>
    <w:pPr>
      <w:keepLines/>
      <w:pBdr>
        <w:bottom w:val="single" w:sz="6" w:space="1" w:color="918585"/>
      </w:pBdr>
      <w:spacing w:before="240"/>
    </w:pPr>
  </w:style>
  <w:style w:type="character" w:customStyle="1" w:styleId="HotSpot">
    <w:name w:val="HotSpot"/>
    <w:rsid w:val="00001FAF"/>
    <w:rPr>
      <w:color w:val="0033CC"/>
      <w:u w:val="none"/>
    </w:rPr>
  </w:style>
  <w:style w:type="paragraph" w:customStyle="1" w:styleId="BodyTextRight">
    <w:name w:val="Body Text Right"/>
    <w:basedOn w:val="BodyText"/>
    <w:rsid w:val="00001FAF"/>
    <w:pPr>
      <w:spacing w:before="0" w:after="0"/>
      <w:jc w:val="right"/>
    </w:pPr>
  </w:style>
  <w:style w:type="paragraph" w:styleId="Index3">
    <w:name w:val="index 3"/>
    <w:basedOn w:val="ListNumber2"/>
    <w:next w:val="Normal"/>
    <w:semiHidden/>
    <w:rsid w:val="00001FAF"/>
    <w:pPr>
      <w:numPr>
        <w:numId w:val="0"/>
      </w:numPr>
      <w:tabs>
        <w:tab w:val="right" w:leader="dot" w:pos="4176"/>
      </w:tabs>
    </w:pPr>
  </w:style>
  <w:style w:type="paragraph" w:styleId="ListNumber2">
    <w:name w:val="List Number 2"/>
    <w:basedOn w:val="List2"/>
    <w:rsid w:val="00001FAF"/>
    <w:pPr>
      <w:numPr>
        <w:numId w:val="9"/>
      </w:numPr>
      <w:tabs>
        <w:tab w:val="clear" w:pos="1060"/>
      </w:tabs>
    </w:pPr>
  </w:style>
  <w:style w:type="paragraph" w:customStyle="1" w:styleId="MarginNote">
    <w:name w:val="Margin Note"/>
    <w:basedOn w:val="BodyText"/>
    <w:rsid w:val="00001F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1F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1F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1FAF"/>
    <w:rPr>
      <w:sz w:val="32"/>
    </w:rPr>
  </w:style>
  <w:style w:type="paragraph" w:customStyle="1" w:styleId="HeadingProcedure">
    <w:name w:val="Heading Procedure"/>
    <w:basedOn w:val="HeadingBase"/>
    <w:next w:val="Normal"/>
    <w:rsid w:val="00001FAF"/>
    <w:pPr>
      <w:tabs>
        <w:tab w:val="left" w:pos="0"/>
      </w:tabs>
      <w:spacing w:before="120" w:after="60"/>
    </w:pPr>
    <w:rPr>
      <w:i/>
      <w:color w:val="918585"/>
      <w:sz w:val="22"/>
    </w:rPr>
  </w:style>
  <w:style w:type="paragraph" w:customStyle="1" w:styleId="TableBodyText">
    <w:name w:val="Table Body Text"/>
    <w:basedOn w:val="BodyText"/>
    <w:rsid w:val="00001FAF"/>
    <w:pPr>
      <w:spacing w:before="60" w:after="60"/>
    </w:pPr>
  </w:style>
  <w:style w:type="paragraph" w:styleId="ListContinue">
    <w:name w:val="List Continue"/>
    <w:basedOn w:val="List"/>
    <w:rsid w:val="00001FAF"/>
    <w:pPr>
      <w:ind w:firstLine="0"/>
    </w:pPr>
  </w:style>
  <w:style w:type="paragraph" w:customStyle="1" w:styleId="ListNote">
    <w:name w:val="List Note"/>
    <w:basedOn w:val="List"/>
    <w:rsid w:val="00001FAF"/>
    <w:pPr>
      <w:pBdr>
        <w:top w:val="single" w:sz="6" w:space="2" w:color="918585"/>
        <w:bottom w:val="single" w:sz="6" w:space="2" w:color="918585"/>
      </w:pBdr>
      <w:tabs>
        <w:tab w:val="left" w:pos="1021"/>
      </w:tabs>
      <w:ind w:firstLine="0"/>
    </w:pPr>
  </w:style>
  <w:style w:type="paragraph" w:customStyle="1" w:styleId="Warning">
    <w:name w:val="Warning"/>
    <w:basedOn w:val="BodyText"/>
    <w:rsid w:val="00001FAF"/>
    <w:pPr>
      <w:shd w:val="clear" w:color="auto" w:fill="D9D9D9"/>
      <w:tabs>
        <w:tab w:val="left" w:pos="992"/>
      </w:tabs>
      <w:ind w:left="119" w:right="119"/>
    </w:pPr>
    <w:rPr>
      <w:sz w:val="20"/>
    </w:rPr>
  </w:style>
  <w:style w:type="paragraph" w:customStyle="1" w:styleId="MarginIcons">
    <w:name w:val="Margin Icons"/>
    <w:basedOn w:val="BodyText"/>
    <w:rsid w:val="00001F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1FAF"/>
    <w:rPr>
      <w:rFonts w:ascii="Courier New" w:hAnsi="Courier New"/>
    </w:rPr>
  </w:style>
  <w:style w:type="paragraph" w:customStyle="1" w:styleId="NoteBullet">
    <w:name w:val="Note Bullet"/>
    <w:basedOn w:val="Note"/>
    <w:rsid w:val="00001FAF"/>
    <w:pPr>
      <w:tabs>
        <w:tab w:val="clear" w:pos="680"/>
      </w:tabs>
      <w:spacing w:before="60" w:after="60"/>
    </w:pPr>
  </w:style>
  <w:style w:type="paragraph" w:customStyle="1" w:styleId="SubHeading2">
    <w:name w:val="SubHeading2"/>
    <w:basedOn w:val="HeadingBase"/>
    <w:rsid w:val="00001FAF"/>
    <w:pPr>
      <w:spacing w:before="240" w:after="60"/>
    </w:pPr>
    <w:rPr>
      <w:sz w:val="20"/>
    </w:rPr>
  </w:style>
  <w:style w:type="paragraph" w:customStyle="1" w:styleId="SubHeading1">
    <w:name w:val="SubHeading1"/>
    <w:basedOn w:val="HeadingBase"/>
    <w:rsid w:val="00001FAF"/>
    <w:pPr>
      <w:spacing w:before="240" w:after="60"/>
    </w:pPr>
    <w:rPr>
      <w:color w:val="918585"/>
      <w:sz w:val="22"/>
    </w:rPr>
  </w:style>
  <w:style w:type="paragraph" w:customStyle="1" w:styleId="SideHeading">
    <w:name w:val="Side Heading"/>
    <w:basedOn w:val="HeadingBase"/>
    <w:rsid w:val="00001F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1FAF"/>
    <w:pPr>
      <w:numPr>
        <w:numId w:val="10"/>
      </w:numPr>
    </w:pPr>
  </w:style>
  <w:style w:type="paragraph" w:styleId="PlainText">
    <w:name w:val="Plain Text"/>
    <w:basedOn w:val="Normal"/>
    <w:link w:val="PlainTextChar"/>
    <w:rsid w:val="00001FAF"/>
    <w:rPr>
      <w:sz w:val="20"/>
    </w:rPr>
  </w:style>
  <w:style w:type="character" w:customStyle="1" w:styleId="PlainTextChar">
    <w:name w:val="Plain Text Char"/>
    <w:basedOn w:val="DefaultParagraphFont"/>
    <w:link w:val="PlainText"/>
    <w:rsid w:val="00001FAF"/>
    <w:rPr>
      <w:rFonts w:ascii="Courier New" w:eastAsia="Times New Roman" w:hAnsi="Courier New" w:cs="Times New Roman"/>
      <w:sz w:val="20"/>
      <w:szCs w:val="20"/>
      <w:lang w:eastAsia="en-US"/>
    </w:rPr>
  </w:style>
  <w:style w:type="character" w:customStyle="1" w:styleId="MenuOption">
    <w:name w:val="Menu Option"/>
    <w:basedOn w:val="DefaultParagraphFont"/>
    <w:rsid w:val="00001FAF"/>
    <w:rPr>
      <w:b/>
      <w:smallCaps/>
    </w:rPr>
  </w:style>
  <w:style w:type="paragraph" w:customStyle="1" w:styleId="TableListNumber">
    <w:name w:val="Table List Number"/>
    <w:basedOn w:val="ListNumber"/>
    <w:rsid w:val="00001FAF"/>
    <w:pPr>
      <w:numPr>
        <w:numId w:val="0"/>
      </w:numPr>
    </w:pPr>
  </w:style>
  <w:style w:type="paragraph" w:styleId="TOC4">
    <w:name w:val="toc 4"/>
    <w:basedOn w:val="TOCBase"/>
    <w:next w:val="Normal"/>
    <w:semiHidden/>
    <w:rsid w:val="00001FAF"/>
    <w:pPr>
      <w:tabs>
        <w:tab w:val="right" w:leader="dot" w:pos="9071"/>
      </w:tabs>
      <w:ind w:left="1701"/>
    </w:pPr>
  </w:style>
  <w:style w:type="paragraph" w:customStyle="1" w:styleId="ListAlpha">
    <w:name w:val="List Alpha"/>
    <w:basedOn w:val="List"/>
    <w:rsid w:val="00001FAF"/>
    <w:pPr>
      <w:numPr>
        <w:numId w:val="8"/>
      </w:numPr>
    </w:pPr>
  </w:style>
  <w:style w:type="paragraph" w:customStyle="1" w:styleId="ListAlpha2">
    <w:name w:val="List Alpha 2"/>
    <w:basedOn w:val="List2"/>
    <w:rsid w:val="00001FAF"/>
    <w:pPr>
      <w:numPr>
        <w:numId w:val="7"/>
      </w:numPr>
    </w:pPr>
  </w:style>
  <w:style w:type="paragraph" w:styleId="List2">
    <w:name w:val="List 2"/>
    <w:basedOn w:val="BodyText"/>
    <w:rsid w:val="00001FAF"/>
    <w:pPr>
      <w:tabs>
        <w:tab w:val="left" w:pos="680"/>
      </w:tabs>
      <w:spacing w:before="60" w:after="60"/>
      <w:ind w:left="680" w:hanging="340"/>
    </w:pPr>
  </w:style>
  <w:style w:type="paragraph" w:styleId="List3">
    <w:name w:val="List 3"/>
    <w:basedOn w:val="BodyText"/>
    <w:rsid w:val="00001FAF"/>
    <w:pPr>
      <w:tabs>
        <w:tab w:val="left" w:pos="1021"/>
      </w:tabs>
      <w:spacing w:before="60" w:after="60"/>
      <w:ind w:left="1020" w:hanging="340"/>
    </w:pPr>
  </w:style>
  <w:style w:type="paragraph" w:styleId="List4">
    <w:name w:val="List 4"/>
    <w:basedOn w:val="BodyText"/>
    <w:rsid w:val="00001FAF"/>
    <w:pPr>
      <w:tabs>
        <w:tab w:val="left" w:pos="1361"/>
      </w:tabs>
      <w:spacing w:before="60" w:after="60"/>
      <w:ind w:left="1361" w:hanging="340"/>
    </w:pPr>
  </w:style>
  <w:style w:type="paragraph" w:styleId="List5">
    <w:name w:val="List 5"/>
    <w:basedOn w:val="BodyText"/>
    <w:rsid w:val="00001FAF"/>
    <w:pPr>
      <w:tabs>
        <w:tab w:val="left" w:pos="1701"/>
      </w:tabs>
      <w:spacing w:before="60" w:after="60"/>
      <w:ind w:left="1701" w:hanging="340"/>
    </w:pPr>
  </w:style>
  <w:style w:type="paragraph" w:styleId="ListBullet3">
    <w:name w:val="List Bullet 3"/>
    <w:basedOn w:val="List3"/>
    <w:rsid w:val="00001FAF"/>
    <w:pPr>
      <w:numPr>
        <w:numId w:val="13"/>
      </w:numPr>
      <w:tabs>
        <w:tab w:val="clear" w:pos="1021"/>
      </w:tabs>
      <w:ind w:left="1037" w:hanging="357"/>
    </w:pPr>
  </w:style>
  <w:style w:type="paragraph" w:styleId="ListBullet4">
    <w:name w:val="List Bullet 4"/>
    <w:basedOn w:val="List4"/>
    <w:rsid w:val="00001FAF"/>
    <w:pPr>
      <w:numPr>
        <w:numId w:val="2"/>
      </w:numPr>
      <w:tabs>
        <w:tab w:val="clear" w:pos="1361"/>
      </w:tabs>
    </w:pPr>
  </w:style>
  <w:style w:type="paragraph" w:styleId="ListBullet5">
    <w:name w:val="List Bullet 5"/>
    <w:basedOn w:val="List5"/>
    <w:rsid w:val="00001FAF"/>
    <w:pPr>
      <w:numPr>
        <w:numId w:val="3"/>
      </w:numPr>
    </w:pPr>
  </w:style>
  <w:style w:type="paragraph" w:styleId="ListContinue2">
    <w:name w:val="List Continue 2"/>
    <w:basedOn w:val="List2"/>
    <w:rsid w:val="00001FAF"/>
    <w:pPr>
      <w:ind w:firstLine="0"/>
    </w:pPr>
  </w:style>
  <w:style w:type="paragraph" w:styleId="ListContinue3">
    <w:name w:val="List Continue 3"/>
    <w:basedOn w:val="List3"/>
    <w:rsid w:val="00001FAF"/>
    <w:pPr>
      <w:ind w:left="1021" w:firstLine="0"/>
    </w:pPr>
  </w:style>
  <w:style w:type="paragraph" w:styleId="ListContinue4">
    <w:name w:val="List Continue 4"/>
    <w:basedOn w:val="List4"/>
    <w:rsid w:val="00001FAF"/>
    <w:pPr>
      <w:ind w:firstLine="0"/>
    </w:pPr>
  </w:style>
  <w:style w:type="paragraph" w:styleId="ListContinue5">
    <w:name w:val="List Continue 5"/>
    <w:basedOn w:val="List5"/>
    <w:rsid w:val="00001FAF"/>
    <w:pPr>
      <w:ind w:firstLine="0"/>
    </w:pPr>
  </w:style>
  <w:style w:type="paragraph" w:styleId="ListNumber3">
    <w:name w:val="List Number 3"/>
    <w:basedOn w:val="List3"/>
    <w:rsid w:val="00001FAF"/>
    <w:pPr>
      <w:numPr>
        <w:numId w:val="4"/>
      </w:numPr>
    </w:pPr>
  </w:style>
  <w:style w:type="paragraph" w:styleId="ListNumber4">
    <w:name w:val="List Number 4"/>
    <w:basedOn w:val="List4"/>
    <w:rsid w:val="00001FAF"/>
    <w:pPr>
      <w:numPr>
        <w:numId w:val="5"/>
      </w:numPr>
    </w:pPr>
  </w:style>
  <w:style w:type="paragraph" w:styleId="ListNumber5">
    <w:name w:val="List Number 5"/>
    <w:basedOn w:val="List5"/>
    <w:rsid w:val="00001FAF"/>
    <w:pPr>
      <w:numPr>
        <w:numId w:val="6"/>
      </w:numPr>
    </w:pPr>
  </w:style>
  <w:style w:type="paragraph" w:styleId="BlockText">
    <w:name w:val="Block Text"/>
    <w:basedOn w:val="Normal"/>
    <w:rsid w:val="00001FAF"/>
    <w:pPr>
      <w:spacing w:after="120"/>
      <w:ind w:left="1440" w:right="1440"/>
    </w:pPr>
  </w:style>
  <w:style w:type="character" w:customStyle="1" w:styleId="Subscript">
    <w:name w:val="Subscript"/>
    <w:basedOn w:val="DefaultParagraphFont"/>
    <w:rsid w:val="00001FAF"/>
    <w:rPr>
      <w:sz w:val="16"/>
      <w:vertAlign w:val="subscript"/>
    </w:rPr>
  </w:style>
  <w:style w:type="character" w:customStyle="1" w:styleId="Superscript">
    <w:name w:val="Superscript"/>
    <w:basedOn w:val="DefaultParagraphFont"/>
    <w:rsid w:val="00001FAF"/>
    <w:rPr>
      <w:sz w:val="16"/>
      <w:vertAlign w:val="superscript"/>
    </w:rPr>
  </w:style>
  <w:style w:type="character" w:customStyle="1" w:styleId="Symbols">
    <w:name w:val="Symbols"/>
    <w:basedOn w:val="DefaultParagraphFont"/>
    <w:rsid w:val="00001FAF"/>
    <w:rPr>
      <w:rFonts w:ascii="Symbol" w:hAnsi="Symbol"/>
    </w:rPr>
  </w:style>
  <w:style w:type="character" w:customStyle="1" w:styleId="MenuOptions">
    <w:name w:val="Menu Options"/>
    <w:basedOn w:val="DefaultParagraphFont"/>
    <w:rsid w:val="00001FAF"/>
    <w:rPr>
      <w:rFonts w:ascii="Arial Narrow" w:hAnsi="Arial Narrow"/>
      <w:smallCaps/>
    </w:rPr>
  </w:style>
  <w:style w:type="character" w:customStyle="1" w:styleId="Buttons">
    <w:name w:val="Buttons"/>
    <w:basedOn w:val="DefaultParagraphFont"/>
    <w:rsid w:val="00001FAF"/>
    <w:rPr>
      <w:b/>
    </w:rPr>
  </w:style>
  <w:style w:type="character" w:customStyle="1" w:styleId="Underlined">
    <w:name w:val="Underlined"/>
    <w:basedOn w:val="DefaultParagraphFont"/>
    <w:rsid w:val="00001FAF"/>
    <w:rPr>
      <w:u w:val="single"/>
    </w:rPr>
  </w:style>
  <w:style w:type="paragraph" w:customStyle="1" w:styleId="TableBodyTextRight">
    <w:name w:val="Table Body Text Right"/>
    <w:basedOn w:val="TableBodyText"/>
    <w:rsid w:val="00001FAF"/>
    <w:pPr>
      <w:widowControl w:val="0"/>
      <w:autoSpaceDE w:val="0"/>
      <w:autoSpaceDN w:val="0"/>
      <w:adjustRightInd w:val="0"/>
      <w:jc w:val="right"/>
    </w:pPr>
    <w:rPr>
      <w:rFonts w:cs="Arial"/>
      <w:szCs w:val="18"/>
    </w:rPr>
  </w:style>
  <w:style w:type="paragraph" w:customStyle="1" w:styleId="CopyrightText">
    <w:name w:val="Copyright Text"/>
    <w:basedOn w:val="BodyText"/>
    <w:rsid w:val="00001FAF"/>
    <w:rPr>
      <w:sz w:val="18"/>
    </w:rPr>
  </w:style>
  <w:style w:type="paragraph" w:customStyle="1" w:styleId="BodySmallRight">
    <w:name w:val="Body Small Right"/>
    <w:basedOn w:val="BodyTextRight"/>
    <w:rsid w:val="00001FAF"/>
    <w:rPr>
      <w:sz w:val="18"/>
      <w:szCs w:val="18"/>
    </w:rPr>
  </w:style>
  <w:style w:type="paragraph" w:customStyle="1" w:styleId="MarginEdition">
    <w:name w:val="Margin Edition"/>
    <w:basedOn w:val="MarginNote"/>
    <w:rsid w:val="00001FAF"/>
    <w:pPr>
      <w:spacing w:before="0" w:after="0"/>
    </w:pPr>
    <w:rPr>
      <w:rFonts w:ascii="Times New Roman" w:hAnsi="Times New Roman"/>
      <w:color w:val="999999"/>
    </w:rPr>
  </w:style>
  <w:style w:type="paragraph" w:customStyle="1" w:styleId="Spacer">
    <w:name w:val="Spacer"/>
    <w:basedOn w:val="Normal"/>
    <w:rsid w:val="00001FAF"/>
    <w:rPr>
      <w:sz w:val="2"/>
      <w:szCs w:val="2"/>
    </w:rPr>
  </w:style>
  <w:style w:type="character" w:customStyle="1" w:styleId="Small">
    <w:name w:val="Small"/>
    <w:basedOn w:val="DefaultParagraphFont"/>
    <w:rsid w:val="00001FAF"/>
    <w:rPr>
      <w:sz w:val="16"/>
    </w:rPr>
  </w:style>
  <w:style w:type="paragraph" w:customStyle="1" w:styleId="WideTable">
    <w:name w:val="Wide Table"/>
    <w:basedOn w:val="Normal"/>
    <w:rsid w:val="00001FAF"/>
    <w:pPr>
      <w:ind w:left="-1418"/>
    </w:pPr>
    <w:rPr>
      <w:sz w:val="2"/>
      <w:szCs w:val="2"/>
    </w:rPr>
  </w:style>
  <w:style w:type="character" w:styleId="PageNumber">
    <w:name w:val="page number"/>
    <w:basedOn w:val="DefaultParagraphFont"/>
    <w:rsid w:val="00001FAF"/>
  </w:style>
  <w:style w:type="paragraph" w:styleId="Quote">
    <w:name w:val="Quote"/>
    <w:basedOn w:val="Heading1"/>
    <w:link w:val="QuoteChar"/>
    <w:qFormat/>
    <w:rsid w:val="00001FAF"/>
    <w:rPr>
      <w:b w:val="0"/>
      <w:sz w:val="72"/>
      <w:szCs w:val="72"/>
      <w:lang w:val="en-NZ"/>
    </w:rPr>
  </w:style>
  <w:style w:type="character" w:customStyle="1" w:styleId="QuoteChar">
    <w:name w:val="Quote Char"/>
    <w:basedOn w:val="DefaultParagraphFont"/>
    <w:link w:val="Quote"/>
    <w:rsid w:val="00001F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1FAF"/>
    <w:pPr>
      <w:pageBreakBefore/>
    </w:pPr>
  </w:style>
  <w:style w:type="paragraph" w:customStyle="1" w:styleId="Border">
    <w:name w:val="Border"/>
    <w:basedOn w:val="Normal"/>
    <w:qFormat/>
    <w:rsid w:val="00001F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1FAF"/>
    <w:rPr>
      <w:b/>
      <w:bCs/>
      <w:i/>
      <w:iCs/>
      <w:color w:val="auto"/>
    </w:rPr>
  </w:style>
  <w:style w:type="paragraph" w:styleId="IntenseQuote">
    <w:name w:val="Intense Quote"/>
    <w:basedOn w:val="Normal"/>
    <w:next w:val="Normal"/>
    <w:link w:val="IntenseQuoteChar"/>
    <w:uiPriority w:val="30"/>
    <w:qFormat/>
    <w:rsid w:val="00001F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1F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1FAF"/>
    <w:rPr>
      <w:smallCaps/>
      <w:color w:val="auto"/>
      <w:u w:val="single"/>
    </w:rPr>
  </w:style>
  <w:style w:type="character" w:styleId="IntenseReference">
    <w:name w:val="Intense Reference"/>
    <w:basedOn w:val="DefaultParagraphFont"/>
    <w:uiPriority w:val="32"/>
    <w:qFormat/>
    <w:rsid w:val="00001FAF"/>
    <w:rPr>
      <w:b/>
      <w:bCs/>
      <w:smallCaps/>
      <w:color w:val="auto"/>
      <w:spacing w:val="5"/>
      <w:u w:val="single"/>
    </w:rPr>
  </w:style>
  <w:style w:type="paragraph" w:customStyle="1" w:styleId="2ColumnHeading">
    <w:name w:val="2Column Heading"/>
    <w:basedOn w:val="BodyText"/>
    <w:qFormat/>
    <w:rsid w:val="00001FAF"/>
    <w:pPr>
      <w:spacing w:after="60"/>
      <w:ind w:left="-2268"/>
    </w:pPr>
    <w:rPr>
      <w:b/>
    </w:rPr>
  </w:style>
  <w:style w:type="paragraph" w:customStyle="1" w:styleId="Heading1TOC">
    <w:name w:val="Heading1 TOC"/>
    <w:basedOn w:val="Normal"/>
    <w:qFormat/>
    <w:rsid w:val="00001FAF"/>
    <w:pPr>
      <w:spacing w:before="240" w:after="120"/>
    </w:pPr>
    <w:rPr>
      <w:rFonts w:ascii="Times New Roman" w:hAnsi="Times New Roman"/>
      <w:b/>
      <w:sz w:val="32"/>
    </w:rPr>
  </w:style>
  <w:style w:type="paragraph" w:customStyle="1" w:styleId="Heading2TOC">
    <w:name w:val="Heading2 TOC"/>
    <w:basedOn w:val="Normal"/>
    <w:qFormat/>
    <w:rsid w:val="00001FAF"/>
    <w:pPr>
      <w:spacing w:before="240" w:after="60"/>
    </w:pPr>
    <w:rPr>
      <w:rFonts w:ascii="Times New Roman" w:hAnsi="Times New Roman"/>
      <w:b/>
      <w:sz w:val="28"/>
    </w:rPr>
  </w:style>
  <w:style w:type="character" w:customStyle="1" w:styleId="Underline">
    <w:name w:val="Underline"/>
    <w:basedOn w:val="DefaultParagraphFont"/>
    <w:qFormat/>
    <w:rsid w:val="00001FAF"/>
    <w:rPr>
      <w:u w:val="single"/>
    </w:rPr>
  </w:style>
  <w:style w:type="character" w:customStyle="1" w:styleId="BoldandItalics">
    <w:name w:val="Bold and Italics"/>
    <w:qFormat/>
    <w:rsid w:val="00001FAF"/>
    <w:rPr>
      <w:b/>
      <w:i/>
      <w:u w:val="none"/>
    </w:rPr>
  </w:style>
  <w:style w:type="paragraph" w:styleId="BalloonText">
    <w:name w:val="Balloon Text"/>
    <w:basedOn w:val="Normal"/>
    <w:link w:val="BalloonTextChar"/>
    <w:rsid w:val="00001FAF"/>
    <w:rPr>
      <w:rFonts w:ascii="Tahoma" w:hAnsi="Tahoma" w:cs="Tahoma"/>
      <w:sz w:val="16"/>
      <w:szCs w:val="16"/>
    </w:rPr>
  </w:style>
  <w:style w:type="character" w:customStyle="1" w:styleId="BalloonTextChar">
    <w:name w:val="Balloon Text Char"/>
    <w:basedOn w:val="DefaultParagraphFont"/>
    <w:link w:val="BalloonText"/>
    <w:rsid w:val="00001F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1F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01F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1FAF"/>
    <w:rPr>
      <w:b/>
      <w:color w:val="660033"/>
      <w:spacing w:val="0"/>
    </w:rPr>
  </w:style>
  <w:style w:type="paragraph" w:customStyle="1" w:styleId="Nameditemlist">
    <w:name w:val="Named item list"/>
    <w:basedOn w:val="BodyText"/>
    <w:qFormat/>
    <w:rsid w:val="00001FAF"/>
    <w:pPr>
      <w:tabs>
        <w:tab w:val="left" w:pos="2835"/>
      </w:tabs>
      <w:ind w:left="2835" w:hanging="2835"/>
    </w:pPr>
  </w:style>
  <w:style w:type="paragraph" w:customStyle="1" w:styleId="BodyTextnopadding">
    <w:name w:val="Body Text no padding"/>
    <w:basedOn w:val="BodyText"/>
    <w:qFormat/>
    <w:rsid w:val="00001FAF"/>
    <w:pPr>
      <w:spacing w:before="0" w:after="0"/>
    </w:pPr>
  </w:style>
  <w:style w:type="paragraph" w:customStyle="1" w:styleId="BodyTextBold">
    <w:name w:val="Body Text Bold"/>
    <w:basedOn w:val="BodyText"/>
    <w:qFormat/>
    <w:rsid w:val="00001FAF"/>
    <w:rPr>
      <w:b/>
    </w:rPr>
  </w:style>
  <w:style w:type="character" w:styleId="Hyperlink">
    <w:name w:val="Hyperlink"/>
    <w:basedOn w:val="DefaultParagraphFont"/>
    <w:uiPriority w:val="99"/>
    <w:unhideWhenUsed/>
    <w:rsid w:val="00B26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1032</Words>
  <Characters>7082</Characters>
  <Application>Microsoft Office Word</Application>
  <DocSecurity>0</DocSecurity>
  <Lines>354</Lines>
  <Paragraphs>245</Paragraphs>
  <ScaleCrop>false</ScaleCrop>
  <Company>Author-it Software Corporation Ltd.</Company>
  <LinksUpToDate>false</LinksUpToDate>
  <CharactersWithSpaces>7869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MSFFDT4007 Prepare and present furniture design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2020-05-07T02:50:00Z</dcterms:created>
  <dcterms:modified xsi:type="dcterms:W3CDTF">2020-05-07T02:50:00Z</dcterms:modified>
</cp:coreProperties>
</file>