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E58" w:rsidP="00B72E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MSFFDM5007 Develop, trial and evaluate prototypes</w:t>
      </w:r>
      <w:r>
        <w:fldChar w:fldCharType="end"/>
      </w:r>
    </w:p>
    <w:p w:rsidR="00B72E58" w:rsidP="00B72E58">
      <w:pPr>
        <w:pStyle w:val="Version"/>
        <w:sectPr w:rsidSect="003E6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6CB2" w:rsidP="003E6CB2">
      <w:pPr>
        <w:pStyle w:val="SuperHeading"/>
      </w:pPr>
      <w:r w:rsidRPr="003E6CB2">
        <w:t>MSFFDM5007 Develop, trial and evaluate prototypes</w:t>
      </w:r>
    </w:p>
    <w:p w:rsidR="00000000" w:rsidRPr="003E6CB2" w:rsidP="003E6CB2">
      <w:pPr>
        <w:pStyle w:val="Heading1"/>
      </w:pPr>
      <w:bookmarkStart w:id="1" w:name="O_1109617"/>
      <w:bookmarkEnd w:id="1"/>
      <w:r w:rsidRPr="003E6CB2">
        <w:t>Modification History</w:t>
      </w:r>
    </w:p>
    <w:p w:rsidR="00000000" w:rsidRPr="003E6CB2" w:rsidP="00B72E58">
      <w:pPr>
        <w:pStyle w:val="BodyText"/>
      </w:pPr>
      <w:r w:rsidRPr="003E6CB2">
        <w:t xml:space="preserve">Release 1. Unit code and Application changed. Elements and Performance Criteria changed. Range of Conditions removed and relevant content moved to Assessment Requirements. Assessment Requirements changed to remove duplication </w:t>
      </w:r>
      <w:r w:rsidRPr="003E6CB2">
        <w:t>with Performance Criteria. Supersedes and is not equivalent to MSFFT5008 Develop, trial and evaluate prototypes.</w:t>
      </w:r>
    </w:p>
    <w:p w:rsidR="00000000" w:rsidRPr="003E6CB2" w:rsidP="003E6CB2">
      <w:pPr>
        <w:pStyle w:val="Heading1"/>
      </w:pPr>
      <w:bookmarkStart w:id="2" w:name="O_1109618"/>
      <w:bookmarkEnd w:id="2"/>
      <w:r w:rsidRPr="003E6CB2">
        <w:t>Application</w:t>
      </w:r>
    </w:p>
    <w:p w:rsidR="00000000" w:rsidRPr="003E6CB2" w:rsidP="00B72E58">
      <w:pPr>
        <w:pStyle w:val="BodyText"/>
      </w:pPr>
      <w:r w:rsidRPr="003E6CB2">
        <w:t xml:space="preserve">This unit covers the skills and knowledge required to develop specifications, identify and select materials and </w:t>
      </w:r>
      <w:r w:rsidRPr="003E6CB2">
        <w:t xml:space="preserve">processes, perform a production trial of prototypes and complete evaluation tasks and documentation. Prototypes may be produced by hand, by using appropriate machines, tools and equipment or by computer-assisted production, and may require the application </w:t>
      </w:r>
      <w:r w:rsidRPr="003E6CB2">
        <w:t>of joinery, construction and finishing techniques.</w:t>
      </w:r>
    </w:p>
    <w:p w:rsidR="00000000" w:rsidRPr="003E6CB2" w:rsidP="00B72E58">
      <w:pPr>
        <w:pStyle w:val="BodyText"/>
      </w:pPr>
      <w:r w:rsidRPr="003E6CB2">
        <w:t>This unit applies to individuals working alone in an industry operation of any size, or a design studio environment, where they play a lead role in the design and prototyping of products, either alone or a</w:t>
      </w:r>
      <w:r w:rsidRPr="003E6CB2">
        <w:t>s part of an internal or external team.</w:t>
      </w:r>
    </w:p>
    <w:p w:rsidR="00000000" w:rsidRPr="003E6CB2" w:rsidP="00B72E58">
      <w:pPr>
        <w:pStyle w:val="BodyText"/>
      </w:pPr>
      <w:r w:rsidRPr="003E6CB2">
        <w:t>No licensing or certification requirements apply to this unit at the time of publication. Relevant legislation, industry standards and codes of practice within Australia must be applied.</w:t>
      </w:r>
    </w:p>
    <w:p w:rsidR="00000000" w:rsidRPr="003E6CB2" w:rsidP="003E6CB2">
      <w:pPr>
        <w:pStyle w:val="Heading1"/>
      </w:pPr>
      <w:bookmarkStart w:id="3" w:name="O_1109620"/>
      <w:bookmarkEnd w:id="3"/>
      <w:r w:rsidRPr="003E6CB2">
        <w:t>Competency</w:t>
      </w:r>
      <w:r w:rsidRPr="003E6CB2">
        <w:t xml:space="preserve"> Field</w:t>
      </w:r>
    </w:p>
    <w:p w:rsidR="00000000" w:rsidRPr="003E6CB2" w:rsidP="00B72E58">
      <w:pPr>
        <w:pStyle w:val="BodyText"/>
      </w:pPr>
      <w:r w:rsidRPr="003E6CB2">
        <w:t>Design practice, workshop practice</w:t>
      </w:r>
    </w:p>
    <w:p w:rsidR="00000000" w:rsidRPr="003E6CB2" w:rsidP="003E6CB2">
      <w:pPr>
        <w:pStyle w:val="Heading1"/>
      </w:pPr>
      <w:bookmarkStart w:id="4" w:name="O_1109622"/>
      <w:bookmarkEnd w:id="4"/>
      <w:r w:rsidRPr="003E6CB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3E6C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B2" w:rsidP="003E6CB2">
            <w:pPr>
              <w:pStyle w:val="BodyText"/>
            </w:pPr>
            <w:r w:rsidRPr="003E6CB2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B2">
            <w:pPr>
              <w:pStyle w:val="BodyText"/>
              <w:rPr>
                <w:lang w:val="en-NZ"/>
              </w:rPr>
            </w:pPr>
            <w:r w:rsidRPr="003E6CB2">
              <w:rPr>
                <w:rStyle w:val="SpecialBold"/>
              </w:rPr>
              <w:t>Performance Criteria</w:t>
            </w:r>
          </w:p>
        </w:tc>
      </w:tr>
      <w:tr w:rsidTr="003E6C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B2" w:rsidP="003E6CB2">
            <w:pPr>
              <w:pStyle w:val="BodyText"/>
            </w:pPr>
            <w:r w:rsidRPr="003E6CB2">
              <w:rPr>
                <w:rStyle w:val="Emphasis"/>
              </w:rPr>
              <w:t xml:space="preserve">Elements describe the </w:t>
            </w:r>
            <w:r w:rsidRPr="003E6CB2">
              <w:t xml:space="preserve">essential </w:t>
            </w:r>
            <w:r w:rsidRPr="003E6CB2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B2">
            <w:pPr>
              <w:pStyle w:val="BodyText"/>
              <w:rPr>
                <w:lang w:val="en-NZ"/>
              </w:rPr>
            </w:pPr>
            <w:r w:rsidRPr="003E6CB2">
              <w:rPr>
                <w:rStyle w:val="Emphasis"/>
              </w:rPr>
              <w:t>Performance criteria describe the performance needed to demonstrate achievement of the e</w:t>
            </w:r>
            <w:r w:rsidRPr="003E6CB2">
              <w:rPr>
                <w:rStyle w:val="Emphasis"/>
              </w:rPr>
              <w:t>lement.</w:t>
            </w:r>
          </w:p>
        </w:tc>
      </w:tr>
      <w:tr w:rsidTr="003E6C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B2">
            <w:pPr>
              <w:pStyle w:val="BodyText"/>
              <w:rPr>
                <w:lang w:val="en-NZ"/>
              </w:rPr>
            </w:pPr>
            <w:r w:rsidRPr="003E6CB2">
              <w:t>1. Develop prototype or sample specifications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B2" w:rsidP="003E6CB2">
            <w:pPr>
              <w:pStyle w:val="BodyText"/>
            </w:pPr>
            <w:r w:rsidRPr="003E6CB2">
              <w:t>1.1 Identify and analyse purpose and outline requirements for prototype or sample from design concepts or customer requirements</w:t>
            </w:r>
          </w:p>
          <w:p w:rsidR="00000000" w:rsidRPr="003E6CB2" w:rsidP="003E6CB2">
            <w:pPr>
              <w:pStyle w:val="BodyText"/>
            </w:pPr>
            <w:r w:rsidRPr="003E6CB2">
              <w:t>1.2 Research and identify materials suitable to match design concepts or customer requirements</w:t>
            </w:r>
          </w:p>
          <w:p w:rsidR="00000000" w:rsidRPr="003E6CB2" w:rsidP="003E6CB2">
            <w:pPr>
              <w:pStyle w:val="BodyText"/>
            </w:pPr>
            <w:r w:rsidRPr="003E6CB2">
              <w:t>1.3 Research and identify appropriate construction requirements and methods for materials to be used</w:t>
            </w:r>
          </w:p>
          <w:p w:rsidR="00000000" w:rsidRPr="003E6CB2" w:rsidP="003E6CB2">
            <w:pPr>
              <w:pStyle w:val="BodyText"/>
            </w:pPr>
            <w:r w:rsidRPr="003E6CB2">
              <w:t>1.4 Research and identify ergonomic requirements from design</w:t>
            </w:r>
            <w:r w:rsidRPr="003E6CB2">
              <w:t xml:space="preserve"> concepts or customer requirements and in accordance with principles of </w:t>
            </w:r>
            <w:r w:rsidRPr="003E6CB2">
              <w:t>ergonomic design</w:t>
            </w:r>
          </w:p>
          <w:p w:rsidR="00000000" w:rsidP="003E6CB2">
            <w:pPr>
              <w:pStyle w:val="BodyText"/>
              <w:rPr>
                <w:lang w:val="en-NZ"/>
              </w:rPr>
            </w:pPr>
            <w:r w:rsidRPr="003E6CB2">
              <w:t>1.5 Prepare and document detailed prototype or sample design specifications, including drawings as required, following industry best-practice methods</w:t>
            </w:r>
          </w:p>
        </w:tc>
      </w:tr>
      <w:tr w:rsidTr="003E6C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B2">
            <w:pPr>
              <w:pStyle w:val="BodyText"/>
              <w:rPr>
                <w:lang w:val="en-NZ"/>
              </w:rPr>
            </w:pPr>
            <w:r w:rsidRPr="003E6CB2">
              <w:t>2. Plan for prot</w:t>
            </w:r>
            <w:r w:rsidRPr="003E6CB2">
              <w:t>otype construction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B2" w:rsidP="003E6CB2">
            <w:pPr>
              <w:pStyle w:val="BodyText"/>
            </w:pPr>
            <w:r w:rsidRPr="003E6CB2">
              <w:t>2.1 Verify that purpose of prototype or sample is reflected in plans and drawings</w:t>
            </w:r>
          </w:p>
          <w:p w:rsidR="00000000" w:rsidRPr="003E6CB2" w:rsidP="003E6CB2">
            <w:pPr>
              <w:pStyle w:val="BodyText"/>
            </w:pPr>
            <w:r w:rsidRPr="003E6CB2">
              <w:t>2.2 Verify materials specifications and compatibility for item from prototype or sample documentation</w:t>
            </w:r>
          </w:p>
          <w:p w:rsidR="00000000" w:rsidRPr="003E6CB2" w:rsidP="003E6CB2">
            <w:pPr>
              <w:pStyle w:val="BodyText"/>
            </w:pPr>
            <w:r w:rsidRPr="003E6CB2">
              <w:t>2.3 Verify construction requirements and methods incl</w:t>
            </w:r>
            <w:r w:rsidRPr="003E6CB2">
              <w:t>uding equipment for materials being used</w:t>
            </w:r>
          </w:p>
          <w:p w:rsidR="00000000" w:rsidRPr="003E6CB2" w:rsidP="003E6CB2">
            <w:pPr>
              <w:pStyle w:val="BodyText"/>
            </w:pPr>
            <w:r w:rsidRPr="003E6CB2">
              <w:t>2.4 Prepare work plan for item, including construction stages or steps, checkpoints for measurements and tests, assembly methods, and work health and safety considerations, in accordance with workplace procedures</w:t>
            </w:r>
          </w:p>
          <w:p w:rsidR="00000000" w:rsidRPr="003E6CB2" w:rsidP="003E6CB2">
            <w:pPr>
              <w:pStyle w:val="BodyText"/>
            </w:pPr>
            <w:r w:rsidRPr="003E6CB2">
              <w:t>2.</w:t>
            </w:r>
            <w:r w:rsidRPr="003E6CB2">
              <w:t>5 Clean and clear a suitable work area for prototype or sample production</w:t>
            </w:r>
          </w:p>
          <w:p w:rsidR="00000000" w:rsidRPr="003E6CB2" w:rsidP="003E6CB2">
            <w:pPr>
              <w:pStyle w:val="BodyText"/>
            </w:pPr>
            <w:r w:rsidRPr="003E6CB2">
              <w:t>2.6 Ensure required materials and other items are available and ready for use</w:t>
            </w:r>
          </w:p>
          <w:p w:rsidR="00000000" w:rsidP="003E6CB2">
            <w:pPr>
              <w:pStyle w:val="BodyText"/>
              <w:rPr>
                <w:lang w:val="en-NZ"/>
              </w:rPr>
            </w:pPr>
            <w:r w:rsidRPr="003E6CB2">
              <w:t>2.7 Ensure jigs and other construction aids are identified and where required adjusted to suit work</w:t>
            </w:r>
          </w:p>
        </w:tc>
      </w:tr>
      <w:tr w:rsidTr="003E6C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B2">
            <w:pPr>
              <w:pStyle w:val="BodyText"/>
              <w:rPr>
                <w:lang w:val="en-NZ"/>
              </w:rPr>
            </w:pPr>
            <w:r w:rsidRPr="003E6CB2">
              <w:t xml:space="preserve">3. </w:t>
            </w:r>
            <w:r w:rsidRPr="003E6CB2">
              <w:t>Produce the prototype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B2" w:rsidP="003E6CB2">
            <w:pPr>
              <w:pStyle w:val="BodyText"/>
            </w:pPr>
            <w:r w:rsidRPr="003E6CB2">
              <w:t>3.1 Follow work plan to construct the prototype or sample, referencing any sketches and other job specifications</w:t>
            </w:r>
          </w:p>
          <w:p w:rsidR="00000000" w:rsidRPr="003E6CB2" w:rsidP="003E6CB2">
            <w:pPr>
              <w:pStyle w:val="BodyText"/>
            </w:pPr>
            <w:r w:rsidRPr="003E6CB2">
              <w:t>3.2 Conduct checks at the identified points and in accordance with workplace procedures</w:t>
            </w:r>
          </w:p>
          <w:p w:rsidR="00000000" w:rsidRPr="003E6CB2" w:rsidP="003E6CB2">
            <w:pPr>
              <w:pStyle w:val="BodyText"/>
            </w:pPr>
            <w:r w:rsidRPr="003E6CB2">
              <w:t>3.3 Identify, document and implement any required modifications to design and plan within workplace procedures</w:t>
            </w:r>
          </w:p>
          <w:p w:rsidR="00000000" w:rsidRPr="003E6CB2" w:rsidP="003E6CB2">
            <w:pPr>
              <w:pStyle w:val="BodyText"/>
            </w:pPr>
            <w:r w:rsidRPr="003E6CB2">
              <w:t>3.4 Perform initial inspection of prototype or sample to ensure it is fit for purpose</w:t>
            </w:r>
          </w:p>
          <w:p w:rsidR="00000000" w:rsidP="003E6CB2">
            <w:pPr>
              <w:pStyle w:val="BodyText"/>
              <w:rPr>
                <w:lang w:val="en-NZ"/>
              </w:rPr>
            </w:pPr>
            <w:r w:rsidRPr="003E6CB2">
              <w:t>3.5 Ensure learnings from prototype construction are referr</w:t>
            </w:r>
            <w:r w:rsidRPr="003E6CB2">
              <w:t>ed back to development personnel</w:t>
            </w:r>
          </w:p>
        </w:tc>
      </w:tr>
      <w:tr w:rsidTr="003E6C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B2">
            <w:pPr>
              <w:pStyle w:val="BodyText"/>
              <w:rPr>
                <w:lang w:val="en-NZ"/>
              </w:rPr>
            </w:pPr>
            <w:r w:rsidRPr="003E6CB2">
              <w:t>4. Finalise the work sequence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B2" w:rsidP="003E6CB2">
            <w:pPr>
              <w:pStyle w:val="BodyText"/>
            </w:pPr>
            <w:r w:rsidRPr="003E6CB2">
              <w:t>4.1 Prepare prototype or sample for finishing in accordance with design specification</w:t>
            </w:r>
          </w:p>
          <w:p w:rsidR="00000000" w:rsidRPr="003E6CB2" w:rsidP="003E6CB2">
            <w:pPr>
              <w:pStyle w:val="BodyText"/>
            </w:pPr>
            <w:r w:rsidRPr="003E6CB2">
              <w:t>4.2 Clean, maintain and store tools and equipment in accordance with manufacturer specifications</w:t>
            </w:r>
          </w:p>
          <w:p w:rsidR="00000000" w:rsidRPr="003E6CB2" w:rsidP="003E6CB2">
            <w:pPr>
              <w:pStyle w:val="BodyText"/>
            </w:pPr>
            <w:r w:rsidRPr="003E6CB2">
              <w:t>4.3 Clean</w:t>
            </w:r>
            <w:r w:rsidRPr="003E6CB2">
              <w:t xml:space="preserve"> and clear work area, including applying waste management strategies in accordance with workplace procedures</w:t>
            </w:r>
          </w:p>
          <w:p w:rsidR="00000000" w:rsidP="003E6CB2">
            <w:pPr>
              <w:pStyle w:val="BodyText"/>
              <w:rPr>
                <w:lang w:val="en-NZ"/>
              </w:rPr>
            </w:pPr>
            <w:r w:rsidRPr="003E6CB2">
              <w:t>4.4 Complete workplace documentation, including recommendations for optimisation of prototype or sample brief or work plan</w:t>
            </w:r>
          </w:p>
        </w:tc>
      </w:tr>
      <w:tr w:rsidTr="003E6C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CB2">
            <w:pPr>
              <w:pStyle w:val="BodyText"/>
              <w:rPr>
                <w:lang w:val="en-NZ"/>
              </w:rPr>
            </w:pPr>
            <w:r w:rsidRPr="003E6CB2">
              <w:t>5. Trial and evaluate t</w:t>
            </w:r>
            <w:r w:rsidRPr="003E6CB2">
              <w:t>he prototype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B2" w:rsidP="003E6CB2">
            <w:pPr>
              <w:pStyle w:val="BodyText"/>
            </w:pPr>
            <w:r w:rsidRPr="003E6CB2">
              <w:t>5.1 Develop, specify and document trial objectives and processes in accordance with industry best-practice methods</w:t>
            </w:r>
          </w:p>
          <w:p w:rsidR="00000000" w:rsidRPr="003E6CB2" w:rsidP="003E6CB2">
            <w:pPr>
              <w:pStyle w:val="BodyText"/>
            </w:pPr>
            <w:r w:rsidRPr="003E6CB2">
              <w:t>5.2 Ensure personnel involved in trial and evaluation are prepared for their responsibilities and functions</w:t>
            </w:r>
          </w:p>
          <w:p w:rsidR="00000000" w:rsidRPr="003E6CB2" w:rsidP="003E6CB2">
            <w:pPr>
              <w:pStyle w:val="BodyText"/>
            </w:pPr>
            <w:r w:rsidRPr="003E6CB2">
              <w:t>5.3 Prepare and cert</w:t>
            </w:r>
            <w:r w:rsidRPr="003E6CB2">
              <w:t>ify trial equipment, tools and materials prior to use in accordance with relevant specifications and workplace procedures</w:t>
            </w:r>
          </w:p>
          <w:p w:rsidR="00000000" w:rsidRPr="003E6CB2" w:rsidP="003E6CB2">
            <w:pPr>
              <w:pStyle w:val="BodyText"/>
            </w:pPr>
            <w:r w:rsidRPr="003E6CB2">
              <w:t>5.4 Conduct prototype or sample trials and capture or record results in accordance with trial specifications</w:t>
            </w:r>
          </w:p>
          <w:p w:rsidR="00000000" w:rsidRPr="003E6CB2" w:rsidP="003E6CB2">
            <w:pPr>
              <w:pStyle w:val="BodyText"/>
            </w:pPr>
            <w:r w:rsidRPr="003E6CB2">
              <w:t>5.5 Evaluate results of t</w:t>
            </w:r>
            <w:r w:rsidRPr="003E6CB2">
              <w:t>rial including longevity of product and make recommendations for production in accordance with procedures</w:t>
            </w:r>
          </w:p>
        </w:tc>
      </w:tr>
    </w:tbl>
    <w:p w:rsidR="00000000" w:rsidRPr="003E6CB2" w:rsidP="003E6CB2">
      <w:pPr>
        <w:pStyle w:val="BodyText"/>
      </w:pPr>
    </w:p>
    <w:p w:rsidR="00000000" w:rsidRPr="003E6CB2" w:rsidP="003E6CB2">
      <w:pPr>
        <w:pStyle w:val="AllowPageBreak"/>
      </w:pPr>
    </w:p>
    <w:p w:rsidR="00000000" w:rsidRPr="003E6CB2" w:rsidP="003E6CB2">
      <w:pPr>
        <w:pStyle w:val="Heading1"/>
      </w:pPr>
      <w:bookmarkStart w:id="5" w:name="O_1109623"/>
      <w:bookmarkEnd w:id="5"/>
      <w:r w:rsidRPr="003E6CB2">
        <w:t>Foundation Skills</w:t>
      </w:r>
    </w:p>
    <w:p w:rsidR="00000000" w:rsidRPr="003E6CB2" w:rsidP="00B72E58">
      <w:pPr>
        <w:pStyle w:val="BodyText"/>
      </w:pPr>
      <w:r w:rsidRPr="003E6CB2">
        <w:t xml:space="preserve">This section describes those language, literacy, numeracy and employment skills that are essential to performance but not explicit in the performance criteria. </w:t>
      </w:r>
    </w:p>
    <w:p w:rsidR="00000000" w:rsidRPr="003E6CB2" w:rsidP="003E6CB2">
      <w:pPr>
        <w:pStyle w:val="ListBullet"/>
      </w:pPr>
      <w:r w:rsidRPr="003E6CB2">
        <w:t>Numeracy skills to interpret technical information and perform calculations.</w:t>
      </w:r>
    </w:p>
    <w:p w:rsidR="00000000" w:rsidRPr="003E6CB2" w:rsidP="003E6CB2">
      <w:pPr>
        <w:pStyle w:val="ListBullet"/>
      </w:pPr>
      <w:r w:rsidRPr="003E6CB2">
        <w:t>Reading skills to</w:t>
      </w:r>
      <w:r w:rsidRPr="003E6CB2">
        <w:t xml:space="preserve"> interpret design concepts.</w:t>
      </w:r>
    </w:p>
    <w:p w:rsidR="00000000" w:rsidRPr="003E6CB2" w:rsidP="003E6CB2">
      <w:pPr>
        <w:pStyle w:val="ListBullet"/>
      </w:pPr>
      <w:r w:rsidRPr="003E6CB2">
        <w:t>Writing and oral communication skills to develop and document prototype processes and results and work collaboratively with other personnel.</w:t>
      </w:r>
    </w:p>
    <w:p w:rsidR="00000000" w:rsidRPr="00B72E58" w:rsidP="00B72E58">
      <w:pPr>
        <w:pStyle w:val="BodyText"/>
        <w:rPr>
          <w:i/>
        </w:rPr>
      </w:pPr>
      <w:r w:rsidRPr="00B72E58">
        <w:rPr>
          <w:rStyle w:val="Emphasis"/>
        </w:rPr>
        <w:t>Other foundation skills essential to performance are explicit in the performance criter</w:t>
      </w:r>
      <w:r w:rsidRPr="00B72E58">
        <w:rPr>
          <w:rStyle w:val="Emphasis"/>
        </w:rPr>
        <w:t>ia of this unit of competency.</w:t>
      </w:r>
    </w:p>
    <w:p w:rsidR="00000000" w:rsidRPr="003E6CB2" w:rsidP="003E6CB2">
      <w:pPr>
        <w:pStyle w:val="Heading1"/>
      </w:pPr>
      <w:bookmarkStart w:id="6" w:name="O_1109625"/>
      <w:bookmarkEnd w:id="6"/>
      <w:r w:rsidRPr="003E6CB2">
        <w:t>Unit Mapping Information</w:t>
      </w:r>
    </w:p>
    <w:p w:rsidR="00000000" w:rsidRPr="003E6CB2" w:rsidP="00B72E58">
      <w:pPr>
        <w:pStyle w:val="BodyText"/>
      </w:pPr>
      <w:r w:rsidRPr="003E6CB2">
        <w:t>Release 1. Supersedes and is not equivalent to MSFFT5008 Develop, trial and evaluate prototypes.</w:t>
      </w:r>
    </w:p>
    <w:p w:rsidR="00000000" w:rsidRPr="003E6CB2" w:rsidP="003E6CB2">
      <w:pPr>
        <w:pStyle w:val="Heading1"/>
      </w:pPr>
      <w:bookmarkStart w:id="7" w:name="O_1109632"/>
      <w:bookmarkEnd w:id="7"/>
      <w:r w:rsidRPr="003E6CB2">
        <w:t>Links</w:t>
      </w:r>
    </w:p>
    <w:p w:rsidR="00000000" w:rsidRPr="003E6CB2" w:rsidP="00B72E58">
      <w:pPr>
        <w:pStyle w:val="BodyText"/>
      </w:pPr>
      <w:r w:rsidRPr="003E6CB2">
        <w:t xml:space="preserve">Companion Volume implementation guides are found in VETNet </w:t>
      </w:r>
      <w:r w:rsidRPr="003E6CB2">
        <w:t xml:space="preserve">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32BE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E6CB2" w:rsidP="003E6CB2"/>
    <w:sectPr w:rsidSect="003E6C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CB2" w:rsidRPr="00B72E58" w:rsidP="00B72E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58" w:rsidP="003E6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2E58" w:rsidP="003E6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72E58" w:rsidP="003E6C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6CB2" w:rsidRPr="00B72E58" w:rsidP="00B72E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58" w:rsidRPr="002D2AF8" w:rsidP="003E6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MSFFDM5007 Develop, trial and evaluate prototypes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72E58" w:rsidP="003E6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B41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2A0D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6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6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6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6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6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6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6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6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6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6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6CB2"/>
  </w:style>
  <w:style w:type="character" w:customStyle="1" w:styleId="Heading1Char">
    <w:name w:val="Heading 1 Char"/>
    <w:basedOn w:val="DefaultParagraphFont"/>
    <w:link w:val="Heading1"/>
    <w:rsid w:val="003E6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6C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6C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6C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6CB2"/>
    <w:rPr>
      <w:b/>
      <w:spacing w:val="0"/>
    </w:rPr>
  </w:style>
  <w:style w:type="character" w:styleId="Emphasis">
    <w:name w:val="Emphasis"/>
    <w:basedOn w:val="DefaultParagraphFont"/>
    <w:qFormat/>
    <w:rsid w:val="003E6CB2"/>
    <w:rPr>
      <w:i/>
    </w:rPr>
  </w:style>
  <w:style w:type="paragraph" w:customStyle="1" w:styleId="SuperHeading">
    <w:name w:val="SuperHeading"/>
    <w:basedOn w:val="Normal"/>
    <w:rsid w:val="003E6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6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6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6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6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6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6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6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6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6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6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6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6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6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6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6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6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6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6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6C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6C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6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6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6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6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6C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6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6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6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6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6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6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6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6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6C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6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6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6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6CB2"/>
  </w:style>
  <w:style w:type="paragraph" w:styleId="TableofFigures">
    <w:name w:val="table of figures"/>
    <w:basedOn w:val="Normal"/>
    <w:next w:val="Normal"/>
    <w:semiHidden/>
    <w:rsid w:val="003E6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6C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6CB2"/>
    <w:rPr>
      <w:rFonts w:ascii="Wingdings" w:hAnsi="Wingdings"/>
    </w:rPr>
  </w:style>
  <w:style w:type="paragraph" w:customStyle="1" w:styleId="TableHeading">
    <w:name w:val="Table Heading"/>
    <w:basedOn w:val="HeadingBase"/>
    <w:rsid w:val="003E6C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6CB2"/>
    <w:rPr>
      <w:color w:val="0033CC"/>
      <w:u w:val="none"/>
    </w:rPr>
  </w:style>
  <w:style w:type="paragraph" w:customStyle="1" w:styleId="BodyTextRight">
    <w:name w:val="Body Text Right"/>
    <w:basedOn w:val="BodyText"/>
    <w:rsid w:val="003E6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6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6C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6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6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6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6CB2"/>
    <w:rPr>
      <w:sz w:val="32"/>
    </w:rPr>
  </w:style>
  <w:style w:type="paragraph" w:customStyle="1" w:styleId="HeadingProcedure">
    <w:name w:val="Heading Procedure"/>
    <w:basedOn w:val="HeadingBase"/>
    <w:next w:val="Normal"/>
    <w:rsid w:val="003E6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6CB2"/>
    <w:pPr>
      <w:spacing w:before="60" w:after="60"/>
    </w:pPr>
  </w:style>
  <w:style w:type="paragraph" w:styleId="ListContinue">
    <w:name w:val="List Continue"/>
    <w:basedOn w:val="List"/>
    <w:rsid w:val="003E6CB2"/>
    <w:pPr>
      <w:ind w:firstLine="0"/>
    </w:pPr>
  </w:style>
  <w:style w:type="paragraph" w:customStyle="1" w:styleId="ListNote">
    <w:name w:val="List Note"/>
    <w:basedOn w:val="List"/>
    <w:rsid w:val="003E6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6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6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6CB2"/>
    <w:rPr>
      <w:rFonts w:ascii="Courier New" w:hAnsi="Courier New"/>
    </w:rPr>
  </w:style>
  <w:style w:type="paragraph" w:customStyle="1" w:styleId="NoteBullet">
    <w:name w:val="Note Bullet"/>
    <w:basedOn w:val="Note"/>
    <w:rsid w:val="003E6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6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6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6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6C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6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6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6CB2"/>
    <w:rPr>
      <w:b/>
      <w:smallCaps/>
    </w:rPr>
  </w:style>
  <w:style w:type="paragraph" w:customStyle="1" w:styleId="TableListNumber">
    <w:name w:val="Table List Number"/>
    <w:basedOn w:val="ListNumber"/>
    <w:rsid w:val="003E6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6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6CB2"/>
    <w:pPr>
      <w:numPr>
        <w:numId w:val="8"/>
      </w:numPr>
    </w:pPr>
  </w:style>
  <w:style w:type="paragraph" w:customStyle="1" w:styleId="ListAlpha2">
    <w:name w:val="List Alpha 2"/>
    <w:basedOn w:val="List2"/>
    <w:rsid w:val="003E6CB2"/>
    <w:pPr>
      <w:numPr>
        <w:numId w:val="7"/>
      </w:numPr>
    </w:pPr>
  </w:style>
  <w:style w:type="paragraph" w:styleId="List2">
    <w:name w:val="List 2"/>
    <w:basedOn w:val="BodyText"/>
    <w:rsid w:val="003E6C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6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6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6C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6C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6C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6CB2"/>
    <w:pPr>
      <w:numPr>
        <w:numId w:val="3"/>
      </w:numPr>
    </w:pPr>
  </w:style>
  <w:style w:type="paragraph" w:styleId="ListContinue2">
    <w:name w:val="List Continue 2"/>
    <w:basedOn w:val="List2"/>
    <w:rsid w:val="003E6CB2"/>
    <w:pPr>
      <w:ind w:firstLine="0"/>
    </w:pPr>
  </w:style>
  <w:style w:type="paragraph" w:styleId="ListContinue3">
    <w:name w:val="List Continue 3"/>
    <w:basedOn w:val="List3"/>
    <w:rsid w:val="003E6CB2"/>
    <w:pPr>
      <w:ind w:left="1021" w:firstLine="0"/>
    </w:pPr>
  </w:style>
  <w:style w:type="paragraph" w:styleId="ListContinue4">
    <w:name w:val="List Continue 4"/>
    <w:basedOn w:val="List4"/>
    <w:rsid w:val="003E6CB2"/>
    <w:pPr>
      <w:ind w:firstLine="0"/>
    </w:pPr>
  </w:style>
  <w:style w:type="paragraph" w:styleId="ListContinue5">
    <w:name w:val="List Continue 5"/>
    <w:basedOn w:val="List5"/>
    <w:rsid w:val="003E6CB2"/>
    <w:pPr>
      <w:ind w:firstLine="0"/>
    </w:pPr>
  </w:style>
  <w:style w:type="paragraph" w:styleId="ListNumber3">
    <w:name w:val="List Number 3"/>
    <w:basedOn w:val="List3"/>
    <w:rsid w:val="003E6CB2"/>
    <w:pPr>
      <w:numPr>
        <w:numId w:val="4"/>
      </w:numPr>
    </w:pPr>
  </w:style>
  <w:style w:type="paragraph" w:styleId="ListNumber4">
    <w:name w:val="List Number 4"/>
    <w:basedOn w:val="List4"/>
    <w:rsid w:val="003E6CB2"/>
    <w:pPr>
      <w:numPr>
        <w:numId w:val="5"/>
      </w:numPr>
    </w:pPr>
  </w:style>
  <w:style w:type="paragraph" w:styleId="ListNumber5">
    <w:name w:val="List Number 5"/>
    <w:basedOn w:val="List5"/>
    <w:rsid w:val="003E6CB2"/>
    <w:pPr>
      <w:numPr>
        <w:numId w:val="6"/>
      </w:numPr>
    </w:pPr>
  </w:style>
  <w:style w:type="paragraph" w:styleId="BlockText">
    <w:name w:val="Block Text"/>
    <w:basedOn w:val="Normal"/>
    <w:rsid w:val="003E6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6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6CB2"/>
    <w:rPr>
      <w:sz w:val="16"/>
      <w:vertAlign w:val="superscript"/>
    </w:rPr>
  </w:style>
  <w:style w:type="character" w:customStyle="1" w:styleId="Symbols">
    <w:name w:val="Symbols"/>
    <w:basedOn w:val="DefaultParagraphFont"/>
    <w:rsid w:val="003E6CB2"/>
    <w:rPr>
      <w:rFonts w:ascii="Symbol" w:hAnsi="Symbol"/>
    </w:rPr>
  </w:style>
  <w:style w:type="character" w:customStyle="1" w:styleId="MenuOptions">
    <w:name w:val="Menu Options"/>
    <w:basedOn w:val="DefaultParagraphFont"/>
    <w:rsid w:val="003E6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6CB2"/>
    <w:rPr>
      <w:b/>
    </w:rPr>
  </w:style>
  <w:style w:type="character" w:customStyle="1" w:styleId="Underlined">
    <w:name w:val="Underlined"/>
    <w:basedOn w:val="DefaultParagraphFont"/>
    <w:rsid w:val="003E6CB2"/>
    <w:rPr>
      <w:u w:val="single"/>
    </w:rPr>
  </w:style>
  <w:style w:type="paragraph" w:customStyle="1" w:styleId="TableBodyTextRight">
    <w:name w:val="Table Body Text Right"/>
    <w:basedOn w:val="TableBodyText"/>
    <w:rsid w:val="003E6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6CB2"/>
    <w:rPr>
      <w:sz w:val="18"/>
    </w:rPr>
  </w:style>
  <w:style w:type="paragraph" w:customStyle="1" w:styleId="BodySmallRight">
    <w:name w:val="Body Small Right"/>
    <w:basedOn w:val="BodyTextRight"/>
    <w:rsid w:val="003E6CB2"/>
    <w:rPr>
      <w:sz w:val="18"/>
      <w:szCs w:val="18"/>
    </w:rPr>
  </w:style>
  <w:style w:type="paragraph" w:customStyle="1" w:styleId="MarginEdition">
    <w:name w:val="Margin Edition"/>
    <w:basedOn w:val="MarginNote"/>
    <w:rsid w:val="003E6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6CB2"/>
    <w:rPr>
      <w:sz w:val="2"/>
      <w:szCs w:val="2"/>
    </w:rPr>
  </w:style>
  <w:style w:type="character" w:customStyle="1" w:styleId="Small">
    <w:name w:val="Small"/>
    <w:basedOn w:val="DefaultParagraphFont"/>
    <w:rsid w:val="003E6CB2"/>
    <w:rPr>
      <w:sz w:val="16"/>
    </w:rPr>
  </w:style>
  <w:style w:type="paragraph" w:customStyle="1" w:styleId="WideTable">
    <w:name w:val="Wide Table"/>
    <w:basedOn w:val="Normal"/>
    <w:rsid w:val="003E6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6CB2"/>
  </w:style>
  <w:style w:type="paragraph" w:styleId="Quote">
    <w:name w:val="Quote"/>
    <w:basedOn w:val="Heading1"/>
    <w:link w:val="QuoteChar"/>
    <w:qFormat/>
    <w:rsid w:val="003E6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6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6CB2"/>
    <w:pPr>
      <w:pageBreakBefore/>
    </w:pPr>
  </w:style>
  <w:style w:type="paragraph" w:customStyle="1" w:styleId="Border">
    <w:name w:val="Border"/>
    <w:basedOn w:val="Normal"/>
    <w:qFormat/>
    <w:rsid w:val="003E6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6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6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6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6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6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6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6CB2"/>
    <w:rPr>
      <w:u w:val="single"/>
    </w:rPr>
  </w:style>
  <w:style w:type="character" w:customStyle="1" w:styleId="BoldandItalics">
    <w:name w:val="Bold and Italics"/>
    <w:qFormat/>
    <w:rsid w:val="003E6CB2"/>
    <w:rPr>
      <w:b/>
      <w:i/>
      <w:u w:val="none"/>
    </w:rPr>
  </w:style>
  <w:style w:type="paragraph" w:styleId="BalloonText">
    <w:name w:val="Balloon Text"/>
    <w:basedOn w:val="Normal"/>
    <w:link w:val="BalloonTextChar"/>
    <w:rsid w:val="003E6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6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6C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6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6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6C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6CB2"/>
    <w:pPr>
      <w:spacing w:before="0" w:after="0"/>
    </w:pPr>
  </w:style>
  <w:style w:type="paragraph" w:customStyle="1" w:styleId="BodyTextBold">
    <w:name w:val="Body Text Bold"/>
    <w:basedOn w:val="BodyText"/>
    <w:qFormat/>
    <w:rsid w:val="003E6CB2"/>
    <w:rPr>
      <w:b/>
    </w:rPr>
  </w:style>
  <w:style w:type="character" w:styleId="Hyperlink">
    <w:name w:val="Hyperlink"/>
    <w:basedOn w:val="DefaultParagraphFont"/>
    <w:uiPriority w:val="99"/>
    <w:unhideWhenUsed/>
    <w:rsid w:val="00B72E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777</Words>
  <Characters>4884</Characters>
  <Application>Microsoft Office Word</Application>
  <DocSecurity>0</DocSecurity>
  <Lines>122</Lines>
  <Paragraphs>68</Paragraphs>
  <ScaleCrop>false</ScaleCrop>
  <Company>Author-it Software Corporation Ltd.</Company>
  <LinksUpToDate>false</LinksUpToDate>
  <CharactersWithSpaces>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MSFFDM5007 Develop, trial and evaluate prototypes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2022-12-21T05:41:00Z</dcterms:created>
  <dcterms:modified xsi:type="dcterms:W3CDTF">2022-12-21T05:41:00Z</dcterms:modified>
</cp:coreProperties>
</file>