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64F" w:rsidP="00E8764F">
      <w:pPr>
        <w:pStyle w:val="Title"/>
      </w:pPr>
      <w:r>
        <w:fldChar w:fldCharType="begin"/>
      </w:r>
      <w:r>
        <w:instrText xml:space="preserve"> TITLE   \* MERGEFORMAT </w:instrText>
      </w:r>
      <w:r>
        <w:fldChar w:fldCharType="separate"/>
      </w:r>
      <w:r>
        <w:t>Assessment Requirements for MSFFDM5007 Develop, trial and evaluate prototypes</w:t>
      </w:r>
      <w:r>
        <w:fldChar w:fldCharType="end"/>
      </w:r>
    </w:p>
    <w:p w:rsidR="00E8764F" w:rsidP="00E8764F">
      <w:pPr>
        <w:pStyle w:val="Version"/>
        <w:sectPr w:rsidSect="00B277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795" w:rsidP="00B27795">
      <w:pPr>
        <w:pStyle w:val="SuperHeading"/>
      </w:pPr>
      <w:r w:rsidRPr="00B27795">
        <w:t>Assessment Requirements for MSFFDM5007 Develop, trial and evaluate prototypes</w:t>
      </w:r>
    </w:p>
    <w:p w:rsidR="00000000" w:rsidRPr="00B27795" w:rsidP="00B27795">
      <w:pPr>
        <w:pStyle w:val="Heading1"/>
      </w:pPr>
      <w:bookmarkStart w:id="1" w:name="O_1109627"/>
      <w:bookmarkEnd w:id="1"/>
      <w:r w:rsidRPr="00B27795">
        <w:t>Modification History</w:t>
      </w:r>
    </w:p>
    <w:p w:rsidR="00000000" w:rsidRPr="00B27795" w:rsidP="00E8764F">
      <w:pPr>
        <w:pStyle w:val="BodyText"/>
      </w:pPr>
      <w:r w:rsidRPr="00B27795">
        <w:t>Release 1. Unit code and Application changed. Elements and Performance Criteria changed. Range of Conditions removed and relevant content moved to Assessment Requirements. Assessment Requirements changed to remove duplication with Performance Criteria. Sup</w:t>
      </w:r>
      <w:r w:rsidRPr="00B27795">
        <w:t>ersedes and is not equivalent to MSFFT5008 Develop, trial and evaluate prototypes.</w:t>
      </w:r>
    </w:p>
    <w:p w:rsidR="00000000" w:rsidRPr="00B27795" w:rsidP="00B27795">
      <w:pPr>
        <w:pStyle w:val="Heading1"/>
      </w:pPr>
      <w:bookmarkStart w:id="2" w:name="O_1109628"/>
      <w:bookmarkEnd w:id="2"/>
      <w:r w:rsidRPr="00B27795">
        <w:t>Performance Evidence</w:t>
      </w:r>
    </w:p>
    <w:p w:rsidR="00000000" w:rsidRPr="00B27795" w:rsidP="00E8764F">
      <w:pPr>
        <w:pStyle w:val="BodyText"/>
      </w:pPr>
      <w:r w:rsidRPr="00B27795">
        <w:t>There must be evidence the candidate has completed the tasks outlined in the elements and performance criteria of this unit, and demo</w:t>
      </w:r>
      <w:r w:rsidRPr="00B27795">
        <w:t>nstrated the ability to:</w:t>
      </w:r>
    </w:p>
    <w:p w:rsidR="00000000" w:rsidRPr="00B27795" w:rsidP="00B27795">
      <w:pPr>
        <w:pStyle w:val="ListBullet"/>
      </w:pPr>
      <w:r w:rsidRPr="00B27795">
        <w:t xml:space="preserve">develop and evaluate two different prototypes, and in doing so: </w:t>
      </w:r>
    </w:p>
    <w:p w:rsidR="00000000" w:rsidRPr="00B27795" w:rsidP="00B27795">
      <w:pPr>
        <w:pStyle w:val="ListBullet2"/>
      </w:pPr>
      <w:r w:rsidRPr="00B27795">
        <w:t xml:space="preserve">identify compatibility/incompatibility of materials, adhesives, fittings and fasteners for the application </w:t>
      </w:r>
    </w:p>
    <w:p w:rsidR="00000000" w:rsidRPr="00B27795" w:rsidP="00B27795">
      <w:pPr>
        <w:pStyle w:val="ListBullet2"/>
      </w:pPr>
      <w:r w:rsidRPr="00B27795">
        <w:t>demonstrate how the design of the prototype or sample co</w:t>
      </w:r>
      <w:r w:rsidRPr="00B27795">
        <w:t>mponents will influence the working lifetime of the item.</w:t>
      </w:r>
    </w:p>
    <w:p w:rsidR="00000000" w:rsidRPr="00B27795" w:rsidP="00B27795">
      <w:pPr>
        <w:pStyle w:val="AllowPageBreak"/>
      </w:pPr>
    </w:p>
    <w:p w:rsidR="00000000" w:rsidRPr="00B27795" w:rsidP="00B27795">
      <w:pPr>
        <w:pStyle w:val="Heading1"/>
      </w:pPr>
      <w:bookmarkStart w:id="3" w:name="O_1109629"/>
      <w:bookmarkEnd w:id="3"/>
      <w:r w:rsidRPr="00B27795">
        <w:t>Knowledge Evidence</w:t>
      </w:r>
    </w:p>
    <w:p w:rsidR="00000000" w:rsidRPr="00B27795" w:rsidP="00E8764F">
      <w:pPr>
        <w:pStyle w:val="BodyText"/>
      </w:pPr>
      <w:r w:rsidRPr="00B27795">
        <w:t>There must be evidence the candidate has knowledge of:</w:t>
      </w:r>
    </w:p>
    <w:p w:rsidR="00000000" w:rsidRPr="00B27795" w:rsidP="00B27795">
      <w:pPr>
        <w:pStyle w:val="ListBullet"/>
      </w:pPr>
      <w:r w:rsidRPr="00B27795">
        <w:t>the function and features of a strong design brief, including:</w:t>
      </w:r>
    </w:p>
    <w:p w:rsidR="00000000" w:rsidRPr="00B27795" w:rsidP="00B27795">
      <w:pPr>
        <w:pStyle w:val="ListBullet2"/>
      </w:pPr>
      <w:r w:rsidRPr="00B27795">
        <w:t>the aims, objectives, milestones for the</w:t>
      </w:r>
      <w:r w:rsidRPr="00B27795">
        <w:t xml:space="preserve"> design project</w:t>
      </w:r>
    </w:p>
    <w:p w:rsidR="00000000" w:rsidRPr="00B27795" w:rsidP="00B27795">
      <w:pPr>
        <w:pStyle w:val="ListBullet2"/>
      </w:pPr>
      <w:r w:rsidRPr="00B27795">
        <w:t>workplace or personal profiles</w:t>
      </w:r>
    </w:p>
    <w:p w:rsidR="00000000" w:rsidRPr="00B27795" w:rsidP="00B27795">
      <w:pPr>
        <w:pStyle w:val="ListBullet2"/>
      </w:pPr>
      <w:r w:rsidRPr="00B27795">
        <w:t>target audience</w:t>
      </w:r>
    </w:p>
    <w:p w:rsidR="00000000" w:rsidRPr="00B27795" w:rsidP="00B27795">
      <w:pPr>
        <w:pStyle w:val="ListBullet2"/>
      </w:pPr>
      <w:r w:rsidRPr="00B27795">
        <w:t>budget</w:t>
      </w:r>
    </w:p>
    <w:p w:rsidR="00000000" w:rsidRPr="00B27795" w:rsidP="00B27795">
      <w:pPr>
        <w:pStyle w:val="ListBullet2"/>
      </w:pPr>
      <w:r w:rsidRPr="00B27795">
        <w:t>timeline</w:t>
      </w:r>
    </w:p>
    <w:p w:rsidR="00000000" w:rsidRPr="00B27795" w:rsidP="00B27795">
      <w:pPr>
        <w:pStyle w:val="ListBullet2"/>
      </w:pPr>
      <w:r w:rsidRPr="00B27795">
        <w:t>consultation requirements</w:t>
      </w:r>
    </w:p>
    <w:p w:rsidR="00000000" w:rsidRPr="00B27795" w:rsidP="00B27795">
      <w:pPr>
        <w:pStyle w:val="ListBullet2"/>
      </w:pPr>
      <w:r w:rsidRPr="00B27795">
        <w:t>colour requirements</w:t>
      </w:r>
    </w:p>
    <w:p w:rsidR="00000000" w:rsidRPr="00B27795" w:rsidP="00B27795">
      <w:pPr>
        <w:pStyle w:val="ListBullet2"/>
      </w:pPr>
      <w:r w:rsidRPr="00B27795">
        <w:t>image requirements</w:t>
      </w:r>
    </w:p>
    <w:p w:rsidR="00000000" w:rsidRPr="00B27795" w:rsidP="00B27795">
      <w:pPr>
        <w:pStyle w:val="ListBullet2"/>
      </w:pPr>
      <w:r w:rsidRPr="00B27795">
        <w:t>function</w:t>
      </w:r>
    </w:p>
    <w:p w:rsidR="00000000" w:rsidRPr="00B27795" w:rsidP="00B27795">
      <w:pPr>
        <w:pStyle w:val="ListBullet"/>
      </w:pPr>
      <w:r w:rsidRPr="00B27795">
        <w:t>range, characteristics and behaviours of a broad range of materials, including:</w:t>
      </w:r>
    </w:p>
    <w:p w:rsidR="00000000" w:rsidRPr="00B27795" w:rsidP="00B27795">
      <w:pPr>
        <w:pStyle w:val="ListBullet2"/>
      </w:pPr>
      <w:r w:rsidRPr="00B27795">
        <w:t>scrap timber and manmade timber</w:t>
      </w:r>
    </w:p>
    <w:p w:rsidR="00000000" w:rsidRPr="00B27795" w:rsidP="00B27795">
      <w:pPr>
        <w:pStyle w:val="ListBullet2"/>
      </w:pPr>
      <w:r w:rsidRPr="00B27795">
        <w:t>plastics</w:t>
      </w:r>
    </w:p>
    <w:p w:rsidR="00000000" w:rsidRPr="00B27795" w:rsidP="00B27795">
      <w:pPr>
        <w:pStyle w:val="ListBullet2"/>
      </w:pPr>
      <w:r w:rsidRPr="00B27795">
        <w:t>metal and metal alloys</w:t>
      </w:r>
    </w:p>
    <w:p w:rsidR="00000000" w:rsidRPr="00B27795" w:rsidP="00B27795">
      <w:pPr>
        <w:pStyle w:val="ListBullet2"/>
      </w:pPr>
      <w:r w:rsidRPr="00B27795">
        <w:t xml:space="preserve">stone </w:t>
      </w:r>
    </w:p>
    <w:p w:rsidR="00000000" w:rsidRPr="00B27795" w:rsidP="00B27795">
      <w:pPr>
        <w:pStyle w:val="ListBullet2"/>
      </w:pPr>
      <w:r w:rsidRPr="00B27795">
        <w:t>glass</w:t>
      </w:r>
    </w:p>
    <w:p w:rsidR="00000000" w:rsidRPr="00B27795" w:rsidP="00B27795">
      <w:pPr>
        <w:pStyle w:val="ListBullet2"/>
      </w:pPr>
      <w:r w:rsidRPr="00B27795">
        <w:t>fabrics and textiles</w:t>
      </w:r>
    </w:p>
    <w:p w:rsidR="00000000" w:rsidRPr="00B27795" w:rsidP="00B27795">
      <w:pPr>
        <w:pStyle w:val="ListBullet2"/>
      </w:pPr>
      <w:r w:rsidRPr="00B27795">
        <w:t>fibreglass</w:t>
      </w:r>
    </w:p>
    <w:p w:rsidR="00000000" w:rsidRPr="00B27795" w:rsidP="00B27795">
      <w:pPr>
        <w:pStyle w:val="ListBullet2"/>
      </w:pPr>
      <w:r w:rsidRPr="00B27795">
        <w:t xml:space="preserve">leather </w:t>
      </w:r>
    </w:p>
    <w:p w:rsidR="00000000" w:rsidRPr="00B27795" w:rsidP="00B27795">
      <w:pPr>
        <w:pStyle w:val="ListBullet2"/>
      </w:pPr>
      <w:r w:rsidRPr="00B27795">
        <w:t>foam</w:t>
      </w:r>
    </w:p>
    <w:p w:rsidR="00000000" w:rsidRPr="00B27795" w:rsidP="00B27795">
      <w:pPr>
        <w:pStyle w:val="ListBullet2"/>
      </w:pPr>
      <w:r w:rsidRPr="00B27795">
        <w:t xml:space="preserve">cardboard and paper products </w:t>
      </w:r>
    </w:p>
    <w:p w:rsidR="00000000" w:rsidRPr="00B27795" w:rsidP="00B27795">
      <w:pPr>
        <w:pStyle w:val="ListBullet2"/>
      </w:pPr>
      <w:r w:rsidRPr="00B27795">
        <w:t>any other manipulable substance</w:t>
      </w:r>
    </w:p>
    <w:p w:rsidR="00000000" w:rsidRPr="00B27795" w:rsidP="00B27795">
      <w:pPr>
        <w:pStyle w:val="ListBullet2"/>
      </w:pPr>
      <w:r w:rsidRPr="00B27795">
        <w:t>adhesives</w:t>
      </w:r>
    </w:p>
    <w:p w:rsidR="00000000" w:rsidRPr="00B27795" w:rsidP="00B27795">
      <w:pPr>
        <w:pStyle w:val="ListBullet2"/>
      </w:pPr>
      <w:r w:rsidRPr="00B27795">
        <w:t>fillers and finishes</w:t>
      </w:r>
    </w:p>
    <w:p w:rsidR="00000000" w:rsidRPr="00B27795" w:rsidP="00B27795">
      <w:pPr>
        <w:pStyle w:val="ListBullet"/>
      </w:pPr>
      <w:r w:rsidRPr="00B27795">
        <w:t>assembly processes, including:</w:t>
      </w:r>
    </w:p>
    <w:p w:rsidR="00000000" w:rsidRPr="00B27795" w:rsidP="00B27795">
      <w:pPr>
        <w:pStyle w:val="ListBullet2"/>
      </w:pPr>
      <w:r w:rsidRPr="00B27795">
        <w:t>nailing</w:t>
      </w:r>
    </w:p>
    <w:p w:rsidR="00000000" w:rsidRPr="00B27795" w:rsidP="00B27795">
      <w:pPr>
        <w:pStyle w:val="ListBullet2"/>
      </w:pPr>
      <w:r w:rsidRPr="00B27795">
        <w:t>gluing</w:t>
      </w:r>
    </w:p>
    <w:p w:rsidR="00000000" w:rsidRPr="00B27795" w:rsidP="00B27795">
      <w:pPr>
        <w:pStyle w:val="ListBullet2"/>
      </w:pPr>
      <w:r w:rsidRPr="00B27795">
        <w:t>screwing</w:t>
      </w:r>
    </w:p>
    <w:p w:rsidR="00000000" w:rsidRPr="00B27795" w:rsidP="00B27795">
      <w:pPr>
        <w:pStyle w:val="ListBullet2"/>
      </w:pPr>
      <w:r w:rsidRPr="00B27795">
        <w:t>welding</w:t>
      </w:r>
    </w:p>
    <w:p w:rsidR="00000000" w:rsidRPr="00B27795" w:rsidP="00B27795">
      <w:pPr>
        <w:pStyle w:val="ListBullet2"/>
      </w:pPr>
      <w:r w:rsidRPr="00B27795">
        <w:t>pressing</w:t>
      </w:r>
    </w:p>
    <w:p w:rsidR="00000000" w:rsidRPr="00B27795" w:rsidP="00B27795">
      <w:pPr>
        <w:pStyle w:val="ListBullet2"/>
      </w:pPr>
      <w:r w:rsidRPr="00B27795">
        <w:t>sewing</w:t>
      </w:r>
    </w:p>
    <w:p w:rsidR="00000000" w:rsidRPr="00B27795" w:rsidP="00B27795">
      <w:pPr>
        <w:pStyle w:val="ListBullet2"/>
      </w:pPr>
      <w:r w:rsidRPr="00B27795">
        <w:t>bonding</w:t>
      </w:r>
    </w:p>
    <w:p w:rsidR="00000000" w:rsidRPr="00B27795" w:rsidP="00B27795">
      <w:pPr>
        <w:pStyle w:val="ListBullet2"/>
      </w:pPr>
      <w:r w:rsidRPr="00B27795">
        <w:t>jointing</w:t>
      </w:r>
    </w:p>
    <w:p w:rsidR="00000000" w:rsidRPr="00B27795" w:rsidP="00B27795">
      <w:pPr>
        <w:pStyle w:val="ListBullet2"/>
      </w:pPr>
      <w:r w:rsidRPr="00B27795">
        <w:t>connecting various materials</w:t>
      </w:r>
    </w:p>
    <w:p w:rsidR="00000000" w:rsidRPr="00B27795" w:rsidP="00B27795">
      <w:pPr>
        <w:pStyle w:val="ListBullet"/>
      </w:pPr>
      <w:r w:rsidRPr="00B27795">
        <w:t>state or territory WHS legislation, regulations, standards and codes of practice relevant to the full range of processes for the construction of prototypes and samples</w:t>
      </w:r>
    </w:p>
    <w:p w:rsidR="00000000" w:rsidRPr="00B27795" w:rsidP="00B27795">
      <w:pPr>
        <w:pStyle w:val="ListBullet"/>
      </w:pPr>
      <w:r w:rsidRPr="00B27795">
        <w:t>organisational and site standards, requirements, policies and procedures for constructing prototypes and samples</w:t>
      </w:r>
    </w:p>
    <w:p w:rsidR="00000000" w:rsidRPr="00B27795" w:rsidP="00B27795">
      <w:pPr>
        <w:pStyle w:val="ListBullet"/>
      </w:pPr>
      <w:r w:rsidRPr="00B27795">
        <w:t>environmental protection requirements</w:t>
      </w:r>
    </w:p>
    <w:p w:rsidR="00000000" w:rsidRPr="00B27795" w:rsidP="00B27795">
      <w:pPr>
        <w:pStyle w:val="ListBullet"/>
      </w:pPr>
      <w:r w:rsidRPr="00B27795">
        <w:t>established communication channels and protocols</w:t>
      </w:r>
    </w:p>
    <w:p w:rsidR="00000000" w:rsidRPr="00B27795" w:rsidP="00B27795">
      <w:pPr>
        <w:pStyle w:val="ListBullet"/>
      </w:pPr>
      <w:r w:rsidRPr="00B27795">
        <w:t>relevant problem identification and resolution</w:t>
      </w:r>
    </w:p>
    <w:p w:rsidR="00000000" w:rsidRPr="00B27795" w:rsidP="00B27795">
      <w:pPr>
        <w:pStyle w:val="ListBullet"/>
      </w:pPr>
      <w:r w:rsidRPr="00B27795">
        <w:t xml:space="preserve">elements </w:t>
      </w:r>
      <w:r w:rsidRPr="00B27795">
        <w:t>and principles of design, including:</w:t>
      </w:r>
    </w:p>
    <w:p w:rsidR="00000000" w:rsidRPr="00B27795" w:rsidP="00B27795">
      <w:pPr>
        <w:pStyle w:val="ListBullet2"/>
      </w:pPr>
      <w:r w:rsidRPr="00B27795">
        <w:t>line</w:t>
      </w:r>
    </w:p>
    <w:p w:rsidR="00000000" w:rsidRPr="00B27795" w:rsidP="00B27795">
      <w:pPr>
        <w:pStyle w:val="ListBullet2"/>
      </w:pPr>
      <w:r w:rsidRPr="00B27795">
        <w:t>shape</w:t>
      </w:r>
    </w:p>
    <w:p w:rsidR="00000000" w:rsidRPr="00B27795" w:rsidP="00B27795">
      <w:pPr>
        <w:pStyle w:val="ListBullet2"/>
      </w:pPr>
      <w:r w:rsidRPr="00B27795">
        <w:t>form (geometric or organic)</w:t>
      </w:r>
    </w:p>
    <w:p w:rsidR="00000000" w:rsidRPr="00B27795" w:rsidP="00B27795">
      <w:pPr>
        <w:pStyle w:val="ListBullet2"/>
      </w:pPr>
      <w:r w:rsidRPr="00B27795">
        <w:t>texture</w:t>
      </w:r>
    </w:p>
    <w:p w:rsidR="00000000" w:rsidRPr="00B27795" w:rsidP="00B27795">
      <w:pPr>
        <w:pStyle w:val="ListBullet2"/>
      </w:pPr>
      <w:r w:rsidRPr="00B27795">
        <w:t>colour</w:t>
      </w:r>
    </w:p>
    <w:p w:rsidR="00000000" w:rsidRPr="00B27795" w:rsidP="00B27795">
      <w:pPr>
        <w:pStyle w:val="ListBullet2"/>
      </w:pPr>
      <w:r w:rsidRPr="00B27795">
        <w:t>function</w:t>
      </w:r>
    </w:p>
    <w:p w:rsidR="00000000" w:rsidRPr="00B27795" w:rsidP="00B27795">
      <w:pPr>
        <w:pStyle w:val="ListBullet"/>
      </w:pPr>
      <w:r w:rsidRPr="00B27795">
        <w:t>trends and detailed knowledge of furniture construction</w:t>
      </w:r>
    </w:p>
    <w:p w:rsidR="00000000" w:rsidRPr="00B27795" w:rsidP="00B27795">
      <w:pPr>
        <w:pStyle w:val="ListBullet"/>
      </w:pPr>
      <w:r w:rsidRPr="00B27795">
        <w:t>principles of ergonomics design and aesthetic values</w:t>
      </w:r>
    </w:p>
    <w:p w:rsidR="00000000" w:rsidRPr="00B27795" w:rsidP="00B27795">
      <w:pPr>
        <w:pStyle w:val="ListBullet"/>
      </w:pPr>
      <w:r w:rsidRPr="00B27795">
        <w:t>types of tools and equipment and procedures for their safe use, operation and maintenance</w:t>
      </w:r>
    </w:p>
    <w:p w:rsidR="00000000" w:rsidRPr="00B27795" w:rsidP="00B27795">
      <w:pPr>
        <w:pStyle w:val="ListBullet"/>
      </w:pPr>
      <w:r w:rsidRPr="00B27795">
        <w:t>set-up and operation of equipment</w:t>
      </w:r>
    </w:p>
    <w:p w:rsidR="00000000" w:rsidRPr="00B27795" w:rsidP="00B27795">
      <w:pPr>
        <w:pStyle w:val="ListBullet"/>
      </w:pPr>
      <w:r w:rsidRPr="00B27795">
        <w:t>design and other relevant software and applications</w:t>
      </w:r>
    </w:p>
    <w:p w:rsidR="00000000" w:rsidRPr="00B27795" w:rsidP="00B27795">
      <w:pPr>
        <w:pStyle w:val="ListBullet"/>
      </w:pPr>
      <w:r w:rsidRPr="00B27795">
        <w:t>product assembly techniques</w:t>
      </w:r>
    </w:p>
    <w:p w:rsidR="00000000" w:rsidRPr="00B27795" w:rsidP="00B27795">
      <w:pPr>
        <w:pStyle w:val="ListBullet"/>
      </w:pPr>
      <w:r w:rsidRPr="00B27795">
        <w:t>sketching and drawing methods, including:</w:t>
      </w:r>
    </w:p>
    <w:p w:rsidR="00000000" w:rsidRPr="00B27795" w:rsidP="00B27795">
      <w:pPr>
        <w:pStyle w:val="ListBullet2"/>
      </w:pPr>
      <w:r w:rsidRPr="00B27795">
        <w:t>isometric</w:t>
      </w:r>
    </w:p>
    <w:p w:rsidR="00000000" w:rsidRPr="00B27795" w:rsidP="00B27795">
      <w:pPr>
        <w:pStyle w:val="ListBullet2"/>
      </w:pPr>
      <w:r w:rsidRPr="00B27795">
        <w:t>oblique</w:t>
      </w:r>
    </w:p>
    <w:p w:rsidR="00000000" w:rsidRPr="00B27795" w:rsidP="00B27795">
      <w:pPr>
        <w:pStyle w:val="ListBullet2"/>
      </w:pPr>
      <w:r w:rsidRPr="00B27795">
        <w:t>perspective</w:t>
      </w:r>
    </w:p>
    <w:p w:rsidR="00000000" w:rsidRPr="00B27795" w:rsidP="00B27795">
      <w:pPr>
        <w:pStyle w:val="ListBullet2"/>
      </w:pPr>
      <w:r w:rsidRPr="00B27795">
        <w:t>orthographic</w:t>
      </w:r>
    </w:p>
    <w:p w:rsidR="00000000" w:rsidRPr="00B27795" w:rsidP="00B27795">
      <w:pPr>
        <w:pStyle w:val="ListBullet2"/>
      </w:pPr>
      <w:r w:rsidRPr="00B27795">
        <w:t xml:space="preserve">elevation drawings that explode the parts of the concept sketches and include: </w:t>
      </w:r>
    </w:p>
    <w:p w:rsidR="00000000" w:rsidRPr="00B27795" w:rsidP="00B27795">
      <w:pPr>
        <w:pStyle w:val="ListBullet3"/>
      </w:pPr>
      <w:r w:rsidRPr="00B27795">
        <w:t xml:space="preserve">rough sizes </w:t>
      </w:r>
    </w:p>
    <w:p w:rsidR="00000000" w:rsidRPr="00B27795" w:rsidP="00B27795">
      <w:pPr>
        <w:pStyle w:val="ListBullet3"/>
      </w:pPr>
      <w:r w:rsidRPr="00B27795">
        <w:t>scale</w:t>
      </w:r>
    </w:p>
    <w:p w:rsidR="00000000" w:rsidRPr="00B27795" w:rsidP="00B27795">
      <w:pPr>
        <w:pStyle w:val="ListBullet3"/>
      </w:pPr>
      <w:r w:rsidRPr="00B27795">
        <w:t xml:space="preserve">tones </w:t>
      </w:r>
    </w:p>
    <w:p w:rsidR="00000000" w:rsidRPr="00B27795" w:rsidP="00B27795">
      <w:pPr>
        <w:pStyle w:val="ListBullet3"/>
      </w:pPr>
      <w:r w:rsidRPr="00B27795">
        <w:t>values</w:t>
      </w:r>
    </w:p>
    <w:p w:rsidR="00000000" w:rsidRPr="00B27795" w:rsidP="00B27795">
      <w:pPr>
        <w:pStyle w:val="ListBullet"/>
      </w:pPr>
      <w:r w:rsidRPr="00B27795">
        <w:t>storage systems and labelling</w:t>
      </w:r>
    </w:p>
    <w:p w:rsidR="00000000" w:rsidRPr="00B27795" w:rsidP="00B27795">
      <w:pPr>
        <w:pStyle w:val="ListBullet"/>
      </w:pPr>
      <w:r w:rsidRPr="00B27795">
        <w:t>procedures for the recording, reporting and maintenance of workplace records and information</w:t>
      </w:r>
    </w:p>
    <w:p w:rsidR="00000000" w:rsidRPr="00B27795" w:rsidP="00B27795">
      <w:pPr>
        <w:pStyle w:val="ListBullet"/>
      </w:pPr>
      <w:r w:rsidRPr="00B27795">
        <w:t>destructive and non-destructive testing techniques and processes</w:t>
      </w:r>
    </w:p>
    <w:p w:rsidR="00000000" w:rsidRPr="00B27795" w:rsidP="00B27795">
      <w:pPr>
        <w:pStyle w:val="ListBullet"/>
      </w:pPr>
      <w:r w:rsidRPr="00B27795">
        <w:t>appropriate mathematical procedures for estimation and measurement</w:t>
      </w:r>
    </w:p>
    <w:p w:rsidR="00000000" w:rsidRPr="00B27795" w:rsidP="00B27795">
      <w:pPr>
        <w:pStyle w:val="ListBullet"/>
      </w:pPr>
      <w:r w:rsidRPr="00B27795">
        <w:t>work instructions, operating pr</w:t>
      </w:r>
      <w:r w:rsidRPr="00B27795">
        <w:t xml:space="preserve">ocedures and inspection processes to: </w:t>
      </w:r>
    </w:p>
    <w:p w:rsidR="00000000" w:rsidRPr="00B27795" w:rsidP="00B27795">
      <w:pPr>
        <w:pStyle w:val="ListBullet2"/>
      </w:pPr>
      <w:r w:rsidRPr="00B27795">
        <w:t xml:space="preserve">minimise the risk of injury to self or others </w:t>
      </w:r>
    </w:p>
    <w:p w:rsidR="00000000" w:rsidRPr="00B27795" w:rsidP="00B27795">
      <w:pPr>
        <w:pStyle w:val="ListBullet2"/>
      </w:pPr>
      <w:r w:rsidRPr="00B27795">
        <w:t xml:space="preserve">prevent damage to goods, equipment and products </w:t>
      </w:r>
    </w:p>
    <w:p w:rsidR="00000000" w:rsidRPr="00B27795" w:rsidP="00B27795">
      <w:pPr>
        <w:pStyle w:val="ListBullet2"/>
      </w:pPr>
      <w:r w:rsidRPr="00B27795">
        <w:t>maintain required production output and product quality.</w:t>
      </w:r>
    </w:p>
    <w:p w:rsidR="00000000" w:rsidRPr="00B27795" w:rsidP="00B27795">
      <w:pPr>
        <w:pStyle w:val="AllowPageBreak"/>
      </w:pPr>
    </w:p>
    <w:p w:rsidR="00000000" w:rsidRPr="00B27795" w:rsidP="00B27795">
      <w:pPr>
        <w:pStyle w:val="Heading1"/>
      </w:pPr>
      <w:bookmarkStart w:id="4" w:name="O_1109630"/>
      <w:bookmarkEnd w:id="4"/>
      <w:r w:rsidRPr="00B27795">
        <w:t>Assessment Conditions</w:t>
      </w:r>
    </w:p>
    <w:p w:rsidR="00000000" w:rsidRPr="00B27795" w:rsidP="00E8764F">
      <w:pPr>
        <w:pStyle w:val="BodyText"/>
      </w:pPr>
      <w:r w:rsidRPr="00B27795">
        <w:t>Skills must have been demonstrated in the workplace or in a simulated environment that reflects workplace conditions and contingencies. The following conditions must be met for this unit:</w:t>
      </w:r>
    </w:p>
    <w:p w:rsidR="00000000" w:rsidRPr="00B27795" w:rsidP="00B27795">
      <w:pPr>
        <w:pStyle w:val="ListBullet"/>
      </w:pPr>
      <w:r w:rsidRPr="00B27795">
        <w:t>use of suitable facilities, equipment and resources.</w:t>
      </w:r>
    </w:p>
    <w:p w:rsidR="00000000" w:rsidRPr="00B27795" w:rsidP="00E8764F">
      <w:pPr>
        <w:pStyle w:val="BodyText"/>
      </w:pPr>
      <w:r w:rsidRPr="00B27795">
        <w:t>Assessors must</w:t>
      </w:r>
      <w:r w:rsidRPr="00B27795">
        <w:t xml:space="preserve"> satisfy the NVR/AQTF mandatory competency requirements for assessors.</w:t>
      </w:r>
    </w:p>
    <w:p w:rsidR="00000000" w:rsidRPr="00B27795" w:rsidP="00B27795">
      <w:pPr>
        <w:pStyle w:val="Heading1"/>
      </w:pPr>
      <w:bookmarkStart w:id="5" w:name="O_1109633"/>
      <w:bookmarkEnd w:id="5"/>
      <w:r w:rsidRPr="00B27795">
        <w:t>Links</w:t>
      </w:r>
    </w:p>
    <w:p w:rsidR="00000000" w:rsidRPr="00B27795" w:rsidP="00E8764F">
      <w:pPr>
        <w:pStyle w:val="BodyText"/>
      </w:pPr>
      <w:r w:rsidRPr="00B2779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6326D">
        <w:rPr>
          <w:rStyle w:val="Hyperlink"/>
        </w:rPr>
        <w:t>https://vetnet.gov.au/Pages/TrainingDocs.aspx?q=0601ab95-583a-4e93-b2d4-cfb27b03ed73</w:t>
      </w:r>
      <w:r>
        <w:fldChar w:fldCharType="end"/>
      </w:r>
    </w:p>
    <w:p w:rsidR="00000000" w:rsidRPr="00B27795" w:rsidP="00B27795"/>
    <w:sectPr w:rsidSect="00B277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95" w:rsidRPr="00E8764F" w:rsidP="00E876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64F" w:rsidP="00B277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764F" w:rsidP="00B277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764F" w:rsidP="00B277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6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7795" w:rsidRPr="00E8764F" w:rsidP="00E876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64F" w:rsidRPr="002D2AF8" w:rsidP="00B27795">
    <w:pPr>
      <w:pStyle w:val="Header"/>
      <w:framePr w:wrap="around"/>
    </w:pPr>
    <w:r>
      <w:fldChar w:fldCharType="begin"/>
    </w:r>
    <w:r>
      <w:instrText xml:space="preserve"> TITLE   \* MERGEFORMAT </w:instrText>
    </w:r>
    <w:r>
      <w:fldChar w:fldCharType="separate"/>
    </w:r>
    <w:r>
      <w:t>Assessment Requirements for MSFFDM5007 Develop, trial and evaluate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E8764F" w:rsidP="00B277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8C4B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8E42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9EF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7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795"/>
    <w:pPr>
      <w:spacing w:before="360" w:after="60"/>
      <w:outlineLvl w:val="0"/>
    </w:pPr>
    <w:rPr>
      <w:sz w:val="32"/>
    </w:rPr>
  </w:style>
  <w:style w:type="paragraph" w:styleId="Heading2">
    <w:name w:val="heading 2"/>
    <w:basedOn w:val="HeadingBase"/>
    <w:next w:val="BodyText"/>
    <w:link w:val="Heading2Char"/>
    <w:qFormat/>
    <w:rsid w:val="00B27795"/>
    <w:pPr>
      <w:keepLines/>
      <w:spacing w:before="240" w:after="120"/>
      <w:outlineLvl w:val="1"/>
    </w:pPr>
    <w:rPr>
      <w:sz w:val="28"/>
      <w:szCs w:val="40"/>
    </w:rPr>
  </w:style>
  <w:style w:type="paragraph" w:styleId="Heading3">
    <w:name w:val="heading 3"/>
    <w:basedOn w:val="HeadingBase"/>
    <w:next w:val="BodyText"/>
    <w:link w:val="Heading3Char"/>
    <w:qFormat/>
    <w:rsid w:val="00B27795"/>
    <w:pPr>
      <w:spacing w:before="180" w:after="120"/>
      <w:outlineLvl w:val="2"/>
    </w:pPr>
    <w:rPr>
      <w:spacing w:val="-10"/>
      <w:kern w:val="32"/>
    </w:rPr>
  </w:style>
  <w:style w:type="paragraph" w:styleId="Heading4">
    <w:name w:val="heading 4"/>
    <w:basedOn w:val="HeadingBase"/>
    <w:next w:val="BodyText"/>
    <w:link w:val="Heading4Char"/>
    <w:qFormat/>
    <w:rsid w:val="00B27795"/>
    <w:pPr>
      <w:spacing w:before="160" w:after="120"/>
      <w:outlineLvl w:val="3"/>
    </w:pPr>
    <w:rPr>
      <w:sz w:val="22"/>
    </w:rPr>
  </w:style>
  <w:style w:type="paragraph" w:styleId="Heading5">
    <w:name w:val="heading 5"/>
    <w:basedOn w:val="HeadingBase"/>
    <w:next w:val="Normal"/>
    <w:link w:val="Heading5Char"/>
    <w:qFormat/>
    <w:rsid w:val="00B27795"/>
    <w:pPr>
      <w:spacing w:before="80"/>
      <w:outlineLvl w:val="4"/>
    </w:pPr>
    <w:rPr>
      <w:color w:val="918585"/>
      <w:sz w:val="20"/>
    </w:rPr>
  </w:style>
  <w:style w:type="paragraph" w:styleId="Heading6">
    <w:name w:val="heading 6"/>
    <w:basedOn w:val="HeadingBase"/>
    <w:next w:val="Normal"/>
    <w:link w:val="Heading6Char"/>
    <w:qFormat/>
    <w:rsid w:val="00B27795"/>
    <w:pPr>
      <w:spacing w:before="60"/>
      <w:outlineLvl w:val="5"/>
    </w:pPr>
    <w:rPr>
      <w:color w:val="918585"/>
      <w:sz w:val="20"/>
    </w:rPr>
  </w:style>
  <w:style w:type="paragraph" w:styleId="Heading7">
    <w:name w:val="heading 7"/>
    <w:basedOn w:val="Normal"/>
    <w:next w:val="Normal"/>
    <w:link w:val="Heading7Char"/>
    <w:qFormat/>
    <w:rsid w:val="00B27795"/>
    <w:pPr>
      <w:ind w:left="720"/>
      <w:outlineLvl w:val="6"/>
    </w:pPr>
    <w:rPr>
      <w:i/>
    </w:rPr>
  </w:style>
  <w:style w:type="paragraph" w:styleId="Heading8">
    <w:name w:val="heading 8"/>
    <w:basedOn w:val="Normal"/>
    <w:next w:val="Normal"/>
    <w:link w:val="Heading8Char"/>
    <w:qFormat/>
    <w:rsid w:val="00B27795"/>
    <w:pPr>
      <w:ind w:left="720"/>
      <w:outlineLvl w:val="7"/>
    </w:pPr>
    <w:rPr>
      <w:i/>
    </w:rPr>
  </w:style>
  <w:style w:type="paragraph" w:styleId="Heading9">
    <w:name w:val="heading 9"/>
    <w:basedOn w:val="Normal"/>
    <w:next w:val="Normal"/>
    <w:link w:val="Heading9Char"/>
    <w:qFormat/>
    <w:rsid w:val="00B27795"/>
    <w:pPr>
      <w:ind w:left="720"/>
      <w:outlineLvl w:val="8"/>
    </w:pPr>
    <w:rPr>
      <w:i/>
    </w:rPr>
  </w:style>
  <w:style w:type="character" w:default="1" w:styleId="DefaultParagraphFont">
    <w:name w:val="Default Paragraph Font"/>
    <w:uiPriority w:val="1"/>
    <w:unhideWhenUsed/>
    <w:rsid w:val="00B277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795"/>
  </w:style>
  <w:style w:type="character" w:customStyle="1" w:styleId="Heading1Char">
    <w:name w:val="Heading 1 Char"/>
    <w:basedOn w:val="DefaultParagraphFont"/>
    <w:link w:val="Heading1"/>
    <w:rsid w:val="00B27795"/>
    <w:rPr>
      <w:rFonts w:ascii="Times New Roman" w:eastAsia="Times New Roman" w:hAnsi="Times New Roman" w:cs="Times New Roman"/>
      <w:b/>
      <w:sz w:val="32"/>
      <w:szCs w:val="20"/>
      <w:lang w:eastAsia="en-US"/>
    </w:rPr>
  </w:style>
  <w:style w:type="paragraph" w:styleId="BodyText">
    <w:name w:val="Body Text"/>
    <w:basedOn w:val="Normal"/>
    <w:link w:val="BodyTextChar"/>
    <w:rsid w:val="00B277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7795"/>
    <w:rPr>
      <w:rFonts w:ascii="Times New Roman" w:eastAsia="Times New Roman" w:hAnsi="Times New Roman" w:cs="Times New Roman"/>
      <w:sz w:val="24"/>
      <w:lang w:eastAsia="en-US"/>
    </w:rPr>
  </w:style>
  <w:style w:type="paragraph" w:styleId="ListBullet">
    <w:name w:val="List Bullet"/>
    <w:basedOn w:val="List"/>
    <w:rsid w:val="00B27795"/>
    <w:pPr>
      <w:numPr>
        <w:numId w:val="13"/>
      </w:numPr>
      <w:tabs>
        <w:tab w:val="clear" w:pos="340"/>
      </w:tabs>
      <w:spacing w:before="40" w:after="40"/>
    </w:pPr>
  </w:style>
  <w:style w:type="paragraph" w:styleId="ListBullet2">
    <w:name w:val="List Bullet 2"/>
    <w:basedOn w:val="List2"/>
    <w:rsid w:val="00B27795"/>
    <w:pPr>
      <w:numPr>
        <w:numId w:val="14"/>
      </w:numPr>
      <w:tabs>
        <w:tab w:val="clear" w:pos="680"/>
      </w:tabs>
    </w:pPr>
  </w:style>
  <w:style w:type="paragraph" w:customStyle="1" w:styleId="SuperHeading">
    <w:name w:val="SuperHeading"/>
    <w:basedOn w:val="Normal"/>
    <w:rsid w:val="00B27795"/>
    <w:pPr>
      <w:spacing w:before="240" w:after="120"/>
      <w:outlineLvl w:val="0"/>
    </w:pPr>
    <w:rPr>
      <w:rFonts w:ascii="Times New Roman" w:hAnsi="Times New Roman"/>
      <w:b/>
      <w:sz w:val="32"/>
    </w:rPr>
  </w:style>
  <w:style w:type="paragraph" w:customStyle="1" w:styleId="AllowPageBreak">
    <w:name w:val="AllowPageBreak"/>
    <w:rsid w:val="00B277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7795"/>
    <w:pPr>
      <w:numPr>
        <w:numId w:val="3"/>
      </w:numPr>
      <w:tabs>
        <w:tab w:val="clear" w:pos="1021"/>
      </w:tabs>
      <w:ind w:left="1037" w:hanging="357"/>
    </w:pPr>
  </w:style>
  <w:style w:type="character" w:customStyle="1" w:styleId="Heading2Char">
    <w:name w:val="Heading 2 Char"/>
    <w:basedOn w:val="DefaultParagraphFont"/>
    <w:link w:val="Heading2"/>
    <w:rsid w:val="00B277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7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7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7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7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7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7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795"/>
    <w:rPr>
      <w:rFonts w:ascii="Courier New" w:eastAsia="Times New Roman" w:hAnsi="Courier New" w:cs="Times New Roman"/>
      <w:i/>
      <w:szCs w:val="20"/>
      <w:lang w:eastAsia="en-US"/>
    </w:rPr>
  </w:style>
  <w:style w:type="paragraph" w:customStyle="1" w:styleId="HeadingBase">
    <w:name w:val="Heading Base"/>
    <w:rsid w:val="00B277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795"/>
    <w:pPr>
      <w:tabs>
        <w:tab w:val="right" w:leader="dot" w:pos="9072"/>
      </w:tabs>
      <w:ind w:left="567"/>
    </w:pPr>
    <w:rPr>
      <w:szCs w:val="22"/>
    </w:rPr>
  </w:style>
  <w:style w:type="paragraph" w:customStyle="1" w:styleId="TOCBase">
    <w:name w:val="TOC Base"/>
    <w:rsid w:val="00B277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795"/>
    <w:pPr>
      <w:tabs>
        <w:tab w:val="right" w:leader="dot" w:pos="9072"/>
      </w:tabs>
      <w:spacing w:before="40" w:after="40"/>
      <w:ind w:left="284"/>
    </w:pPr>
    <w:rPr>
      <w:rFonts w:ascii="Times New Roman" w:hAnsi="Times New Roman"/>
    </w:rPr>
  </w:style>
  <w:style w:type="paragraph" w:styleId="TOC1">
    <w:name w:val="toc 1"/>
    <w:basedOn w:val="TOCBase"/>
    <w:next w:val="Normal"/>
    <w:rsid w:val="00B277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77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795"/>
    <w:rPr>
      <w:rFonts w:ascii="Times New Roman" w:eastAsia="Times New Roman" w:hAnsi="Times New Roman" w:cs="Times New Roman"/>
      <w:sz w:val="16"/>
      <w:lang w:eastAsia="en-US"/>
    </w:rPr>
  </w:style>
  <w:style w:type="paragraph" w:styleId="Title">
    <w:name w:val="Title"/>
    <w:basedOn w:val="HeadingBase"/>
    <w:link w:val="TitleChar"/>
    <w:qFormat/>
    <w:rsid w:val="00B27795"/>
    <w:pPr>
      <w:spacing w:before="5040"/>
      <w:jc w:val="center"/>
    </w:pPr>
    <w:rPr>
      <w:sz w:val="48"/>
      <w:szCs w:val="72"/>
      <w:lang w:val="en-US"/>
    </w:rPr>
  </w:style>
  <w:style w:type="character" w:customStyle="1" w:styleId="TitleChar">
    <w:name w:val="Title Char"/>
    <w:basedOn w:val="DefaultParagraphFont"/>
    <w:link w:val="Title"/>
    <w:rsid w:val="00B277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795"/>
    <w:pPr>
      <w:tabs>
        <w:tab w:val="left" w:pos="3600"/>
        <w:tab w:val="left" w:pos="3958"/>
      </w:tabs>
    </w:pPr>
  </w:style>
  <w:style w:type="paragraph" w:styleId="List">
    <w:name w:val="List"/>
    <w:basedOn w:val="BodyText"/>
    <w:next w:val="BodyText"/>
    <w:rsid w:val="00B27795"/>
    <w:pPr>
      <w:tabs>
        <w:tab w:val="left" w:pos="340"/>
      </w:tabs>
      <w:spacing w:before="60" w:after="60"/>
      <w:ind w:left="340" w:hanging="340"/>
    </w:pPr>
  </w:style>
  <w:style w:type="paragraph" w:customStyle="1" w:styleId="Note">
    <w:name w:val="Note"/>
    <w:basedOn w:val="BodyText"/>
    <w:rsid w:val="00B277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7795"/>
    <w:rPr>
      <w:b/>
      <w:spacing w:val="0"/>
    </w:rPr>
  </w:style>
  <w:style w:type="paragraph" w:customStyle="1" w:styleId="SuperTitle">
    <w:name w:val="SuperTitle"/>
    <w:basedOn w:val="Title"/>
    <w:rsid w:val="00B27795"/>
    <w:pPr>
      <w:framePr w:wrap="auto" w:hAnchor="text" w:y="6049"/>
    </w:pPr>
    <w:rPr>
      <w:color w:val="000000"/>
      <w:sz w:val="40"/>
    </w:rPr>
  </w:style>
  <w:style w:type="paragraph" w:customStyle="1" w:styleId="TOCTitle">
    <w:name w:val="TOCTitle"/>
    <w:basedOn w:val="Heading1"/>
    <w:rsid w:val="00B27795"/>
    <w:pPr>
      <w:spacing w:after="240"/>
      <w:jc w:val="center"/>
      <w:outlineLvl w:val="9"/>
    </w:pPr>
    <w:rPr>
      <w:caps/>
    </w:rPr>
  </w:style>
  <w:style w:type="paragraph" w:customStyle="1" w:styleId="Version">
    <w:name w:val="Version"/>
    <w:rsid w:val="00B277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7795"/>
    <w:pPr>
      <w:keepNext w:val="0"/>
      <w:tabs>
        <w:tab w:val="right" w:pos="4176"/>
      </w:tabs>
      <w:ind w:left="198" w:hanging="198"/>
    </w:pPr>
    <w:rPr>
      <w:rFonts w:ascii="Garamond" w:hAnsi="Garamond"/>
    </w:rPr>
  </w:style>
  <w:style w:type="paragraph" w:styleId="IndexHeading">
    <w:name w:val="index heading"/>
    <w:basedOn w:val="Normal"/>
    <w:next w:val="Index1"/>
    <w:semiHidden/>
    <w:rsid w:val="00B27795"/>
    <w:pPr>
      <w:spacing w:before="120" w:after="120"/>
    </w:pPr>
    <w:rPr>
      <w:rFonts w:ascii="Arial" w:hAnsi="Arial"/>
      <w:b/>
      <w:color w:val="918585"/>
      <w:sz w:val="24"/>
    </w:rPr>
  </w:style>
  <w:style w:type="paragraph" w:styleId="Header">
    <w:name w:val="header"/>
    <w:basedOn w:val="Normal"/>
    <w:link w:val="HeaderChar"/>
    <w:rsid w:val="00B277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795"/>
    <w:rPr>
      <w:rFonts w:ascii="Times New Roman" w:eastAsia="Times New Roman" w:hAnsi="Times New Roman" w:cs="Times New Roman"/>
      <w:sz w:val="16"/>
      <w:szCs w:val="20"/>
      <w:lang w:val="en-GB" w:eastAsia="en-US"/>
    </w:rPr>
  </w:style>
  <w:style w:type="paragraph" w:customStyle="1" w:styleId="Chapter">
    <w:name w:val="Chapter"/>
    <w:basedOn w:val="Normal"/>
    <w:rsid w:val="00B27795"/>
    <w:pPr>
      <w:spacing w:before="240"/>
    </w:pPr>
    <w:rPr>
      <w:rFonts w:ascii="Times New Roman" w:hAnsi="Times New Roman"/>
      <w:smallCaps/>
      <w:spacing w:val="80"/>
      <w:sz w:val="28"/>
    </w:rPr>
  </w:style>
  <w:style w:type="paragraph" w:customStyle="1" w:styleId="InChapter">
    <w:name w:val="InChapter"/>
    <w:basedOn w:val="Heading3"/>
    <w:rsid w:val="00B27795"/>
    <w:pPr>
      <w:spacing w:after="240"/>
      <w:outlineLvl w:val="9"/>
    </w:pPr>
    <w:rPr>
      <w:noProof/>
    </w:rPr>
  </w:style>
  <w:style w:type="paragraph" w:styleId="Index2">
    <w:name w:val="index 2"/>
    <w:basedOn w:val="Normal"/>
    <w:next w:val="Normal"/>
    <w:semiHidden/>
    <w:rsid w:val="00B27795"/>
    <w:pPr>
      <w:tabs>
        <w:tab w:val="right" w:pos="4176"/>
      </w:tabs>
      <w:ind w:left="568" w:hanging="284"/>
    </w:pPr>
    <w:rPr>
      <w:rFonts w:ascii="Garamond" w:hAnsi="Garamond"/>
    </w:rPr>
  </w:style>
  <w:style w:type="paragraph" w:customStyle="1" w:styleId="Byline">
    <w:name w:val="Byline"/>
    <w:rsid w:val="00B277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795"/>
    <w:pPr>
      <w:tabs>
        <w:tab w:val="clear" w:pos="3600"/>
        <w:tab w:val="clear" w:pos="3958"/>
      </w:tabs>
      <w:jc w:val="right"/>
    </w:pPr>
  </w:style>
  <w:style w:type="character" w:styleId="Emphasis">
    <w:name w:val="Emphasis"/>
    <w:basedOn w:val="DefaultParagraphFont"/>
    <w:qFormat/>
    <w:rsid w:val="00B27795"/>
    <w:rPr>
      <w:i/>
    </w:rPr>
  </w:style>
  <w:style w:type="paragraph" w:styleId="Caption">
    <w:name w:val="caption"/>
    <w:basedOn w:val="BodyText"/>
    <w:next w:val="Normal"/>
    <w:qFormat/>
    <w:rsid w:val="00B27795"/>
    <w:pPr>
      <w:framePr w:w="2268" w:hSpace="181" w:vSpace="181" w:wrap="around" w:vAnchor="text" w:hAnchor="page" w:x="1135" w:y="285" w:anchorLock="1"/>
    </w:pPr>
    <w:rPr>
      <w:i/>
    </w:rPr>
  </w:style>
  <w:style w:type="paragraph" w:customStyle="1" w:styleId="MiniTOCTitle">
    <w:name w:val="MiniTOCTitle"/>
    <w:basedOn w:val="Heading4"/>
    <w:rsid w:val="00B27795"/>
    <w:pPr>
      <w:spacing w:before="240"/>
      <w:outlineLvl w:val="9"/>
    </w:pPr>
    <w:rPr>
      <w:noProof/>
      <w:sz w:val="24"/>
    </w:rPr>
  </w:style>
  <w:style w:type="paragraph" w:customStyle="1" w:styleId="MiniTOCItem">
    <w:name w:val="MiniTOCItem"/>
    <w:basedOn w:val="ListBullet"/>
    <w:rsid w:val="00B27795"/>
    <w:pPr>
      <w:numPr>
        <w:numId w:val="0"/>
      </w:numPr>
      <w:tabs>
        <w:tab w:val="right" w:leader="dot" w:pos="6521"/>
      </w:tabs>
      <w:spacing w:before="0" w:after="0"/>
    </w:pPr>
  </w:style>
  <w:style w:type="paragraph" w:customStyle="1" w:styleId="TOFTitle">
    <w:name w:val="TOFTitle"/>
    <w:basedOn w:val="TOCTitle"/>
    <w:rsid w:val="00B27795"/>
  </w:style>
  <w:style w:type="paragraph" w:styleId="TableofFigures">
    <w:name w:val="table of figures"/>
    <w:basedOn w:val="Normal"/>
    <w:next w:val="Normal"/>
    <w:semiHidden/>
    <w:rsid w:val="00B27795"/>
    <w:pPr>
      <w:tabs>
        <w:tab w:val="right" w:leader="dot" w:pos="9072"/>
      </w:tabs>
      <w:ind w:left="970" w:hanging="403"/>
    </w:pPr>
    <w:rPr>
      <w:rFonts w:ascii="Times New Roman" w:hAnsi="Times New Roman"/>
      <w:b/>
    </w:rPr>
  </w:style>
  <w:style w:type="paragraph" w:styleId="ListNumber">
    <w:name w:val="List Number"/>
    <w:basedOn w:val="List"/>
    <w:rsid w:val="00B27795"/>
    <w:pPr>
      <w:numPr>
        <w:numId w:val="16"/>
      </w:numPr>
      <w:tabs>
        <w:tab w:val="clear" w:pos="340"/>
      </w:tabs>
    </w:pPr>
  </w:style>
  <w:style w:type="character" w:customStyle="1" w:styleId="WingdingSymbols">
    <w:name w:val="Wingding Symbols"/>
    <w:rsid w:val="00B27795"/>
    <w:rPr>
      <w:rFonts w:ascii="Wingdings" w:hAnsi="Wingdings"/>
    </w:rPr>
  </w:style>
  <w:style w:type="paragraph" w:customStyle="1" w:styleId="TableHeading">
    <w:name w:val="Table Heading"/>
    <w:basedOn w:val="HeadingBase"/>
    <w:rsid w:val="00B27795"/>
    <w:pPr>
      <w:keepLines/>
      <w:pBdr>
        <w:bottom w:val="single" w:sz="6" w:space="1" w:color="918585"/>
      </w:pBdr>
      <w:spacing w:before="240"/>
    </w:pPr>
  </w:style>
  <w:style w:type="character" w:customStyle="1" w:styleId="HotSpot">
    <w:name w:val="HotSpot"/>
    <w:rsid w:val="00B27795"/>
    <w:rPr>
      <w:color w:val="0033CC"/>
      <w:u w:val="none"/>
    </w:rPr>
  </w:style>
  <w:style w:type="paragraph" w:customStyle="1" w:styleId="BodyTextRight">
    <w:name w:val="Body Text Right"/>
    <w:basedOn w:val="BodyText"/>
    <w:rsid w:val="00B27795"/>
    <w:pPr>
      <w:spacing w:before="0" w:after="0"/>
      <w:jc w:val="right"/>
    </w:pPr>
  </w:style>
  <w:style w:type="paragraph" w:styleId="Index3">
    <w:name w:val="index 3"/>
    <w:basedOn w:val="ListNumber2"/>
    <w:next w:val="Normal"/>
    <w:semiHidden/>
    <w:rsid w:val="00B27795"/>
    <w:pPr>
      <w:numPr>
        <w:numId w:val="0"/>
      </w:numPr>
      <w:tabs>
        <w:tab w:val="right" w:leader="dot" w:pos="4176"/>
      </w:tabs>
    </w:pPr>
  </w:style>
  <w:style w:type="paragraph" w:styleId="ListNumber2">
    <w:name w:val="List Number 2"/>
    <w:basedOn w:val="List2"/>
    <w:rsid w:val="00B27795"/>
    <w:pPr>
      <w:numPr>
        <w:numId w:val="11"/>
      </w:numPr>
      <w:tabs>
        <w:tab w:val="clear" w:pos="1060"/>
      </w:tabs>
    </w:pPr>
  </w:style>
  <w:style w:type="paragraph" w:customStyle="1" w:styleId="MarginNote">
    <w:name w:val="Margin Note"/>
    <w:basedOn w:val="BodyText"/>
    <w:rsid w:val="00B277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7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7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795"/>
    <w:rPr>
      <w:sz w:val="32"/>
    </w:rPr>
  </w:style>
  <w:style w:type="paragraph" w:customStyle="1" w:styleId="HeadingProcedure">
    <w:name w:val="Heading Procedure"/>
    <w:basedOn w:val="HeadingBase"/>
    <w:next w:val="Normal"/>
    <w:rsid w:val="00B27795"/>
    <w:pPr>
      <w:tabs>
        <w:tab w:val="left" w:pos="0"/>
      </w:tabs>
      <w:spacing w:before="120" w:after="60"/>
    </w:pPr>
    <w:rPr>
      <w:i/>
      <w:color w:val="918585"/>
      <w:sz w:val="22"/>
    </w:rPr>
  </w:style>
  <w:style w:type="paragraph" w:customStyle="1" w:styleId="TableBodyText">
    <w:name w:val="Table Body Text"/>
    <w:basedOn w:val="BodyText"/>
    <w:rsid w:val="00B27795"/>
    <w:pPr>
      <w:spacing w:before="60" w:after="60"/>
    </w:pPr>
  </w:style>
  <w:style w:type="paragraph" w:styleId="ListContinue">
    <w:name w:val="List Continue"/>
    <w:basedOn w:val="List"/>
    <w:rsid w:val="00B27795"/>
    <w:pPr>
      <w:ind w:firstLine="0"/>
    </w:pPr>
  </w:style>
  <w:style w:type="paragraph" w:customStyle="1" w:styleId="ListNote">
    <w:name w:val="List Note"/>
    <w:basedOn w:val="List"/>
    <w:rsid w:val="00B27795"/>
    <w:pPr>
      <w:pBdr>
        <w:top w:val="single" w:sz="6" w:space="2" w:color="918585"/>
        <w:bottom w:val="single" w:sz="6" w:space="2" w:color="918585"/>
      </w:pBdr>
      <w:tabs>
        <w:tab w:val="left" w:pos="1021"/>
      </w:tabs>
      <w:ind w:firstLine="0"/>
    </w:pPr>
  </w:style>
  <w:style w:type="paragraph" w:customStyle="1" w:styleId="Warning">
    <w:name w:val="Warning"/>
    <w:basedOn w:val="BodyText"/>
    <w:rsid w:val="00B27795"/>
    <w:pPr>
      <w:shd w:val="clear" w:color="auto" w:fill="D9D9D9"/>
      <w:tabs>
        <w:tab w:val="left" w:pos="992"/>
      </w:tabs>
      <w:ind w:left="119" w:right="119"/>
    </w:pPr>
    <w:rPr>
      <w:sz w:val="20"/>
    </w:rPr>
  </w:style>
  <w:style w:type="paragraph" w:customStyle="1" w:styleId="MarginIcons">
    <w:name w:val="Margin Icons"/>
    <w:basedOn w:val="BodyText"/>
    <w:rsid w:val="00B277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795"/>
    <w:rPr>
      <w:rFonts w:ascii="Courier New" w:hAnsi="Courier New"/>
    </w:rPr>
  </w:style>
  <w:style w:type="paragraph" w:customStyle="1" w:styleId="NoteBullet">
    <w:name w:val="Note Bullet"/>
    <w:basedOn w:val="Note"/>
    <w:rsid w:val="00B27795"/>
    <w:pPr>
      <w:tabs>
        <w:tab w:val="clear" w:pos="680"/>
      </w:tabs>
      <w:spacing w:before="60" w:after="60"/>
    </w:pPr>
  </w:style>
  <w:style w:type="paragraph" w:customStyle="1" w:styleId="SubHeading2">
    <w:name w:val="SubHeading2"/>
    <w:basedOn w:val="HeadingBase"/>
    <w:rsid w:val="00B27795"/>
    <w:pPr>
      <w:spacing w:before="240" w:after="60"/>
    </w:pPr>
    <w:rPr>
      <w:sz w:val="20"/>
    </w:rPr>
  </w:style>
  <w:style w:type="paragraph" w:customStyle="1" w:styleId="SubHeading1">
    <w:name w:val="SubHeading1"/>
    <w:basedOn w:val="HeadingBase"/>
    <w:rsid w:val="00B27795"/>
    <w:pPr>
      <w:spacing w:before="240" w:after="60"/>
    </w:pPr>
    <w:rPr>
      <w:color w:val="918585"/>
      <w:sz w:val="22"/>
    </w:rPr>
  </w:style>
  <w:style w:type="paragraph" w:customStyle="1" w:styleId="SideHeading">
    <w:name w:val="Side Heading"/>
    <w:basedOn w:val="HeadingBase"/>
    <w:rsid w:val="00B277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795"/>
    <w:pPr>
      <w:numPr>
        <w:numId w:val="12"/>
      </w:numPr>
    </w:pPr>
  </w:style>
  <w:style w:type="paragraph" w:styleId="PlainText">
    <w:name w:val="Plain Text"/>
    <w:basedOn w:val="Normal"/>
    <w:link w:val="PlainTextChar"/>
    <w:rsid w:val="00B27795"/>
    <w:rPr>
      <w:sz w:val="20"/>
    </w:rPr>
  </w:style>
  <w:style w:type="character" w:customStyle="1" w:styleId="PlainTextChar">
    <w:name w:val="Plain Text Char"/>
    <w:basedOn w:val="DefaultParagraphFont"/>
    <w:link w:val="PlainText"/>
    <w:rsid w:val="00B27795"/>
    <w:rPr>
      <w:rFonts w:ascii="Courier New" w:eastAsia="Times New Roman" w:hAnsi="Courier New" w:cs="Times New Roman"/>
      <w:sz w:val="20"/>
      <w:szCs w:val="20"/>
      <w:lang w:eastAsia="en-US"/>
    </w:rPr>
  </w:style>
  <w:style w:type="character" w:customStyle="1" w:styleId="MenuOption">
    <w:name w:val="Menu Option"/>
    <w:basedOn w:val="DefaultParagraphFont"/>
    <w:rsid w:val="00B27795"/>
    <w:rPr>
      <w:b/>
      <w:smallCaps/>
    </w:rPr>
  </w:style>
  <w:style w:type="paragraph" w:customStyle="1" w:styleId="TableListNumber">
    <w:name w:val="Table List Number"/>
    <w:basedOn w:val="ListNumber"/>
    <w:rsid w:val="00B27795"/>
    <w:pPr>
      <w:numPr>
        <w:numId w:val="0"/>
      </w:numPr>
    </w:pPr>
  </w:style>
  <w:style w:type="paragraph" w:styleId="TOC4">
    <w:name w:val="toc 4"/>
    <w:basedOn w:val="TOCBase"/>
    <w:next w:val="Normal"/>
    <w:semiHidden/>
    <w:rsid w:val="00B27795"/>
    <w:pPr>
      <w:tabs>
        <w:tab w:val="right" w:leader="dot" w:pos="9071"/>
      </w:tabs>
      <w:ind w:left="1701"/>
    </w:pPr>
  </w:style>
  <w:style w:type="paragraph" w:customStyle="1" w:styleId="ListAlpha">
    <w:name w:val="List Alpha"/>
    <w:basedOn w:val="List"/>
    <w:rsid w:val="00B27795"/>
    <w:pPr>
      <w:numPr>
        <w:numId w:val="10"/>
      </w:numPr>
    </w:pPr>
  </w:style>
  <w:style w:type="paragraph" w:customStyle="1" w:styleId="ListAlpha2">
    <w:name w:val="List Alpha 2"/>
    <w:basedOn w:val="List2"/>
    <w:rsid w:val="00B27795"/>
    <w:pPr>
      <w:numPr>
        <w:numId w:val="9"/>
      </w:numPr>
    </w:pPr>
  </w:style>
  <w:style w:type="paragraph" w:styleId="List2">
    <w:name w:val="List 2"/>
    <w:basedOn w:val="BodyText"/>
    <w:rsid w:val="00B27795"/>
    <w:pPr>
      <w:tabs>
        <w:tab w:val="left" w:pos="680"/>
      </w:tabs>
      <w:spacing w:before="60" w:after="60"/>
      <w:ind w:left="680" w:hanging="340"/>
    </w:pPr>
  </w:style>
  <w:style w:type="paragraph" w:styleId="List3">
    <w:name w:val="List 3"/>
    <w:basedOn w:val="BodyText"/>
    <w:rsid w:val="00B27795"/>
    <w:pPr>
      <w:tabs>
        <w:tab w:val="left" w:pos="1021"/>
      </w:tabs>
      <w:spacing w:before="60" w:after="60"/>
      <w:ind w:left="1020" w:hanging="340"/>
    </w:pPr>
  </w:style>
  <w:style w:type="paragraph" w:styleId="List4">
    <w:name w:val="List 4"/>
    <w:basedOn w:val="BodyText"/>
    <w:rsid w:val="00B27795"/>
    <w:pPr>
      <w:tabs>
        <w:tab w:val="left" w:pos="1361"/>
      </w:tabs>
      <w:spacing w:before="60" w:after="60"/>
      <w:ind w:left="1361" w:hanging="340"/>
    </w:pPr>
  </w:style>
  <w:style w:type="paragraph" w:styleId="List5">
    <w:name w:val="List 5"/>
    <w:basedOn w:val="BodyText"/>
    <w:rsid w:val="00B27795"/>
    <w:pPr>
      <w:tabs>
        <w:tab w:val="left" w:pos="1701"/>
      </w:tabs>
      <w:spacing w:before="60" w:after="60"/>
      <w:ind w:left="1701" w:hanging="340"/>
    </w:pPr>
  </w:style>
  <w:style w:type="paragraph" w:styleId="ListBullet4">
    <w:name w:val="List Bullet 4"/>
    <w:basedOn w:val="List4"/>
    <w:rsid w:val="00B27795"/>
    <w:pPr>
      <w:numPr>
        <w:numId w:val="4"/>
      </w:numPr>
      <w:tabs>
        <w:tab w:val="clear" w:pos="1361"/>
      </w:tabs>
    </w:pPr>
  </w:style>
  <w:style w:type="paragraph" w:styleId="ListBullet5">
    <w:name w:val="List Bullet 5"/>
    <w:basedOn w:val="List5"/>
    <w:rsid w:val="00B27795"/>
    <w:pPr>
      <w:numPr>
        <w:numId w:val="5"/>
      </w:numPr>
    </w:pPr>
  </w:style>
  <w:style w:type="paragraph" w:styleId="ListContinue2">
    <w:name w:val="List Continue 2"/>
    <w:basedOn w:val="List2"/>
    <w:rsid w:val="00B27795"/>
    <w:pPr>
      <w:ind w:firstLine="0"/>
    </w:pPr>
  </w:style>
  <w:style w:type="paragraph" w:styleId="ListContinue3">
    <w:name w:val="List Continue 3"/>
    <w:basedOn w:val="List3"/>
    <w:rsid w:val="00B27795"/>
    <w:pPr>
      <w:ind w:left="1021" w:firstLine="0"/>
    </w:pPr>
  </w:style>
  <w:style w:type="paragraph" w:styleId="ListContinue4">
    <w:name w:val="List Continue 4"/>
    <w:basedOn w:val="List4"/>
    <w:rsid w:val="00B27795"/>
    <w:pPr>
      <w:ind w:firstLine="0"/>
    </w:pPr>
  </w:style>
  <w:style w:type="paragraph" w:styleId="ListContinue5">
    <w:name w:val="List Continue 5"/>
    <w:basedOn w:val="List5"/>
    <w:rsid w:val="00B27795"/>
    <w:pPr>
      <w:ind w:firstLine="0"/>
    </w:pPr>
  </w:style>
  <w:style w:type="paragraph" w:styleId="ListNumber3">
    <w:name w:val="List Number 3"/>
    <w:basedOn w:val="List3"/>
    <w:rsid w:val="00B27795"/>
    <w:pPr>
      <w:numPr>
        <w:numId w:val="6"/>
      </w:numPr>
    </w:pPr>
  </w:style>
  <w:style w:type="paragraph" w:styleId="ListNumber4">
    <w:name w:val="List Number 4"/>
    <w:basedOn w:val="List4"/>
    <w:rsid w:val="00B27795"/>
    <w:pPr>
      <w:numPr>
        <w:numId w:val="7"/>
      </w:numPr>
    </w:pPr>
  </w:style>
  <w:style w:type="paragraph" w:styleId="ListNumber5">
    <w:name w:val="List Number 5"/>
    <w:basedOn w:val="List5"/>
    <w:rsid w:val="00B27795"/>
    <w:pPr>
      <w:numPr>
        <w:numId w:val="8"/>
      </w:numPr>
    </w:pPr>
  </w:style>
  <w:style w:type="paragraph" w:styleId="BlockText">
    <w:name w:val="Block Text"/>
    <w:basedOn w:val="Normal"/>
    <w:rsid w:val="00B27795"/>
    <w:pPr>
      <w:spacing w:after="120"/>
      <w:ind w:left="1440" w:right="1440"/>
    </w:pPr>
  </w:style>
  <w:style w:type="character" w:customStyle="1" w:styleId="Subscript">
    <w:name w:val="Subscript"/>
    <w:basedOn w:val="DefaultParagraphFont"/>
    <w:rsid w:val="00B27795"/>
    <w:rPr>
      <w:sz w:val="16"/>
      <w:vertAlign w:val="subscript"/>
    </w:rPr>
  </w:style>
  <w:style w:type="character" w:customStyle="1" w:styleId="Superscript">
    <w:name w:val="Superscript"/>
    <w:basedOn w:val="DefaultParagraphFont"/>
    <w:rsid w:val="00B27795"/>
    <w:rPr>
      <w:sz w:val="16"/>
      <w:vertAlign w:val="superscript"/>
    </w:rPr>
  </w:style>
  <w:style w:type="character" w:customStyle="1" w:styleId="Symbols">
    <w:name w:val="Symbols"/>
    <w:basedOn w:val="DefaultParagraphFont"/>
    <w:rsid w:val="00B27795"/>
    <w:rPr>
      <w:rFonts w:ascii="Symbol" w:hAnsi="Symbol"/>
    </w:rPr>
  </w:style>
  <w:style w:type="character" w:customStyle="1" w:styleId="MenuOptions">
    <w:name w:val="Menu Options"/>
    <w:basedOn w:val="DefaultParagraphFont"/>
    <w:rsid w:val="00B27795"/>
    <w:rPr>
      <w:rFonts w:ascii="Arial Narrow" w:hAnsi="Arial Narrow"/>
      <w:smallCaps/>
    </w:rPr>
  </w:style>
  <w:style w:type="character" w:customStyle="1" w:styleId="Buttons">
    <w:name w:val="Buttons"/>
    <w:basedOn w:val="DefaultParagraphFont"/>
    <w:rsid w:val="00B27795"/>
    <w:rPr>
      <w:b/>
    </w:rPr>
  </w:style>
  <w:style w:type="character" w:customStyle="1" w:styleId="Underlined">
    <w:name w:val="Underlined"/>
    <w:basedOn w:val="DefaultParagraphFont"/>
    <w:rsid w:val="00B27795"/>
    <w:rPr>
      <w:u w:val="single"/>
    </w:rPr>
  </w:style>
  <w:style w:type="paragraph" w:customStyle="1" w:styleId="TableBodyTextRight">
    <w:name w:val="Table Body Text Right"/>
    <w:basedOn w:val="TableBodyText"/>
    <w:rsid w:val="00B27795"/>
    <w:pPr>
      <w:widowControl w:val="0"/>
      <w:autoSpaceDE w:val="0"/>
      <w:autoSpaceDN w:val="0"/>
      <w:adjustRightInd w:val="0"/>
      <w:jc w:val="right"/>
    </w:pPr>
    <w:rPr>
      <w:rFonts w:cs="Arial"/>
      <w:szCs w:val="18"/>
    </w:rPr>
  </w:style>
  <w:style w:type="paragraph" w:customStyle="1" w:styleId="CopyrightText">
    <w:name w:val="Copyright Text"/>
    <w:basedOn w:val="BodyText"/>
    <w:rsid w:val="00B27795"/>
    <w:rPr>
      <w:sz w:val="18"/>
    </w:rPr>
  </w:style>
  <w:style w:type="paragraph" w:customStyle="1" w:styleId="BodySmallRight">
    <w:name w:val="Body Small Right"/>
    <w:basedOn w:val="BodyTextRight"/>
    <w:rsid w:val="00B27795"/>
    <w:rPr>
      <w:sz w:val="18"/>
      <w:szCs w:val="18"/>
    </w:rPr>
  </w:style>
  <w:style w:type="paragraph" w:customStyle="1" w:styleId="MarginEdition">
    <w:name w:val="Margin Edition"/>
    <w:basedOn w:val="MarginNote"/>
    <w:rsid w:val="00B27795"/>
    <w:pPr>
      <w:spacing w:before="0" w:after="0"/>
    </w:pPr>
    <w:rPr>
      <w:rFonts w:ascii="Times New Roman" w:hAnsi="Times New Roman"/>
      <w:color w:val="999999"/>
    </w:rPr>
  </w:style>
  <w:style w:type="paragraph" w:customStyle="1" w:styleId="Spacer">
    <w:name w:val="Spacer"/>
    <w:basedOn w:val="Normal"/>
    <w:rsid w:val="00B27795"/>
    <w:rPr>
      <w:sz w:val="2"/>
      <w:szCs w:val="2"/>
    </w:rPr>
  </w:style>
  <w:style w:type="character" w:customStyle="1" w:styleId="Small">
    <w:name w:val="Small"/>
    <w:basedOn w:val="DefaultParagraphFont"/>
    <w:rsid w:val="00B27795"/>
    <w:rPr>
      <w:sz w:val="16"/>
    </w:rPr>
  </w:style>
  <w:style w:type="paragraph" w:customStyle="1" w:styleId="WideTable">
    <w:name w:val="Wide Table"/>
    <w:basedOn w:val="Normal"/>
    <w:rsid w:val="00B27795"/>
    <w:pPr>
      <w:ind w:left="-1418"/>
    </w:pPr>
    <w:rPr>
      <w:sz w:val="2"/>
      <w:szCs w:val="2"/>
    </w:rPr>
  </w:style>
  <w:style w:type="character" w:styleId="PageNumber">
    <w:name w:val="page number"/>
    <w:basedOn w:val="DefaultParagraphFont"/>
    <w:rsid w:val="00B27795"/>
  </w:style>
  <w:style w:type="paragraph" w:styleId="Quote">
    <w:name w:val="Quote"/>
    <w:basedOn w:val="Heading1"/>
    <w:link w:val="QuoteChar"/>
    <w:qFormat/>
    <w:rsid w:val="00B27795"/>
    <w:rPr>
      <w:b w:val="0"/>
      <w:sz w:val="72"/>
      <w:szCs w:val="72"/>
      <w:lang w:val="en-NZ"/>
    </w:rPr>
  </w:style>
  <w:style w:type="character" w:customStyle="1" w:styleId="QuoteChar">
    <w:name w:val="Quote Char"/>
    <w:basedOn w:val="DefaultParagraphFont"/>
    <w:link w:val="Quote"/>
    <w:rsid w:val="00B277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795"/>
    <w:pPr>
      <w:pageBreakBefore/>
    </w:pPr>
  </w:style>
  <w:style w:type="paragraph" w:customStyle="1" w:styleId="Border">
    <w:name w:val="Border"/>
    <w:basedOn w:val="Normal"/>
    <w:qFormat/>
    <w:rsid w:val="00B277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795"/>
    <w:rPr>
      <w:b/>
      <w:bCs/>
      <w:i/>
      <w:iCs/>
      <w:color w:val="auto"/>
    </w:rPr>
  </w:style>
  <w:style w:type="paragraph" w:styleId="IntenseQuote">
    <w:name w:val="Intense Quote"/>
    <w:basedOn w:val="Normal"/>
    <w:next w:val="Normal"/>
    <w:link w:val="IntenseQuoteChar"/>
    <w:uiPriority w:val="30"/>
    <w:qFormat/>
    <w:rsid w:val="00B277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7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795"/>
    <w:rPr>
      <w:smallCaps/>
      <w:color w:val="auto"/>
      <w:u w:val="single"/>
    </w:rPr>
  </w:style>
  <w:style w:type="character" w:styleId="IntenseReference">
    <w:name w:val="Intense Reference"/>
    <w:basedOn w:val="DefaultParagraphFont"/>
    <w:uiPriority w:val="32"/>
    <w:qFormat/>
    <w:rsid w:val="00B27795"/>
    <w:rPr>
      <w:b/>
      <w:bCs/>
      <w:smallCaps/>
      <w:color w:val="auto"/>
      <w:spacing w:val="5"/>
      <w:u w:val="single"/>
    </w:rPr>
  </w:style>
  <w:style w:type="paragraph" w:customStyle="1" w:styleId="2ColumnHeading">
    <w:name w:val="2Column Heading"/>
    <w:basedOn w:val="BodyText"/>
    <w:qFormat/>
    <w:rsid w:val="00B27795"/>
    <w:pPr>
      <w:spacing w:after="60"/>
      <w:ind w:left="-2268"/>
    </w:pPr>
    <w:rPr>
      <w:b/>
    </w:rPr>
  </w:style>
  <w:style w:type="paragraph" w:customStyle="1" w:styleId="Heading1TOC">
    <w:name w:val="Heading1 TOC"/>
    <w:basedOn w:val="Normal"/>
    <w:qFormat/>
    <w:rsid w:val="00B27795"/>
    <w:pPr>
      <w:spacing w:before="240" w:after="120"/>
    </w:pPr>
    <w:rPr>
      <w:rFonts w:ascii="Times New Roman" w:hAnsi="Times New Roman"/>
      <w:b/>
      <w:sz w:val="32"/>
    </w:rPr>
  </w:style>
  <w:style w:type="paragraph" w:customStyle="1" w:styleId="Heading2TOC">
    <w:name w:val="Heading2 TOC"/>
    <w:basedOn w:val="Normal"/>
    <w:qFormat/>
    <w:rsid w:val="00B27795"/>
    <w:pPr>
      <w:spacing w:before="240" w:after="60"/>
    </w:pPr>
    <w:rPr>
      <w:rFonts w:ascii="Times New Roman" w:hAnsi="Times New Roman"/>
      <w:b/>
      <w:sz w:val="28"/>
    </w:rPr>
  </w:style>
  <w:style w:type="character" w:customStyle="1" w:styleId="Underline">
    <w:name w:val="Underline"/>
    <w:basedOn w:val="DefaultParagraphFont"/>
    <w:qFormat/>
    <w:rsid w:val="00B27795"/>
    <w:rPr>
      <w:u w:val="single"/>
    </w:rPr>
  </w:style>
  <w:style w:type="character" w:customStyle="1" w:styleId="BoldandItalics">
    <w:name w:val="Bold and Italics"/>
    <w:qFormat/>
    <w:rsid w:val="00B27795"/>
    <w:rPr>
      <w:b/>
      <w:i/>
      <w:u w:val="none"/>
    </w:rPr>
  </w:style>
  <w:style w:type="paragraph" w:styleId="BalloonText">
    <w:name w:val="Balloon Text"/>
    <w:basedOn w:val="Normal"/>
    <w:link w:val="BalloonTextChar"/>
    <w:rsid w:val="00B27795"/>
    <w:rPr>
      <w:rFonts w:ascii="Tahoma" w:hAnsi="Tahoma" w:cs="Tahoma"/>
      <w:sz w:val="16"/>
      <w:szCs w:val="16"/>
    </w:rPr>
  </w:style>
  <w:style w:type="character" w:customStyle="1" w:styleId="BalloonTextChar">
    <w:name w:val="Balloon Text Char"/>
    <w:basedOn w:val="DefaultParagraphFont"/>
    <w:link w:val="BalloonText"/>
    <w:rsid w:val="00B277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7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77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795"/>
    <w:rPr>
      <w:b/>
      <w:color w:val="660033"/>
      <w:spacing w:val="0"/>
    </w:rPr>
  </w:style>
  <w:style w:type="paragraph" w:customStyle="1" w:styleId="Nameditemlist">
    <w:name w:val="Named item list"/>
    <w:basedOn w:val="BodyText"/>
    <w:qFormat/>
    <w:rsid w:val="00B27795"/>
    <w:pPr>
      <w:tabs>
        <w:tab w:val="left" w:pos="2835"/>
      </w:tabs>
      <w:ind w:left="2835" w:hanging="2835"/>
    </w:pPr>
  </w:style>
  <w:style w:type="paragraph" w:customStyle="1" w:styleId="BodyTextnopadding">
    <w:name w:val="Body Text no padding"/>
    <w:basedOn w:val="BodyText"/>
    <w:qFormat/>
    <w:rsid w:val="00B27795"/>
    <w:pPr>
      <w:spacing w:before="0" w:after="0"/>
    </w:pPr>
  </w:style>
  <w:style w:type="paragraph" w:customStyle="1" w:styleId="BodyTextBold">
    <w:name w:val="Body Text Bold"/>
    <w:basedOn w:val="BodyText"/>
    <w:qFormat/>
    <w:rsid w:val="00B27795"/>
    <w:rPr>
      <w:b/>
    </w:rPr>
  </w:style>
  <w:style w:type="character" w:styleId="Hyperlink">
    <w:name w:val="Hyperlink"/>
    <w:basedOn w:val="DefaultParagraphFont"/>
    <w:uiPriority w:val="99"/>
    <w:unhideWhenUsed/>
    <w:rsid w:val="00E876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499</Words>
  <Characters>3431</Characters>
  <Application>Microsoft Office Word</Application>
  <DocSecurity>0</DocSecurity>
  <Lines>114</Lines>
  <Paragraphs>103</Paragraphs>
  <ScaleCrop>false</ScaleCrop>
  <Company>Author-it Software Corporation Ltd.</Company>
  <LinksUpToDate>false</LinksUpToDate>
  <CharactersWithSpaces>3827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MSFFDM5007 Develop, trial and evaluate prototypes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2022-12-21T05:31:00Z</dcterms:created>
  <dcterms:modified xsi:type="dcterms:W3CDTF">2022-12-21T05:31:00Z</dcterms:modified>
</cp:coreProperties>
</file>