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86B" w:rsidP="007B2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MSFFDM5005 Design product suitable for mass production</w:t>
      </w:r>
      <w:r>
        <w:fldChar w:fldCharType="end"/>
      </w:r>
    </w:p>
    <w:p w:rsidR="007B286B" w:rsidP="007B286B">
      <w:pPr>
        <w:pStyle w:val="Version"/>
        <w:sectPr w:rsidSect="00940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869" w:rsidP="00940869">
      <w:pPr>
        <w:pStyle w:val="SuperHeading"/>
      </w:pPr>
      <w:r w:rsidRPr="00940869">
        <w:t>MSFFDM5005 Design product suitable for mass production</w:t>
      </w:r>
    </w:p>
    <w:p w:rsidR="00000000" w:rsidRPr="00940869" w:rsidP="00940869">
      <w:pPr>
        <w:pStyle w:val="Heading1"/>
      </w:pPr>
      <w:bookmarkStart w:id="1" w:name="O_1109579"/>
      <w:bookmarkEnd w:id="1"/>
      <w:r w:rsidRPr="00940869">
        <w:t>Modification History</w:t>
      </w:r>
    </w:p>
    <w:p w:rsidR="00000000" w:rsidRPr="00940869" w:rsidP="007B286B">
      <w:pPr>
        <w:pStyle w:val="BodyText"/>
      </w:pPr>
      <w:r w:rsidRPr="00940869">
        <w:t>Release 1. Unit code and title changed. Application changed. Elements and Performance Criteria changed and updated to active voice. Range of Conditions removed and relevant information moved to Assessment Requirements</w:t>
      </w:r>
      <w:r w:rsidRPr="00940869">
        <w:t>. Assessment Requirements changed to remove duplication with Performance Criteria. Supersedes and is not equivalent to MSFFDT5012 Design for mass production.</w:t>
      </w:r>
    </w:p>
    <w:p w:rsidR="00000000" w:rsidRPr="00940869" w:rsidP="00940869">
      <w:pPr>
        <w:pStyle w:val="Heading1"/>
      </w:pPr>
      <w:bookmarkStart w:id="2" w:name="O_1109580"/>
      <w:bookmarkEnd w:id="2"/>
      <w:r w:rsidRPr="00940869">
        <w:t>Application</w:t>
      </w:r>
    </w:p>
    <w:p w:rsidR="00000000" w:rsidRPr="00940869" w:rsidP="007B286B">
      <w:pPr>
        <w:pStyle w:val="BodyText"/>
      </w:pPr>
      <w:r w:rsidRPr="00940869">
        <w:t>This unit describes the skills and knowledge required to design pro</w:t>
      </w:r>
      <w:r w:rsidRPr="00940869">
        <w:t xml:space="preserve">ducts suitable for mass production in a furniture-making or similar operation. It includes the considerations required to review and adapt a design brief, specify equipment requirements and personnel capabilities, identify cost-effective opportunities and </w:t>
      </w:r>
      <w:r w:rsidRPr="00940869">
        <w:t xml:space="preserve">plan for future production runs. </w:t>
      </w:r>
    </w:p>
    <w:p w:rsidR="00000000" w:rsidRPr="00940869" w:rsidP="007B286B">
      <w:pPr>
        <w:pStyle w:val="BodyText"/>
      </w:pPr>
      <w:r w:rsidRPr="00940869">
        <w:t>This unit applies to individuals working in a manufacturing or design studio environment who design products with production methods as a consideration, working either alone or as part of an internal or external team.</w:t>
      </w:r>
    </w:p>
    <w:p w:rsidR="00000000" w:rsidRPr="00940869" w:rsidP="007B286B">
      <w:pPr>
        <w:pStyle w:val="BodyText"/>
      </w:pPr>
      <w:r w:rsidRPr="00940869">
        <w:t>No l</w:t>
      </w:r>
      <w:r w:rsidRPr="00940869">
        <w:t>icensing or certification requirements apply to this unit at the time of publication. Relevant legislation, industry standards and codes of practice within Australia must be applied.</w:t>
      </w:r>
    </w:p>
    <w:p w:rsidR="00000000" w:rsidRPr="00940869" w:rsidP="00940869">
      <w:pPr>
        <w:pStyle w:val="Heading1"/>
      </w:pPr>
      <w:bookmarkStart w:id="3" w:name="O_1109582"/>
      <w:bookmarkEnd w:id="3"/>
      <w:r w:rsidRPr="00940869">
        <w:t>Competency Field</w:t>
      </w:r>
    </w:p>
    <w:p w:rsidR="00000000" w:rsidRPr="00940869" w:rsidP="007B286B">
      <w:pPr>
        <w:pStyle w:val="BodyText"/>
      </w:pPr>
      <w:r w:rsidRPr="00940869">
        <w:t>Design practice</w:t>
      </w:r>
    </w:p>
    <w:p w:rsidR="00000000" w:rsidRPr="00940869" w:rsidP="00940869">
      <w:pPr>
        <w:pStyle w:val="Heading1"/>
      </w:pPr>
      <w:bookmarkStart w:id="4" w:name="O_1109584"/>
      <w:bookmarkEnd w:id="4"/>
      <w:r w:rsidRPr="00940869">
        <w:t>El</w:t>
      </w:r>
      <w:r w:rsidRPr="00940869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rPr>
                <w:rStyle w:val="SpecialBold"/>
              </w:rPr>
              <w:t>Performance Criteria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rPr>
                <w:rStyle w:val="Emphasis"/>
              </w:rPr>
              <w:t xml:space="preserve">Elements describe the </w:t>
            </w:r>
            <w:r w:rsidRPr="00940869">
              <w:t xml:space="preserve">essential </w:t>
            </w:r>
            <w:r w:rsidRPr="0094086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1. Plan for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t>1.1 Review, confirm and clarify elements of furniture design brief with appropriate personnel and client</w:t>
            </w:r>
          </w:p>
          <w:p w:rsidR="00000000" w:rsidRPr="00940869" w:rsidP="00940869">
            <w:pPr>
              <w:pStyle w:val="BodyText"/>
            </w:pPr>
            <w:r w:rsidRPr="00940869">
              <w:t>1.2 Establish and maintain communication with relevant personnel in accordance with workplace processes</w:t>
            </w:r>
          </w:p>
          <w:p w:rsidR="00000000" w:rsidRPr="00940869" w:rsidP="00940869">
            <w:pPr>
              <w:pStyle w:val="BodyText"/>
            </w:pPr>
            <w:r w:rsidRPr="00940869">
              <w:t>1.3 Address and verify any problems or underlyi</w:t>
            </w:r>
            <w:r w:rsidRPr="00940869">
              <w:t>ng factors raised by design brief in terms of adaption to mass production</w:t>
            </w:r>
          </w:p>
          <w:p w:rsidR="00000000" w:rsidRPr="00940869" w:rsidP="00940869">
            <w:pPr>
              <w:pStyle w:val="BodyText"/>
            </w:pPr>
            <w:r w:rsidRPr="00940869">
              <w:t>1.4 Identify featured elements of design from design brief</w:t>
            </w:r>
          </w:p>
          <w:p w:rsidR="00000000" w:rsidRPr="00940869" w:rsidP="00940869">
            <w:pPr>
              <w:pStyle w:val="BodyText"/>
            </w:pPr>
            <w:r w:rsidRPr="00940869">
              <w:t>1.5 Identify featured principles of design from design brief</w:t>
            </w:r>
          </w:p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 xml:space="preserve">1.6 Set and cost volumes of mass production runs and evaluate </w:t>
            </w:r>
            <w:r w:rsidRPr="00940869">
              <w:t>these against identified intended market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2. Design for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t>2.1 Review concepts for proposed adaption of design brief in context of mass furniture production requirements</w:t>
            </w:r>
          </w:p>
          <w:p w:rsidR="00000000" w:rsidRPr="00940869" w:rsidP="00940869">
            <w:pPr>
              <w:pStyle w:val="BodyText"/>
            </w:pPr>
            <w:r w:rsidRPr="00940869">
              <w:t>2.2 Present and review different solutions to satisfy requirements of des</w:t>
            </w:r>
            <w:r w:rsidRPr="00940869">
              <w:t>ign brief</w:t>
            </w:r>
          </w:p>
          <w:p w:rsidR="00000000" w:rsidRPr="00940869" w:rsidP="00940869">
            <w:pPr>
              <w:pStyle w:val="BodyText"/>
            </w:pPr>
            <w:r w:rsidRPr="00940869">
              <w:t>2.3 Review sample maquette and prototypes against concept sketches</w:t>
            </w:r>
          </w:p>
          <w:p w:rsidR="00000000" w:rsidRPr="00940869" w:rsidP="00940869">
            <w:pPr>
              <w:pStyle w:val="BodyText"/>
            </w:pPr>
            <w:r w:rsidRPr="00940869">
              <w:t>2.4 Review and compile final working drawings and specifications in readiness for mass production</w:t>
            </w:r>
          </w:p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2.5 Design concept for mass manufacture, considering available equipment and reso</w:t>
            </w:r>
            <w:r w:rsidRPr="00940869">
              <w:t>urces and other variables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3. Evaluate production requirements for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t>3.1 Review and assess equipment capabilities and modify design brief based on available or obtainable equipment</w:t>
            </w:r>
          </w:p>
          <w:p w:rsidR="00000000" w:rsidRPr="00940869" w:rsidP="00940869">
            <w:pPr>
              <w:pStyle w:val="BodyText"/>
            </w:pPr>
            <w:r w:rsidRPr="00940869">
              <w:t>3.2 Review and assess personnel capabilities and modify design brief based on assessed and available skills</w:t>
            </w:r>
          </w:p>
          <w:p w:rsidR="00000000" w:rsidRPr="00940869" w:rsidP="00940869">
            <w:pPr>
              <w:pStyle w:val="BodyText"/>
            </w:pPr>
            <w:r w:rsidRPr="00940869">
              <w:t>3.3 Assess material or resource supply chain to workplace, set stock sizes and modify design brief based on availability of resources</w:t>
            </w:r>
          </w:p>
          <w:p w:rsidR="00000000" w:rsidRPr="00940869" w:rsidP="00940869">
            <w:pPr>
              <w:pStyle w:val="BodyText"/>
            </w:pPr>
            <w:r w:rsidRPr="00940869">
              <w:t>3.4 Assess and</w:t>
            </w:r>
            <w:r w:rsidRPr="00940869">
              <w:t xml:space="preserve"> review outsourcing opportunities using cost–benefit analysis</w:t>
            </w:r>
          </w:p>
          <w:p w:rsidR="00000000" w:rsidRPr="00940869" w:rsidP="00940869">
            <w:pPr>
              <w:pStyle w:val="BodyText"/>
            </w:pPr>
            <w:r w:rsidRPr="00940869">
              <w:t>3.5 Review workflow methods, including consideration of work health and safety, and amend design brief or workflow methods to cater for mass production</w:t>
            </w:r>
          </w:p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3.6 Research and implement opportunities f</w:t>
            </w:r>
            <w:r w:rsidRPr="00940869">
              <w:t>or innovation in mass production procedures in accordance with workplace procedures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4. Implement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t>4.1 Plan and organise manufacturing process, considering available equipment and resources and workplace procedures</w:t>
            </w:r>
          </w:p>
          <w:p w:rsidR="00000000" w:rsidRPr="00940869" w:rsidP="00940869">
            <w:pPr>
              <w:pStyle w:val="BodyText"/>
            </w:pPr>
            <w:r w:rsidRPr="00940869">
              <w:t xml:space="preserve">4.2 Process material in accordance </w:t>
            </w:r>
            <w:r w:rsidRPr="00940869">
              <w:t>with manufacturing plan and work health and safety regulations</w:t>
            </w:r>
          </w:p>
          <w:p w:rsidR="00000000" w:rsidRPr="00940869" w:rsidP="00940869">
            <w:pPr>
              <w:pStyle w:val="BodyText"/>
            </w:pPr>
            <w:r w:rsidRPr="00940869">
              <w:t>4.3 Produce jigs to assist with manufacturing components in accordance with work requirements</w:t>
            </w:r>
          </w:p>
          <w:p w:rsidR="00000000" w:rsidRPr="00940869" w:rsidP="00940869">
            <w:pPr>
              <w:pStyle w:val="BodyText"/>
            </w:pPr>
            <w:r w:rsidRPr="00940869">
              <w:t>4.4 Produce components and prepare for assembly in accordance with workplace procedures</w:t>
            </w:r>
          </w:p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4.5 Assembl</w:t>
            </w:r>
            <w:r w:rsidRPr="00940869">
              <w:t>e components based on working drawings</w:t>
            </w:r>
          </w:p>
        </w:tc>
      </w:tr>
      <w:tr w:rsidTr="007B28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69">
            <w:pPr>
              <w:pStyle w:val="BodyText"/>
              <w:rPr>
                <w:lang w:val="en-NZ"/>
              </w:rPr>
            </w:pPr>
            <w:r w:rsidRPr="00940869">
              <w:t>5. Finalise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69" w:rsidP="00940869">
            <w:pPr>
              <w:pStyle w:val="BodyText"/>
            </w:pPr>
            <w:r w:rsidRPr="00940869">
              <w:t>5.1 Finish final product in accordance with specifications</w:t>
            </w:r>
          </w:p>
          <w:p w:rsidR="00000000" w:rsidRPr="00940869" w:rsidP="00940869">
            <w:pPr>
              <w:pStyle w:val="BodyText"/>
            </w:pPr>
            <w:r w:rsidRPr="00940869">
              <w:t>5.2 Evaluate final product for functionality and aesthetic appeal against design brief</w:t>
            </w:r>
          </w:p>
          <w:p w:rsidR="00000000" w:rsidRPr="00940869" w:rsidP="00940869">
            <w:pPr>
              <w:pStyle w:val="BodyText"/>
            </w:pPr>
            <w:r w:rsidRPr="00940869">
              <w:t xml:space="preserve">5.3 Review mass production methodology in </w:t>
            </w:r>
            <w:r w:rsidRPr="00940869">
              <w:t>accordance with workplace procedures</w:t>
            </w:r>
          </w:p>
          <w:p w:rsidR="00000000" w:rsidRPr="00940869" w:rsidP="00940869">
            <w:pPr>
              <w:pStyle w:val="BodyText"/>
            </w:pPr>
            <w:r w:rsidRPr="00940869">
              <w:t>5.4 Package and dispatch production run products in accordance with enterprise transport methods</w:t>
            </w:r>
          </w:p>
          <w:p w:rsidR="00000000" w:rsidRPr="00940869" w:rsidP="00940869">
            <w:pPr>
              <w:pStyle w:val="BodyText"/>
            </w:pPr>
            <w:r w:rsidRPr="00940869">
              <w:t>5.5 Record and report on product anomalies resulting from mass production anomalies to appropriate personnel and in accord</w:t>
            </w:r>
            <w:r w:rsidRPr="00940869">
              <w:t>ance with workplace procedures</w:t>
            </w:r>
          </w:p>
        </w:tc>
      </w:tr>
    </w:tbl>
    <w:p w:rsidR="00000000" w:rsidRPr="00940869" w:rsidP="00940869">
      <w:pPr>
        <w:pStyle w:val="BodyText"/>
      </w:pPr>
    </w:p>
    <w:p w:rsidR="00000000" w:rsidRPr="00940869" w:rsidP="00940869">
      <w:pPr>
        <w:pStyle w:val="AllowPageBreak"/>
      </w:pPr>
    </w:p>
    <w:p w:rsidR="00000000" w:rsidRPr="00940869" w:rsidP="00940869">
      <w:pPr>
        <w:pStyle w:val="Heading1"/>
      </w:pPr>
      <w:bookmarkStart w:id="5" w:name="O_1109585"/>
      <w:bookmarkEnd w:id="5"/>
      <w:r w:rsidRPr="00940869">
        <w:t>Foundation Skills</w:t>
      </w:r>
    </w:p>
    <w:p w:rsidR="00000000" w:rsidRPr="00940869" w:rsidP="007B286B">
      <w:pPr>
        <w:pStyle w:val="BodyText"/>
      </w:pPr>
      <w:r w:rsidRPr="00940869">
        <w:t xml:space="preserve">This section describes those language, literacy, numeracy and employment skills that are essential to performance but not explicit in performance criteria. </w:t>
      </w:r>
    </w:p>
    <w:p w:rsidR="00000000" w:rsidRPr="00940869" w:rsidP="00940869">
      <w:pPr>
        <w:pStyle w:val="ListBullet"/>
      </w:pPr>
      <w:r w:rsidRPr="00940869">
        <w:t>Numeracy skills to interpret technical and production information.</w:t>
      </w:r>
    </w:p>
    <w:p w:rsidR="00000000" w:rsidRPr="00940869" w:rsidP="00940869">
      <w:pPr>
        <w:pStyle w:val="ListBullet"/>
      </w:pPr>
      <w:r w:rsidRPr="00940869">
        <w:t>Reading skills to interpret design briefs.</w:t>
      </w:r>
    </w:p>
    <w:p w:rsidR="00000000" w:rsidRPr="00940869" w:rsidP="00940869">
      <w:pPr>
        <w:pStyle w:val="ListBullet"/>
      </w:pPr>
      <w:r w:rsidRPr="00940869">
        <w:t>Writing and oral communication skills to produce or adapt design briefs and document and present manufacturing information.</w:t>
      </w:r>
    </w:p>
    <w:p w:rsidR="00000000" w:rsidRPr="007B286B" w:rsidP="007B286B">
      <w:pPr>
        <w:pStyle w:val="BodyText"/>
        <w:rPr>
          <w:i/>
        </w:rPr>
      </w:pPr>
      <w:r w:rsidRPr="007B286B">
        <w:rPr>
          <w:rStyle w:val="Emphasis"/>
        </w:rPr>
        <w:t>Other foundation skill</w:t>
      </w:r>
      <w:r w:rsidRPr="007B286B">
        <w:rPr>
          <w:rStyle w:val="Emphasis"/>
        </w:rPr>
        <w:t>s essential to performance are explicit in the performance criteria of this unit of competency.</w:t>
      </w:r>
    </w:p>
    <w:p w:rsidR="00000000" w:rsidRPr="00940869" w:rsidP="00940869">
      <w:pPr>
        <w:pStyle w:val="Heading1"/>
      </w:pPr>
      <w:bookmarkStart w:id="6" w:name="O_1109587"/>
      <w:bookmarkEnd w:id="6"/>
      <w:r w:rsidRPr="00940869">
        <w:t>Unit Mapping Information</w:t>
      </w:r>
    </w:p>
    <w:p w:rsidR="00000000" w:rsidRPr="00940869" w:rsidP="007B286B">
      <w:pPr>
        <w:pStyle w:val="BodyText"/>
      </w:pPr>
      <w:r w:rsidRPr="00940869">
        <w:t>Release 1. Supersedes and is not equivalent to MSFFDT5012 Design for mass production.</w:t>
      </w:r>
    </w:p>
    <w:p w:rsidR="00000000" w:rsidRPr="00940869" w:rsidP="00940869">
      <w:pPr>
        <w:pStyle w:val="Heading1"/>
      </w:pPr>
      <w:bookmarkStart w:id="7" w:name="O_1109594"/>
      <w:bookmarkEnd w:id="7"/>
      <w:r w:rsidRPr="00940869">
        <w:t>Links</w:t>
      </w:r>
    </w:p>
    <w:p w:rsidR="00000000" w:rsidRPr="00940869" w:rsidP="007B286B">
      <w:pPr>
        <w:pStyle w:val="BodyText"/>
      </w:pPr>
      <w:r w:rsidRPr="00940869">
        <w:t>Compa</w:t>
      </w:r>
      <w:r w:rsidRPr="00940869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20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40869" w:rsidP="00940869"/>
    <w:sectPr w:rsidSect="00940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69" w:rsidRPr="007B286B" w:rsidP="007B2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B" w:rsidP="00940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86B" w:rsidP="00940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86B" w:rsidP="00940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869" w:rsidRPr="007B286B" w:rsidP="007B2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B" w:rsidRPr="002D2AF8" w:rsidP="00940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MSFFDM5005 Design product suitable for mass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B286B" w:rsidP="00940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0A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2CB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869"/>
  </w:style>
  <w:style w:type="character" w:customStyle="1" w:styleId="Heading1Char">
    <w:name w:val="Heading 1 Char"/>
    <w:basedOn w:val="DefaultParagraphFont"/>
    <w:link w:val="Heading1"/>
    <w:rsid w:val="00940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8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869"/>
    <w:rPr>
      <w:b/>
      <w:spacing w:val="0"/>
    </w:rPr>
  </w:style>
  <w:style w:type="character" w:styleId="Emphasis">
    <w:name w:val="Emphasis"/>
    <w:basedOn w:val="DefaultParagraphFont"/>
    <w:qFormat/>
    <w:rsid w:val="00940869"/>
    <w:rPr>
      <w:i/>
    </w:rPr>
  </w:style>
  <w:style w:type="paragraph" w:customStyle="1" w:styleId="SuperHeading">
    <w:name w:val="SuperHeading"/>
    <w:basedOn w:val="Normal"/>
    <w:rsid w:val="00940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869"/>
  </w:style>
  <w:style w:type="paragraph" w:styleId="TableofFigures">
    <w:name w:val="table of figures"/>
    <w:basedOn w:val="Normal"/>
    <w:next w:val="Normal"/>
    <w:semiHidden/>
    <w:rsid w:val="00940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869"/>
    <w:rPr>
      <w:rFonts w:ascii="Wingdings" w:hAnsi="Wingdings"/>
    </w:rPr>
  </w:style>
  <w:style w:type="paragraph" w:customStyle="1" w:styleId="TableHeading">
    <w:name w:val="Table Heading"/>
    <w:basedOn w:val="HeadingBase"/>
    <w:rsid w:val="00940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869"/>
    <w:rPr>
      <w:color w:val="0033CC"/>
      <w:u w:val="none"/>
    </w:rPr>
  </w:style>
  <w:style w:type="paragraph" w:customStyle="1" w:styleId="BodyTextRight">
    <w:name w:val="Body Text Right"/>
    <w:basedOn w:val="BodyText"/>
    <w:rsid w:val="00940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869"/>
    <w:rPr>
      <w:sz w:val="32"/>
    </w:rPr>
  </w:style>
  <w:style w:type="paragraph" w:customStyle="1" w:styleId="HeadingProcedure">
    <w:name w:val="Heading Procedure"/>
    <w:basedOn w:val="HeadingBase"/>
    <w:next w:val="Normal"/>
    <w:rsid w:val="00940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869"/>
    <w:pPr>
      <w:spacing w:before="60" w:after="60"/>
    </w:pPr>
  </w:style>
  <w:style w:type="paragraph" w:styleId="ListContinue">
    <w:name w:val="List Continue"/>
    <w:basedOn w:val="List"/>
    <w:rsid w:val="00940869"/>
    <w:pPr>
      <w:ind w:firstLine="0"/>
    </w:pPr>
  </w:style>
  <w:style w:type="paragraph" w:customStyle="1" w:styleId="ListNote">
    <w:name w:val="List Note"/>
    <w:basedOn w:val="List"/>
    <w:rsid w:val="00940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869"/>
    <w:rPr>
      <w:rFonts w:ascii="Courier New" w:hAnsi="Courier New"/>
    </w:rPr>
  </w:style>
  <w:style w:type="paragraph" w:customStyle="1" w:styleId="NoteBullet">
    <w:name w:val="Note Bullet"/>
    <w:basedOn w:val="Note"/>
    <w:rsid w:val="00940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869"/>
    <w:rPr>
      <w:b/>
      <w:smallCaps/>
    </w:rPr>
  </w:style>
  <w:style w:type="paragraph" w:customStyle="1" w:styleId="TableListNumber">
    <w:name w:val="Table List Number"/>
    <w:basedOn w:val="ListNumber"/>
    <w:rsid w:val="00940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869"/>
    <w:pPr>
      <w:numPr>
        <w:numId w:val="8"/>
      </w:numPr>
    </w:pPr>
  </w:style>
  <w:style w:type="paragraph" w:customStyle="1" w:styleId="ListAlpha2">
    <w:name w:val="List Alpha 2"/>
    <w:basedOn w:val="List2"/>
    <w:rsid w:val="00940869"/>
    <w:pPr>
      <w:numPr>
        <w:numId w:val="7"/>
      </w:numPr>
    </w:pPr>
  </w:style>
  <w:style w:type="paragraph" w:styleId="List2">
    <w:name w:val="List 2"/>
    <w:basedOn w:val="BodyText"/>
    <w:rsid w:val="00940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869"/>
    <w:pPr>
      <w:numPr>
        <w:numId w:val="3"/>
      </w:numPr>
    </w:pPr>
  </w:style>
  <w:style w:type="paragraph" w:styleId="ListContinue2">
    <w:name w:val="List Continue 2"/>
    <w:basedOn w:val="List2"/>
    <w:rsid w:val="00940869"/>
    <w:pPr>
      <w:ind w:firstLine="0"/>
    </w:pPr>
  </w:style>
  <w:style w:type="paragraph" w:styleId="ListContinue3">
    <w:name w:val="List Continue 3"/>
    <w:basedOn w:val="List3"/>
    <w:rsid w:val="00940869"/>
    <w:pPr>
      <w:ind w:left="1021" w:firstLine="0"/>
    </w:pPr>
  </w:style>
  <w:style w:type="paragraph" w:styleId="ListContinue4">
    <w:name w:val="List Continue 4"/>
    <w:basedOn w:val="List4"/>
    <w:rsid w:val="00940869"/>
    <w:pPr>
      <w:ind w:firstLine="0"/>
    </w:pPr>
  </w:style>
  <w:style w:type="paragraph" w:styleId="ListContinue5">
    <w:name w:val="List Continue 5"/>
    <w:basedOn w:val="List5"/>
    <w:rsid w:val="00940869"/>
    <w:pPr>
      <w:ind w:firstLine="0"/>
    </w:pPr>
  </w:style>
  <w:style w:type="paragraph" w:styleId="ListNumber3">
    <w:name w:val="List Number 3"/>
    <w:basedOn w:val="List3"/>
    <w:rsid w:val="00940869"/>
    <w:pPr>
      <w:numPr>
        <w:numId w:val="4"/>
      </w:numPr>
    </w:pPr>
  </w:style>
  <w:style w:type="paragraph" w:styleId="ListNumber4">
    <w:name w:val="List Number 4"/>
    <w:basedOn w:val="List4"/>
    <w:rsid w:val="00940869"/>
    <w:pPr>
      <w:numPr>
        <w:numId w:val="5"/>
      </w:numPr>
    </w:pPr>
  </w:style>
  <w:style w:type="paragraph" w:styleId="ListNumber5">
    <w:name w:val="List Number 5"/>
    <w:basedOn w:val="List5"/>
    <w:rsid w:val="00940869"/>
    <w:pPr>
      <w:numPr>
        <w:numId w:val="6"/>
      </w:numPr>
    </w:pPr>
  </w:style>
  <w:style w:type="paragraph" w:styleId="BlockText">
    <w:name w:val="Block Text"/>
    <w:basedOn w:val="Normal"/>
    <w:rsid w:val="00940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869"/>
    <w:rPr>
      <w:sz w:val="16"/>
      <w:vertAlign w:val="superscript"/>
    </w:rPr>
  </w:style>
  <w:style w:type="character" w:customStyle="1" w:styleId="Symbols">
    <w:name w:val="Symbols"/>
    <w:basedOn w:val="DefaultParagraphFont"/>
    <w:rsid w:val="00940869"/>
    <w:rPr>
      <w:rFonts w:ascii="Symbol" w:hAnsi="Symbol"/>
    </w:rPr>
  </w:style>
  <w:style w:type="character" w:customStyle="1" w:styleId="MenuOptions">
    <w:name w:val="Menu Options"/>
    <w:basedOn w:val="DefaultParagraphFont"/>
    <w:rsid w:val="00940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869"/>
    <w:rPr>
      <w:b/>
    </w:rPr>
  </w:style>
  <w:style w:type="character" w:customStyle="1" w:styleId="Underlined">
    <w:name w:val="Underlined"/>
    <w:basedOn w:val="DefaultParagraphFont"/>
    <w:rsid w:val="00940869"/>
    <w:rPr>
      <w:u w:val="single"/>
    </w:rPr>
  </w:style>
  <w:style w:type="paragraph" w:customStyle="1" w:styleId="TableBodyTextRight">
    <w:name w:val="Table Body Text Right"/>
    <w:basedOn w:val="TableBodyText"/>
    <w:rsid w:val="00940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869"/>
    <w:rPr>
      <w:sz w:val="18"/>
    </w:rPr>
  </w:style>
  <w:style w:type="paragraph" w:customStyle="1" w:styleId="BodySmallRight">
    <w:name w:val="Body Small Right"/>
    <w:basedOn w:val="BodyTextRight"/>
    <w:rsid w:val="00940869"/>
    <w:rPr>
      <w:sz w:val="18"/>
      <w:szCs w:val="18"/>
    </w:rPr>
  </w:style>
  <w:style w:type="paragraph" w:customStyle="1" w:styleId="MarginEdition">
    <w:name w:val="Margin Edition"/>
    <w:basedOn w:val="MarginNote"/>
    <w:rsid w:val="00940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869"/>
    <w:rPr>
      <w:sz w:val="2"/>
      <w:szCs w:val="2"/>
    </w:rPr>
  </w:style>
  <w:style w:type="character" w:customStyle="1" w:styleId="Small">
    <w:name w:val="Small"/>
    <w:basedOn w:val="DefaultParagraphFont"/>
    <w:rsid w:val="00940869"/>
    <w:rPr>
      <w:sz w:val="16"/>
    </w:rPr>
  </w:style>
  <w:style w:type="paragraph" w:customStyle="1" w:styleId="WideTable">
    <w:name w:val="Wide Table"/>
    <w:basedOn w:val="Normal"/>
    <w:rsid w:val="00940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869"/>
  </w:style>
  <w:style w:type="paragraph" w:styleId="Quote">
    <w:name w:val="Quote"/>
    <w:basedOn w:val="Heading1"/>
    <w:link w:val="QuoteChar"/>
    <w:qFormat/>
    <w:rsid w:val="00940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869"/>
    <w:pPr>
      <w:pageBreakBefore/>
    </w:pPr>
  </w:style>
  <w:style w:type="paragraph" w:customStyle="1" w:styleId="Border">
    <w:name w:val="Border"/>
    <w:basedOn w:val="Normal"/>
    <w:qFormat/>
    <w:rsid w:val="00940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869"/>
    <w:rPr>
      <w:u w:val="single"/>
    </w:rPr>
  </w:style>
  <w:style w:type="character" w:customStyle="1" w:styleId="BoldandItalics">
    <w:name w:val="Bold and Italics"/>
    <w:qFormat/>
    <w:rsid w:val="00940869"/>
    <w:rPr>
      <w:b/>
      <w:i/>
      <w:u w:val="none"/>
    </w:rPr>
  </w:style>
  <w:style w:type="paragraph" w:styleId="BalloonText">
    <w:name w:val="Balloon Text"/>
    <w:basedOn w:val="Normal"/>
    <w:link w:val="BalloonTextChar"/>
    <w:rsid w:val="00940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869"/>
    <w:pPr>
      <w:spacing w:before="0" w:after="0"/>
    </w:pPr>
  </w:style>
  <w:style w:type="paragraph" w:customStyle="1" w:styleId="BodyTextBold">
    <w:name w:val="Body Text Bold"/>
    <w:basedOn w:val="BodyText"/>
    <w:qFormat/>
    <w:rsid w:val="00940869"/>
    <w:rPr>
      <w:b/>
    </w:rPr>
  </w:style>
  <w:style w:type="character" w:styleId="Hyperlink">
    <w:name w:val="Hyperlink"/>
    <w:basedOn w:val="DefaultParagraphFont"/>
    <w:uiPriority w:val="99"/>
    <w:unhideWhenUsed/>
    <w:rsid w:val="007B2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4573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MSFFDM5005 Design product suitable for mass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