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CB4" w:rsidP="00BE5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MSFFDM4020 Research and select product finishes</w:t>
      </w:r>
      <w:r>
        <w:fldChar w:fldCharType="end"/>
      </w:r>
    </w:p>
    <w:p w:rsidR="00BE5CB4" w:rsidP="00BE5CB4">
      <w:pPr>
        <w:pStyle w:val="Version"/>
        <w:sectPr w:rsidSect="000D5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067" w:rsidP="000D5067">
      <w:pPr>
        <w:pStyle w:val="SuperHeading"/>
      </w:pPr>
      <w:r w:rsidRPr="000D5067">
        <w:t>MSFFDM4020 Research and select product finishes</w:t>
      </w:r>
    </w:p>
    <w:p w:rsidR="00000000" w:rsidRPr="000D5067" w:rsidP="000D5067">
      <w:pPr>
        <w:pStyle w:val="Heading1"/>
      </w:pPr>
      <w:bookmarkStart w:id="1" w:name="O_1109427"/>
      <w:bookmarkEnd w:id="1"/>
      <w:r w:rsidRPr="000D5067">
        <w:t>Modification History</w:t>
      </w:r>
    </w:p>
    <w:p w:rsidR="00000000" w:rsidRPr="000D5067" w:rsidP="00BE5CB4">
      <w:pPr>
        <w:pStyle w:val="BodyText"/>
      </w:pPr>
      <w:r w:rsidRPr="000D5067">
        <w:t>Release 1. Unit Code and title changed. Application changed. Elements and Performance Criteria changed. Range of Conditions removed and relevant items moved to Assessment Requirements. Assessment Requirements changed to includ</w:t>
      </w:r>
      <w:r w:rsidRPr="000D5067">
        <w:t>e volume/frequency of evidence and remove duplication with Performance Criteria. Supersedes and is not equivalent to MSFFDT4010 Research and select furniture product finishes.</w:t>
      </w:r>
    </w:p>
    <w:p w:rsidR="00000000" w:rsidRPr="000D5067" w:rsidP="000D5067">
      <w:pPr>
        <w:pStyle w:val="Heading1"/>
      </w:pPr>
      <w:bookmarkStart w:id="2" w:name="O_1109428"/>
      <w:bookmarkEnd w:id="2"/>
      <w:r w:rsidRPr="000D5067">
        <w:t>Application</w:t>
      </w:r>
    </w:p>
    <w:p w:rsidR="00000000" w:rsidRPr="000D5067" w:rsidP="00BE5CB4">
      <w:pPr>
        <w:pStyle w:val="BodyText"/>
      </w:pPr>
      <w:r w:rsidRPr="000D5067">
        <w:t>This unit describes the skills and knowledge requ</w:t>
      </w:r>
      <w:r w:rsidRPr="000D5067">
        <w:t>ired to determine project requirements, and then to research and select finishes that meet the requirements of the brief.</w:t>
      </w:r>
    </w:p>
    <w:p w:rsidR="00000000" w:rsidRPr="000D5067" w:rsidP="00BE5CB4">
      <w:pPr>
        <w:pStyle w:val="BodyText"/>
      </w:pPr>
      <w:r w:rsidRPr="000D5067">
        <w:t>This unit applies to individuals working in a manufacturing or design studio environment who analyse and compare product information f</w:t>
      </w:r>
      <w:r w:rsidRPr="000D5067">
        <w:t>rom a wide range of sources to develop a design solution, either alone or as part of an internal or external team.</w:t>
      </w:r>
    </w:p>
    <w:p w:rsidR="00000000" w:rsidRPr="000D5067" w:rsidP="00BE5CB4">
      <w:pPr>
        <w:pStyle w:val="BodyText"/>
      </w:pPr>
      <w:r w:rsidRPr="000D5067">
        <w:t>No licensing or certification requirements exist at the time of publication. Relevant legislation, industry standards and codes of practice w</w:t>
      </w:r>
      <w:r w:rsidRPr="000D5067">
        <w:t>ithin Australia must be applied.</w:t>
      </w:r>
    </w:p>
    <w:p w:rsidR="00000000" w:rsidRPr="000D5067" w:rsidP="000D5067">
      <w:pPr>
        <w:pStyle w:val="Heading1"/>
      </w:pPr>
      <w:bookmarkStart w:id="3" w:name="O_1109430"/>
      <w:bookmarkEnd w:id="3"/>
      <w:r w:rsidRPr="000D5067">
        <w:t>Competency Field</w:t>
      </w:r>
    </w:p>
    <w:p w:rsidR="00000000" w:rsidRPr="000D5067" w:rsidP="00BE5CB4">
      <w:pPr>
        <w:pStyle w:val="BodyText"/>
      </w:pPr>
      <w:r w:rsidRPr="000D5067">
        <w:t>Design practice</w:t>
      </w:r>
    </w:p>
    <w:p w:rsidR="00000000" w:rsidRPr="000D5067" w:rsidP="000D5067">
      <w:pPr>
        <w:pStyle w:val="Heading1"/>
      </w:pPr>
      <w:bookmarkStart w:id="4" w:name="O_1109432"/>
      <w:bookmarkEnd w:id="4"/>
      <w:r w:rsidRPr="000D506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BE5C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67" w:rsidP="000D5067">
            <w:pPr>
              <w:pStyle w:val="BodyText"/>
            </w:pPr>
            <w:r w:rsidRPr="000D5067">
              <w:rPr>
                <w:rStyle w:val="SpecialBold"/>
              </w:rPr>
              <w:t>Elements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rPr>
                <w:rStyle w:val="SpecialBold"/>
              </w:rPr>
              <w:t>Performance Criteria</w:t>
            </w:r>
          </w:p>
        </w:tc>
      </w:tr>
      <w:tr w:rsidTr="00BE5C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Elements describe the essential 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Performance criteria describe the performance</w:t>
            </w:r>
            <w:r w:rsidRPr="000D5067">
              <w:t xml:space="preserve"> needed to demonstrate achievement of the element.</w:t>
            </w:r>
          </w:p>
        </w:tc>
      </w:tr>
      <w:tr w:rsidTr="00BE5C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1. Determine project requirements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67" w:rsidP="000D5067">
            <w:pPr>
              <w:pStyle w:val="BodyText"/>
            </w:pPr>
            <w:r w:rsidRPr="000D5067">
              <w:t>1.1 Review and clarify project brief with client</w:t>
            </w:r>
          </w:p>
          <w:p w:rsidR="00000000" w:rsidRPr="000D5067" w:rsidP="000D5067">
            <w:pPr>
              <w:pStyle w:val="BodyText"/>
            </w:pPr>
            <w:r w:rsidRPr="000D5067">
              <w:t>1.2 Confirm and evaluate parameters and constraints of project from specifications</w:t>
            </w:r>
          </w:p>
          <w:p w:rsidR="00000000" w:rsidRPr="000D5067" w:rsidP="000D5067">
            <w:pPr>
              <w:pStyle w:val="BodyText"/>
            </w:pPr>
            <w:r w:rsidRPr="000D5067">
              <w:t>1.3 Select work resources based on the needs of project</w:t>
            </w:r>
          </w:p>
          <w:p w:rsidR="00000000" w:rsidRPr="000D5067" w:rsidP="000D5067">
            <w:pPr>
              <w:pStyle w:val="BodyText"/>
            </w:pPr>
            <w:r w:rsidRPr="000D5067">
              <w:t>1.4 Identify and assess aspects of brief that inform finish selection</w:t>
            </w:r>
          </w:p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1.5 Identify key project stakeholders and establish required communication protocols</w:t>
            </w:r>
          </w:p>
        </w:tc>
      </w:tr>
      <w:tr w:rsidTr="00BE5C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2. Research finish options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67" w:rsidP="000D5067">
            <w:pPr>
              <w:pStyle w:val="BodyText"/>
            </w:pPr>
            <w:r w:rsidRPr="000D5067">
              <w:t>2.1 Assess aesthe</w:t>
            </w:r>
            <w:r w:rsidRPr="000D5067">
              <w:t>tic requirements of finish and identify potential options</w:t>
            </w:r>
          </w:p>
          <w:p w:rsidR="00000000" w:rsidRPr="000D5067" w:rsidP="000D5067">
            <w:pPr>
              <w:pStyle w:val="BodyText"/>
            </w:pPr>
            <w:r w:rsidRPr="000D5067">
              <w:t>2.2 Evaluate intended use against functional features of different products</w:t>
            </w:r>
          </w:p>
          <w:p w:rsidR="00000000" w:rsidRPr="000D5067" w:rsidP="000D5067">
            <w:pPr>
              <w:pStyle w:val="BodyText"/>
            </w:pPr>
            <w:r w:rsidRPr="000D5067">
              <w:t xml:space="preserve">2.3 Identify and consider new and emerging finish technologies for their </w:t>
            </w:r>
            <w:r w:rsidRPr="000D5067">
              <w:t>application to the brief</w:t>
            </w:r>
          </w:p>
          <w:p w:rsidR="00000000" w:rsidRPr="000D5067" w:rsidP="000D5067">
            <w:pPr>
              <w:pStyle w:val="BodyText"/>
            </w:pPr>
            <w:r w:rsidRPr="000D5067">
              <w:t>2.4 Identify application</w:t>
            </w:r>
            <w:r w:rsidRPr="000D5067">
              <w:t xml:space="preserve"> requirements in terms of available expertise</w:t>
            </w:r>
          </w:p>
          <w:p w:rsidR="00000000" w:rsidRPr="000D5067" w:rsidP="000D5067">
            <w:pPr>
              <w:pStyle w:val="BodyText"/>
            </w:pPr>
            <w:r w:rsidRPr="000D5067">
              <w:t xml:space="preserve">2.5 Evaluate finish properties for their safety and sustainability  </w:t>
            </w:r>
          </w:p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2.6 Source and compare information about costs and availability against project brief</w:t>
            </w:r>
          </w:p>
        </w:tc>
      </w:tr>
      <w:tr w:rsidTr="00BE5C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067">
            <w:pPr>
              <w:pStyle w:val="BodyText"/>
              <w:rPr>
                <w:lang w:val="en-NZ"/>
              </w:rPr>
            </w:pPr>
            <w:r w:rsidRPr="000D5067">
              <w:t>3. Refine ideas and select finishes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067" w:rsidP="000D5067">
            <w:pPr>
              <w:pStyle w:val="BodyText"/>
            </w:pPr>
            <w:r w:rsidRPr="000D5067">
              <w:t>3.1 Explore and re</w:t>
            </w:r>
            <w:r w:rsidRPr="000D5067">
              <w:t>fine ideas about finishing options through a process of reflection and testing</w:t>
            </w:r>
          </w:p>
          <w:p w:rsidR="00000000" w:rsidRPr="000D5067" w:rsidP="000D5067">
            <w:pPr>
              <w:pStyle w:val="BodyText"/>
            </w:pPr>
            <w:r w:rsidRPr="000D5067">
              <w:t>3.2 Choose a preferred solution based on research findings that satisfies elements and principles of design and key objectives of project brief</w:t>
            </w:r>
          </w:p>
          <w:p w:rsidR="00000000" w:rsidRPr="000D5067" w:rsidP="000D5067">
            <w:pPr>
              <w:pStyle w:val="BodyText"/>
            </w:pPr>
            <w:r w:rsidRPr="000D5067">
              <w:t>3.3 Provide clear and relevant re</w:t>
            </w:r>
            <w:r w:rsidRPr="000D5067">
              <w:t>search information highlighting findings and rationale for finishes chosen</w:t>
            </w:r>
          </w:p>
        </w:tc>
      </w:tr>
    </w:tbl>
    <w:p w:rsidR="00000000" w:rsidRPr="000D5067" w:rsidP="000D5067">
      <w:pPr>
        <w:pStyle w:val="BodyText"/>
      </w:pPr>
    </w:p>
    <w:p w:rsidR="00000000" w:rsidRPr="000D5067" w:rsidP="000D5067">
      <w:pPr>
        <w:pStyle w:val="AllowPageBreak"/>
      </w:pPr>
    </w:p>
    <w:p w:rsidR="00000000" w:rsidRPr="000D5067" w:rsidP="000D5067">
      <w:pPr>
        <w:pStyle w:val="Heading1"/>
      </w:pPr>
      <w:bookmarkStart w:id="5" w:name="O_1109433"/>
      <w:bookmarkEnd w:id="5"/>
      <w:r w:rsidRPr="000D5067">
        <w:t>Foundation Skills</w:t>
      </w:r>
    </w:p>
    <w:p w:rsidR="00000000" w:rsidRPr="000D5067" w:rsidP="00BE5CB4">
      <w:pPr>
        <w:pStyle w:val="BodyText"/>
      </w:pPr>
      <w:r w:rsidRPr="000D5067">
        <w:t>This section describes those language, literacy, numeracy and employment skills that are essential to performance but not explicit in the perf</w:t>
      </w:r>
      <w:r w:rsidRPr="000D5067">
        <w:t>ormance criteria.</w:t>
      </w:r>
    </w:p>
    <w:p w:rsidR="00000000" w:rsidRPr="000D5067" w:rsidP="000D5067">
      <w:pPr>
        <w:pStyle w:val="ListBullet"/>
      </w:pPr>
      <w:r w:rsidRPr="000D5067">
        <w:t>Numeracy skills to interpret technical information.</w:t>
      </w:r>
    </w:p>
    <w:p w:rsidR="00000000" w:rsidRPr="000D5067" w:rsidP="000D5067">
      <w:pPr>
        <w:pStyle w:val="ListBullet"/>
      </w:pPr>
      <w:r w:rsidRPr="000D5067">
        <w:t>Reading skills to interpret design briefs and research information.</w:t>
      </w:r>
    </w:p>
    <w:p w:rsidR="00000000" w:rsidRPr="000D5067" w:rsidP="000D5067">
      <w:pPr>
        <w:pStyle w:val="ListBullet"/>
      </w:pPr>
      <w:r w:rsidRPr="000D5067">
        <w:t>Writing skills to document research findings and solutions.</w:t>
      </w:r>
    </w:p>
    <w:p w:rsidR="00000000" w:rsidRPr="00BE5CB4" w:rsidP="00BE5CB4">
      <w:pPr>
        <w:pStyle w:val="BodyText"/>
        <w:rPr>
          <w:i/>
        </w:rPr>
      </w:pPr>
      <w:r w:rsidRPr="00BE5CB4">
        <w:rPr>
          <w:rStyle w:val="Emphasis"/>
        </w:rPr>
        <w:t>Other foundation skills essential to performance are explicit in the performance criteria of this unit of competency.</w:t>
      </w:r>
    </w:p>
    <w:p w:rsidR="00000000" w:rsidRPr="000D5067" w:rsidP="000D5067">
      <w:pPr>
        <w:pStyle w:val="Heading1"/>
      </w:pPr>
      <w:bookmarkStart w:id="6" w:name="O_1109435"/>
      <w:bookmarkEnd w:id="6"/>
      <w:r w:rsidRPr="000D5067">
        <w:t>Unit Mapping Information</w:t>
      </w:r>
    </w:p>
    <w:p w:rsidR="00000000" w:rsidRPr="000D5067" w:rsidP="00BE5CB4">
      <w:pPr>
        <w:pStyle w:val="BodyText"/>
      </w:pPr>
      <w:r w:rsidRPr="000D5067">
        <w:t>Release 1. Supersedes and not equivalent to MSFFDT4010 Research and select furniture finishes.</w:t>
      </w:r>
    </w:p>
    <w:p w:rsidR="00000000" w:rsidRPr="000D5067" w:rsidP="000D5067">
      <w:pPr>
        <w:pStyle w:val="Heading1"/>
      </w:pPr>
      <w:bookmarkStart w:id="7" w:name="O_1109442"/>
      <w:bookmarkEnd w:id="7"/>
      <w:r w:rsidRPr="000D5067">
        <w:t>Links</w:t>
      </w:r>
    </w:p>
    <w:p w:rsidR="00000000" w:rsidRPr="000D5067" w:rsidP="00BE5CB4">
      <w:pPr>
        <w:pStyle w:val="BodyText"/>
      </w:pPr>
      <w:r w:rsidRPr="000D5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2581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D5067" w:rsidP="000D5067"/>
    <w:sectPr w:rsidSect="000D5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7" w:rsidRPr="00BE5CB4" w:rsidP="00BE5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B4" w:rsidP="000D5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CB4" w:rsidP="000D5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5CB4" w:rsidP="000D5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067" w:rsidRPr="00BE5CB4" w:rsidP="00BE5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B4" w:rsidRPr="002D2AF8" w:rsidP="000D5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MSFFDM4020 Research and select product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E5CB4" w:rsidP="000D5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40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28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067"/>
  </w:style>
  <w:style w:type="character" w:customStyle="1" w:styleId="Heading1Char">
    <w:name w:val="Heading 1 Char"/>
    <w:basedOn w:val="DefaultParagraphFont"/>
    <w:link w:val="Heading1"/>
    <w:rsid w:val="000D5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0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067"/>
    <w:rPr>
      <w:b/>
      <w:spacing w:val="0"/>
    </w:rPr>
  </w:style>
  <w:style w:type="character" w:styleId="Emphasis">
    <w:name w:val="Emphasis"/>
    <w:basedOn w:val="DefaultParagraphFont"/>
    <w:qFormat/>
    <w:rsid w:val="000D5067"/>
    <w:rPr>
      <w:i/>
    </w:rPr>
  </w:style>
  <w:style w:type="paragraph" w:customStyle="1" w:styleId="SuperHeading">
    <w:name w:val="SuperHeading"/>
    <w:basedOn w:val="Normal"/>
    <w:rsid w:val="000D5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0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5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067"/>
  </w:style>
  <w:style w:type="paragraph" w:styleId="TableofFigures">
    <w:name w:val="table of figures"/>
    <w:basedOn w:val="Normal"/>
    <w:next w:val="Normal"/>
    <w:semiHidden/>
    <w:rsid w:val="000D5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0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067"/>
    <w:rPr>
      <w:rFonts w:ascii="Wingdings" w:hAnsi="Wingdings"/>
    </w:rPr>
  </w:style>
  <w:style w:type="paragraph" w:customStyle="1" w:styleId="TableHeading">
    <w:name w:val="Table Heading"/>
    <w:basedOn w:val="HeadingBase"/>
    <w:rsid w:val="000D5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067"/>
    <w:rPr>
      <w:color w:val="0033CC"/>
      <w:u w:val="none"/>
    </w:rPr>
  </w:style>
  <w:style w:type="paragraph" w:customStyle="1" w:styleId="BodyTextRight">
    <w:name w:val="Body Text Right"/>
    <w:basedOn w:val="BodyText"/>
    <w:rsid w:val="000D5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0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067"/>
    <w:rPr>
      <w:sz w:val="32"/>
    </w:rPr>
  </w:style>
  <w:style w:type="paragraph" w:customStyle="1" w:styleId="HeadingProcedure">
    <w:name w:val="Heading Procedure"/>
    <w:basedOn w:val="HeadingBase"/>
    <w:next w:val="Normal"/>
    <w:rsid w:val="000D5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067"/>
    <w:pPr>
      <w:spacing w:before="60" w:after="60"/>
    </w:pPr>
  </w:style>
  <w:style w:type="paragraph" w:styleId="ListContinue">
    <w:name w:val="List Continue"/>
    <w:basedOn w:val="List"/>
    <w:rsid w:val="000D5067"/>
    <w:pPr>
      <w:ind w:firstLine="0"/>
    </w:pPr>
  </w:style>
  <w:style w:type="paragraph" w:customStyle="1" w:styleId="ListNote">
    <w:name w:val="List Note"/>
    <w:basedOn w:val="List"/>
    <w:rsid w:val="000D5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067"/>
    <w:rPr>
      <w:rFonts w:ascii="Courier New" w:hAnsi="Courier New"/>
    </w:rPr>
  </w:style>
  <w:style w:type="paragraph" w:customStyle="1" w:styleId="NoteBullet">
    <w:name w:val="Note Bullet"/>
    <w:basedOn w:val="Note"/>
    <w:rsid w:val="000D5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067"/>
    <w:rPr>
      <w:b/>
      <w:smallCaps/>
    </w:rPr>
  </w:style>
  <w:style w:type="paragraph" w:customStyle="1" w:styleId="TableListNumber">
    <w:name w:val="Table List Number"/>
    <w:basedOn w:val="ListNumber"/>
    <w:rsid w:val="000D5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067"/>
    <w:pPr>
      <w:numPr>
        <w:numId w:val="8"/>
      </w:numPr>
    </w:pPr>
  </w:style>
  <w:style w:type="paragraph" w:customStyle="1" w:styleId="ListAlpha2">
    <w:name w:val="List Alpha 2"/>
    <w:basedOn w:val="List2"/>
    <w:rsid w:val="000D5067"/>
    <w:pPr>
      <w:numPr>
        <w:numId w:val="7"/>
      </w:numPr>
    </w:pPr>
  </w:style>
  <w:style w:type="paragraph" w:styleId="List2">
    <w:name w:val="List 2"/>
    <w:basedOn w:val="BodyText"/>
    <w:rsid w:val="000D5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0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067"/>
    <w:pPr>
      <w:numPr>
        <w:numId w:val="3"/>
      </w:numPr>
    </w:pPr>
  </w:style>
  <w:style w:type="paragraph" w:styleId="ListContinue2">
    <w:name w:val="List Continue 2"/>
    <w:basedOn w:val="List2"/>
    <w:rsid w:val="000D5067"/>
    <w:pPr>
      <w:ind w:firstLine="0"/>
    </w:pPr>
  </w:style>
  <w:style w:type="paragraph" w:styleId="ListContinue3">
    <w:name w:val="List Continue 3"/>
    <w:basedOn w:val="List3"/>
    <w:rsid w:val="000D5067"/>
    <w:pPr>
      <w:ind w:left="1021" w:firstLine="0"/>
    </w:pPr>
  </w:style>
  <w:style w:type="paragraph" w:styleId="ListContinue4">
    <w:name w:val="List Continue 4"/>
    <w:basedOn w:val="List4"/>
    <w:rsid w:val="000D5067"/>
    <w:pPr>
      <w:ind w:firstLine="0"/>
    </w:pPr>
  </w:style>
  <w:style w:type="paragraph" w:styleId="ListContinue5">
    <w:name w:val="List Continue 5"/>
    <w:basedOn w:val="List5"/>
    <w:rsid w:val="000D5067"/>
    <w:pPr>
      <w:ind w:firstLine="0"/>
    </w:pPr>
  </w:style>
  <w:style w:type="paragraph" w:styleId="ListNumber3">
    <w:name w:val="List Number 3"/>
    <w:basedOn w:val="List3"/>
    <w:rsid w:val="000D5067"/>
    <w:pPr>
      <w:numPr>
        <w:numId w:val="4"/>
      </w:numPr>
    </w:pPr>
  </w:style>
  <w:style w:type="paragraph" w:styleId="ListNumber4">
    <w:name w:val="List Number 4"/>
    <w:basedOn w:val="List4"/>
    <w:rsid w:val="000D5067"/>
    <w:pPr>
      <w:numPr>
        <w:numId w:val="5"/>
      </w:numPr>
    </w:pPr>
  </w:style>
  <w:style w:type="paragraph" w:styleId="ListNumber5">
    <w:name w:val="List Number 5"/>
    <w:basedOn w:val="List5"/>
    <w:rsid w:val="000D5067"/>
    <w:pPr>
      <w:numPr>
        <w:numId w:val="6"/>
      </w:numPr>
    </w:pPr>
  </w:style>
  <w:style w:type="paragraph" w:styleId="BlockText">
    <w:name w:val="Block Text"/>
    <w:basedOn w:val="Normal"/>
    <w:rsid w:val="000D5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067"/>
    <w:rPr>
      <w:sz w:val="16"/>
      <w:vertAlign w:val="superscript"/>
    </w:rPr>
  </w:style>
  <w:style w:type="character" w:customStyle="1" w:styleId="Symbols">
    <w:name w:val="Symbols"/>
    <w:basedOn w:val="DefaultParagraphFont"/>
    <w:rsid w:val="000D5067"/>
    <w:rPr>
      <w:rFonts w:ascii="Symbol" w:hAnsi="Symbol"/>
    </w:rPr>
  </w:style>
  <w:style w:type="character" w:customStyle="1" w:styleId="MenuOptions">
    <w:name w:val="Menu Options"/>
    <w:basedOn w:val="DefaultParagraphFont"/>
    <w:rsid w:val="000D5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067"/>
    <w:rPr>
      <w:b/>
    </w:rPr>
  </w:style>
  <w:style w:type="character" w:customStyle="1" w:styleId="Underlined">
    <w:name w:val="Underlined"/>
    <w:basedOn w:val="DefaultParagraphFont"/>
    <w:rsid w:val="000D5067"/>
    <w:rPr>
      <w:u w:val="single"/>
    </w:rPr>
  </w:style>
  <w:style w:type="paragraph" w:customStyle="1" w:styleId="TableBodyTextRight">
    <w:name w:val="Table Body Text Right"/>
    <w:basedOn w:val="TableBodyText"/>
    <w:rsid w:val="000D5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067"/>
    <w:rPr>
      <w:sz w:val="18"/>
    </w:rPr>
  </w:style>
  <w:style w:type="paragraph" w:customStyle="1" w:styleId="BodySmallRight">
    <w:name w:val="Body Small Right"/>
    <w:basedOn w:val="BodyTextRight"/>
    <w:rsid w:val="000D5067"/>
    <w:rPr>
      <w:sz w:val="18"/>
      <w:szCs w:val="18"/>
    </w:rPr>
  </w:style>
  <w:style w:type="paragraph" w:customStyle="1" w:styleId="MarginEdition">
    <w:name w:val="Margin Edition"/>
    <w:basedOn w:val="MarginNote"/>
    <w:rsid w:val="000D5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067"/>
    <w:rPr>
      <w:sz w:val="2"/>
      <w:szCs w:val="2"/>
    </w:rPr>
  </w:style>
  <w:style w:type="character" w:customStyle="1" w:styleId="Small">
    <w:name w:val="Small"/>
    <w:basedOn w:val="DefaultParagraphFont"/>
    <w:rsid w:val="000D5067"/>
    <w:rPr>
      <w:sz w:val="16"/>
    </w:rPr>
  </w:style>
  <w:style w:type="paragraph" w:customStyle="1" w:styleId="WideTable">
    <w:name w:val="Wide Table"/>
    <w:basedOn w:val="Normal"/>
    <w:rsid w:val="000D5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067"/>
  </w:style>
  <w:style w:type="paragraph" w:styleId="Quote">
    <w:name w:val="Quote"/>
    <w:basedOn w:val="Heading1"/>
    <w:link w:val="QuoteChar"/>
    <w:qFormat/>
    <w:rsid w:val="000D5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067"/>
    <w:pPr>
      <w:pageBreakBefore/>
    </w:pPr>
  </w:style>
  <w:style w:type="paragraph" w:customStyle="1" w:styleId="Border">
    <w:name w:val="Border"/>
    <w:basedOn w:val="Normal"/>
    <w:qFormat/>
    <w:rsid w:val="000D5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067"/>
    <w:rPr>
      <w:u w:val="single"/>
    </w:rPr>
  </w:style>
  <w:style w:type="character" w:customStyle="1" w:styleId="BoldandItalics">
    <w:name w:val="Bold and Italics"/>
    <w:qFormat/>
    <w:rsid w:val="000D5067"/>
    <w:rPr>
      <w:b/>
      <w:i/>
      <w:u w:val="none"/>
    </w:rPr>
  </w:style>
  <w:style w:type="paragraph" w:styleId="BalloonText">
    <w:name w:val="Balloon Text"/>
    <w:basedOn w:val="Normal"/>
    <w:link w:val="BalloonTextChar"/>
    <w:rsid w:val="000D5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067"/>
    <w:pPr>
      <w:spacing w:before="0" w:after="0"/>
    </w:pPr>
  </w:style>
  <w:style w:type="paragraph" w:customStyle="1" w:styleId="BodyTextBold">
    <w:name w:val="Body Text Bold"/>
    <w:basedOn w:val="BodyText"/>
    <w:qFormat/>
    <w:rsid w:val="000D5067"/>
    <w:rPr>
      <w:b/>
    </w:rPr>
  </w:style>
  <w:style w:type="character" w:styleId="Hyperlink">
    <w:name w:val="Hyperlink"/>
    <w:basedOn w:val="DefaultParagraphFont"/>
    <w:uiPriority w:val="99"/>
    <w:unhideWhenUsed/>
    <w:rsid w:val="00BE5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3077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MSFFDM4020 Research and select product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