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C16" w:rsidP="00075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MSFFDM4017 Purchase materials and consumables</w:t>
      </w:r>
      <w:r>
        <w:fldChar w:fldCharType="end"/>
      </w:r>
    </w:p>
    <w:p w:rsidR="00075C16" w:rsidP="00075C16">
      <w:pPr>
        <w:pStyle w:val="Version"/>
        <w:sectPr w:rsidSect="002A0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BA3" w:rsidP="002A0BA3">
      <w:pPr>
        <w:pStyle w:val="SuperHeading"/>
      </w:pPr>
      <w:r w:rsidRPr="002A0BA3">
        <w:t>MSFFDM4017 Purchase materials and consumables</w:t>
      </w:r>
    </w:p>
    <w:p w:rsidR="00000000" w:rsidRPr="002A0BA3" w:rsidP="002A0BA3">
      <w:pPr>
        <w:pStyle w:val="Heading1"/>
      </w:pPr>
      <w:bookmarkStart w:id="1" w:name="O_1109310"/>
      <w:bookmarkEnd w:id="1"/>
      <w:r w:rsidRPr="002A0BA3">
        <w:t>Modification History</w:t>
      </w:r>
    </w:p>
    <w:p w:rsidR="00000000" w:rsidRPr="002A0BA3" w:rsidP="00075C16">
      <w:pPr>
        <w:pStyle w:val="BodyText"/>
      </w:pPr>
      <w:r w:rsidRPr="002A0BA3">
        <w:t xml:space="preserve">Release 1. Unit code and title changed. Application changed. Elements and Performance Criteria changed. Range of Conditions removed and relevant information moved to Assessment Requirements. Assessment Requirements changed to </w:t>
      </w:r>
      <w:r w:rsidRPr="002A0BA3">
        <w:t>remove duplication with Performance Criteria. Supersedes and is equivalent to MSFFT4011 Purchase materials and consumables.</w:t>
      </w:r>
    </w:p>
    <w:p w:rsidR="00000000" w:rsidRPr="002A0BA3" w:rsidP="002A0BA3">
      <w:pPr>
        <w:pStyle w:val="Heading1"/>
      </w:pPr>
      <w:bookmarkStart w:id="2" w:name="O_1109311"/>
      <w:bookmarkEnd w:id="2"/>
      <w:r w:rsidRPr="002A0BA3">
        <w:t>Application</w:t>
      </w:r>
    </w:p>
    <w:p w:rsidR="00000000" w:rsidRPr="002A0BA3" w:rsidP="00075C16">
      <w:pPr>
        <w:pStyle w:val="BodyText"/>
      </w:pPr>
      <w:r w:rsidRPr="002A0BA3">
        <w:t>This unit describes the skills and knowledge required to purchase materials and consumables for produ</w:t>
      </w:r>
      <w:r w:rsidRPr="002A0BA3">
        <w:t>ction within a furnishing or similar enterprise, through existing contracts and other formal purchasing arrangements or through local purchase delegation.</w:t>
      </w:r>
    </w:p>
    <w:p w:rsidR="00000000" w:rsidRPr="002A0BA3" w:rsidP="00075C16">
      <w:pPr>
        <w:pStyle w:val="BodyText"/>
      </w:pPr>
      <w:r w:rsidRPr="002A0BA3">
        <w:t>This unit applies to individuals working in a manufacturing or design studio environment who are invo</w:t>
      </w:r>
      <w:r w:rsidRPr="002A0BA3">
        <w:t xml:space="preserve">lved with production preparation, stock management and estimations, either working alone or as part of an internal or external team. </w:t>
      </w:r>
    </w:p>
    <w:p w:rsidR="00000000" w:rsidRPr="002A0BA3" w:rsidP="00075C16">
      <w:pPr>
        <w:pStyle w:val="BodyText"/>
      </w:pPr>
      <w:r w:rsidRPr="002A0BA3">
        <w:t>No licensing, legislative or certification requirements apply to this unit at the time of publication.</w:t>
      </w:r>
    </w:p>
    <w:p w:rsidR="00000000" w:rsidRPr="002A0BA3" w:rsidP="002A0BA3">
      <w:pPr>
        <w:pStyle w:val="Heading1"/>
      </w:pPr>
      <w:bookmarkStart w:id="3" w:name="O_1109313"/>
      <w:bookmarkEnd w:id="3"/>
      <w:r w:rsidRPr="002A0BA3">
        <w:t>Competency Field</w:t>
      </w:r>
    </w:p>
    <w:p w:rsidR="00000000" w:rsidRPr="002A0BA3" w:rsidP="00075C16">
      <w:pPr>
        <w:pStyle w:val="BodyText"/>
      </w:pPr>
      <w:r w:rsidRPr="002A0BA3">
        <w:t>Project management and professional development</w:t>
      </w:r>
    </w:p>
    <w:p w:rsidR="00000000" w:rsidRPr="002A0BA3" w:rsidP="002A0BA3">
      <w:pPr>
        <w:pStyle w:val="Heading1"/>
      </w:pPr>
      <w:bookmarkStart w:id="4" w:name="O_1109315"/>
      <w:bookmarkEnd w:id="4"/>
      <w:r w:rsidRPr="002A0BA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rPr>
                <w:rStyle w:val="SpecialBold"/>
              </w:rPr>
              <w:t>Performance Criteria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rPr>
                <w:rStyle w:val="Emphasis"/>
              </w:rPr>
              <w:t xml:space="preserve">Elements describe the </w:t>
            </w:r>
            <w:r w:rsidRPr="002A0BA3">
              <w:t xml:space="preserve">essential </w:t>
            </w:r>
            <w:r w:rsidRPr="002A0BA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rPr>
                <w:rStyle w:val="Emphasis"/>
              </w:rPr>
              <w:t>Performance criteria describe the performance needed to demonstra</w:t>
            </w:r>
            <w:r w:rsidRPr="002A0BA3">
              <w:rPr>
                <w:rStyle w:val="Emphasis"/>
              </w:rPr>
              <w:t>te achievement of the element.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1. Identify purchasing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>1.1 Identify purchasing requirements from material specifications, orders and instructions, and in accordance with workplace procedures</w:t>
            </w:r>
          </w:p>
          <w:p w:rsidR="00000000" w:rsidRPr="002A0BA3" w:rsidP="002A0BA3">
            <w:pPr>
              <w:pStyle w:val="BodyText"/>
            </w:pPr>
            <w:r w:rsidRPr="002A0BA3">
              <w:t>1.2 Prioritise purchasing requirements in consultation with others in accordance with workplace procedures</w:t>
            </w:r>
          </w:p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1.3 Determine and confirm quantities, quality of goods, price limitations and delivery requirements in consultation with appropriate personnel and in</w:t>
            </w:r>
            <w:r w:rsidRPr="002A0BA3">
              <w:t xml:space="preserve"> accordance with workplace procedures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2. Source materials and consumables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>2.1 Identify sources of materials and/or consumables from workplace preferred supplier lists or through networks and knowledge of local and/or overseas suppliers</w:t>
            </w:r>
          </w:p>
          <w:p w:rsidR="00000000" w:rsidRPr="002A0BA3" w:rsidP="002A0BA3">
            <w:pPr>
              <w:pStyle w:val="BodyText"/>
            </w:pPr>
            <w:r w:rsidRPr="002A0BA3">
              <w:t>2.2 Report difficul</w:t>
            </w:r>
            <w:r w:rsidRPr="002A0BA3">
              <w:t>ties in supply in accordance with workplace procedures</w:t>
            </w:r>
          </w:p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2.3 Confirm availability of supply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3. Compare costs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>3.1 Contact alternative suppliers to check costing</w:t>
            </w:r>
          </w:p>
          <w:p w:rsidR="00000000" w:rsidRPr="002A0BA3" w:rsidP="002A0BA3">
            <w:pPr>
              <w:pStyle w:val="BodyText"/>
            </w:pPr>
            <w:r w:rsidRPr="002A0BA3">
              <w:t>3.2 Compare actual costs with predicted costs</w:t>
            </w:r>
          </w:p>
          <w:p w:rsidR="00000000" w:rsidRPr="002A0BA3" w:rsidP="002A0BA3">
            <w:pPr>
              <w:pStyle w:val="BodyText"/>
            </w:pPr>
            <w:r w:rsidRPr="002A0BA3">
              <w:t xml:space="preserve">3.3 Recommend alternative suppliers as relevant to </w:t>
            </w:r>
            <w:r w:rsidRPr="002A0BA3">
              <w:t>appropriate personnel in accordance with workplace procedures</w:t>
            </w:r>
          </w:p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3.4 Delegate ordering of goods/materials/equipment in accordance with workplace procedures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4. Purchase materials and consumables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>4.1 Ensure supplier has capacity to meet price, quality and delivery expectations</w:t>
            </w:r>
          </w:p>
          <w:p w:rsidR="00000000" w:rsidRPr="002A0BA3" w:rsidP="002A0BA3">
            <w:pPr>
              <w:pStyle w:val="BodyText"/>
            </w:pPr>
            <w:r w:rsidRPr="002A0BA3">
              <w:t>4.2 Develop purchase order or list in accordance with workplace procedures</w:t>
            </w:r>
          </w:p>
          <w:p w:rsidR="00000000" w:rsidRPr="002A0BA3" w:rsidP="002A0BA3">
            <w:pPr>
              <w:pStyle w:val="BodyText"/>
            </w:pPr>
            <w:r w:rsidRPr="002A0BA3">
              <w:t>4.3 Place order with supplier and confirm delivery schedules</w:t>
            </w:r>
          </w:p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4.4 Issue and respond to orders and in</w:t>
            </w:r>
            <w:r w:rsidRPr="002A0BA3">
              <w:t>voices in accordance with workplace procedures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5. Maintain and monitor material and consumable supplies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 xml:space="preserve">5.1 Monitor stock regularly using inventory records and physical checks, where applicable, to ensure maintenance of supply </w:t>
            </w:r>
          </w:p>
          <w:p w:rsidR="00000000" w:rsidRPr="002A0BA3" w:rsidP="002A0BA3">
            <w:pPr>
              <w:pStyle w:val="BodyText"/>
            </w:pPr>
            <w:r w:rsidRPr="002A0BA3">
              <w:t>5.2 Maintain up-to-date rec</w:t>
            </w:r>
            <w:r w:rsidRPr="002A0BA3">
              <w:t xml:space="preserve">ords of materials and consumables </w:t>
            </w:r>
          </w:p>
          <w:p w:rsidR="00000000" w:rsidRPr="002A0BA3" w:rsidP="002A0BA3">
            <w:pPr>
              <w:pStyle w:val="BodyText"/>
            </w:pPr>
            <w:r w:rsidRPr="002A0BA3">
              <w:t>5.3 Document acquisition requirements in accordance with workplace procedures</w:t>
            </w:r>
          </w:p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5.4 Suggest improvements to purchasing operations and, where authorised, negotiate changes</w:t>
            </w:r>
          </w:p>
        </w:tc>
      </w:tr>
      <w:tr w:rsidTr="00075C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BA3">
            <w:pPr>
              <w:pStyle w:val="BodyText"/>
              <w:rPr>
                <w:lang w:val="en-NZ"/>
              </w:rPr>
            </w:pPr>
            <w:r w:rsidRPr="002A0BA3">
              <w:t>6. Liaise with other departments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BA3" w:rsidP="002A0BA3">
            <w:pPr>
              <w:pStyle w:val="BodyText"/>
            </w:pPr>
            <w:r w:rsidRPr="002A0BA3">
              <w:t>6.1 Establish comm</w:t>
            </w:r>
            <w:r w:rsidRPr="002A0BA3">
              <w:t>unication channels with other departments in accordance with workplace procedures</w:t>
            </w:r>
          </w:p>
          <w:p w:rsidR="00000000" w:rsidRPr="002A0BA3" w:rsidP="002A0BA3">
            <w:pPr>
              <w:pStyle w:val="BodyText"/>
            </w:pPr>
            <w:r w:rsidRPr="002A0BA3">
              <w:t>6.2 Liaise with other departments to ensure customer requirements are achieved</w:t>
            </w:r>
          </w:p>
        </w:tc>
      </w:tr>
    </w:tbl>
    <w:p w:rsidR="00000000" w:rsidRPr="002A0BA3" w:rsidP="002A0BA3">
      <w:pPr>
        <w:pStyle w:val="BodyText"/>
      </w:pPr>
    </w:p>
    <w:p w:rsidR="00000000" w:rsidRPr="002A0BA3" w:rsidP="002A0BA3">
      <w:pPr>
        <w:pStyle w:val="AllowPageBreak"/>
      </w:pPr>
    </w:p>
    <w:p w:rsidR="00000000" w:rsidRPr="002A0BA3" w:rsidP="002A0BA3">
      <w:pPr>
        <w:pStyle w:val="Heading1"/>
      </w:pPr>
      <w:bookmarkStart w:id="5" w:name="O_1109316"/>
      <w:bookmarkEnd w:id="5"/>
      <w:r w:rsidRPr="002A0BA3">
        <w:t>Foundation Skills</w:t>
      </w:r>
    </w:p>
    <w:p w:rsidR="00000000" w:rsidRPr="002A0BA3" w:rsidP="00075C16">
      <w:pPr>
        <w:pStyle w:val="BodyText"/>
      </w:pPr>
      <w:r w:rsidRPr="002A0BA3">
        <w:t>This section describes those language, literacy, numerac</w:t>
      </w:r>
      <w:r w:rsidRPr="002A0BA3">
        <w:t>y and employment skills that are essential to performance but not explicit in the performance criteria.</w:t>
      </w:r>
    </w:p>
    <w:p w:rsidR="00000000" w:rsidRPr="002A0BA3" w:rsidP="002A0BA3">
      <w:pPr>
        <w:pStyle w:val="ListBullet"/>
      </w:pPr>
      <w:r w:rsidRPr="002A0BA3">
        <w:t>Numeracy skills to interpret technical information and perform calculations.</w:t>
      </w:r>
    </w:p>
    <w:p w:rsidR="00000000" w:rsidRPr="002A0BA3" w:rsidP="002A0BA3">
      <w:pPr>
        <w:pStyle w:val="ListBullet"/>
      </w:pPr>
      <w:r w:rsidRPr="002A0BA3">
        <w:t>Writing skills to complete ordering-relating documentation.</w:t>
      </w:r>
    </w:p>
    <w:p w:rsidR="00000000" w:rsidRPr="00075C16" w:rsidP="00075C16">
      <w:pPr>
        <w:pStyle w:val="BodyText"/>
        <w:rPr>
          <w:i/>
        </w:rPr>
      </w:pPr>
      <w:r w:rsidRPr="00075C16">
        <w:rPr>
          <w:rStyle w:val="Emphasis"/>
        </w:rPr>
        <w:t>Other foundation skills essential to performance are explicit in the performance criteria of this unit of competency.</w:t>
      </w:r>
    </w:p>
    <w:p w:rsidR="00000000" w:rsidRPr="002A0BA3" w:rsidP="002A0BA3">
      <w:pPr>
        <w:pStyle w:val="Heading1"/>
      </w:pPr>
      <w:bookmarkStart w:id="6" w:name="O_1109318"/>
      <w:bookmarkEnd w:id="6"/>
      <w:r w:rsidRPr="002A0BA3">
        <w:t>Unit Mapping Information</w:t>
      </w:r>
    </w:p>
    <w:p w:rsidR="00000000" w:rsidRPr="002A0BA3" w:rsidP="00075C16">
      <w:pPr>
        <w:pStyle w:val="BodyText"/>
      </w:pPr>
      <w:r w:rsidRPr="002A0BA3">
        <w:t>Release 1. Supersedes and is equivalent to MSFFT4011 Purchase materials and consumables.</w:t>
      </w:r>
    </w:p>
    <w:p w:rsidR="00000000" w:rsidRPr="002A0BA3" w:rsidP="002A0BA3">
      <w:pPr>
        <w:pStyle w:val="Heading1"/>
      </w:pPr>
      <w:bookmarkStart w:id="7" w:name="O_1109325"/>
      <w:bookmarkEnd w:id="7"/>
      <w:r w:rsidRPr="002A0BA3">
        <w:t>Links</w:t>
      </w:r>
    </w:p>
    <w:p w:rsidR="00000000" w:rsidRPr="002A0BA3" w:rsidP="00075C16">
      <w:pPr>
        <w:pStyle w:val="BodyText"/>
      </w:pPr>
      <w:r w:rsidRPr="002A0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C19B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0BA3" w:rsidP="002A0BA3"/>
    <w:sectPr w:rsidSect="002A0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3" w:rsidRPr="00075C16" w:rsidP="00075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16" w:rsidP="002A0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5C16" w:rsidP="002A0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5C16" w:rsidP="002A0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BA3" w:rsidRPr="00075C16" w:rsidP="00075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16" w:rsidRPr="002D2AF8" w:rsidP="002A0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MSFFDM4017 Purchase materials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5C16" w:rsidP="002A0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D89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0C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BA3"/>
  </w:style>
  <w:style w:type="character" w:customStyle="1" w:styleId="Heading1Char">
    <w:name w:val="Heading 1 Char"/>
    <w:basedOn w:val="DefaultParagraphFont"/>
    <w:link w:val="Heading1"/>
    <w:rsid w:val="002A0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B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BA3"/>
    <w:rPr>
      <w:b/>
      <w:spacing w:val="0"/>
    </w:rPr>
  </w:style>
  <w:style w:type="character" w:styleId="Emphasis">
    <w:name w:val="Emphasis"/>
    <w:basedOn w:val="DefaultParagraphFont"/>
    <w:qFormat/>
    <w:rsid w:val="002A0BA3"/>
    <w:rPr>
      <w:i/>
    </w:rPr>
  </w:style>
  <w:style w:type="paragraph" w:customStyle="1" w:styleId="SuperHeading">
    <w:name w:val="SuperHeading"/>
    <w:basedOn w:val="Normal"/>
    <w:rsid w:val="002A0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B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B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B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BA3"/>
  </w:style>
  <w:style w:type="paragraph" w:styleId="TableofFigures">
    <w:name w:val="table of figures"/>
    <w:basedOn w:val="Normal"/>
    <w:next w:val="Normal"/>
    <w:semiHidden/>
    <w:rsid w:val="002A0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BA3"/>
    <w:rPr>
      <w:rFonts w:ascii="Wingdings" w:hAnsi="Wingdings"/>
    </w:rPr>
  </w:style>
  <w:style w:type="paragraph" w:customStyle="1" w:styleId="TableHeading">
    <w:name w:val="Table Heading"/>
    <w:basedOn w:val="HeadingBase"/>
    <w:rsid w:val="002A0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BA3"/>
    <w:rPr>
      <w:color w:val="0033CC"/>
      <w:u w:val="none"/>
    </w:rPr>
  </w:style>
  <w:style w:type="paragraph" w:customStyle="1" w:styleId="BodyTextRight">
    <w:name w:val="Body Text Right"/>
    <w:basedOn w:val="BodyText"/>
    <w:rsid w:val="002A0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BA3"/>
    <w:rPr>
      <w:sz w:val="32"/>
    </w:rPr>
  </w:style>
  <w:style w:type="paragraph" w:customStyle="1" w:styleId="HeadingProcedure">
    <w:name w:val="Heading Procedure"/>
    <w:basedOn w:val="HeadingBase"/>
    <w:next w:val="Normal"/>
    <w:rsid w:val="002A0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BA3"/>
    <w:pPr>
      <w:spacing w:before="60" w:after="60"/>
    </w:pPr>
  </w:style>
  <w:style w:type="paragraph" w:styleId="ListContinue">
    <w:name w:val="List Continue"/>
    <w:basedOn w:val="List"/>
    <w:rsid w:val="002A0BA3"/>
    <w:pPr>
      <w:ind w:firstLine="0"/>
    </w:pPr>
  </w:style>
  <w:style w:type="paragraph" w:customStyle="1" w:styleId="ListNote">
    <w:name w:val="List Note"/>
    <w:basedOn w:val="List"/>
    <w:rsid w:val="002A0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BA3"/>
    <w:rPr>
      <w:rFonts w:ascii="Courier New" w:hAnsi="Courier New"/>
    </w:rPr>
  </w:style>
  <w:style w:type="paragraph" w:customStyle="1" w:styleId="NoteBullet">
    <w:name w:val="Note Bullet"/>
    <w:basedOn w:val="Note"/>
    <w:rsid w:val="002A0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BA3"/>
    <w:rPr>
      <w:b/>
      <w:smallCaps/>
    </w:rPr>
  </w:style>
  <w:style w:type="paragraph" w:customStyle="1" w:styleId="TableListNumber">
    <w:name w:val="Table List Number"/>
    <w:basedOn w:val="ListNumber"/>
    <w:rsid w:val="002A0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BA3"/>
    <w:pPr>
      <w:numPr>
        <w:numId w:val="8"/>
      </w:numPr>
    </w:pPr>
  </w:style>
  <w:style w:type="paragraph" w:customStyle="1" w:styleId="ListAlpha2">
    <w:name w:val="List Alpha 2"/>
    <w:basedOn w:val="List2"/>
    <w:rsid w:val="002A0BA3"/>
    <w:pPr>
      <w:numPr>
        <w:numId w:val="7"/>
      </w:numPr>
    </w:pPr>
  </w:style>
  <w:style w:type="paragraph" w:styleId="List2">
    <w:name w:val="List 2"/>
    <w:basedOn w:val="BodyText"/>
    <w:rsid w:val="002A0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BA3"/>
    <w:pPr>
      <w:numPr>
        <w:numId w:val="3"/>
      </w:numPr>
    </w:pPr>
  </w:style>
  <w:style w:type="paragraph" w:styleId="ListContinue2">
    <w:name w:val="List Continue 2"/>
    <w:basedOn w:val="List2"/>
    <w:rsid w:val="002A0BA3"/>
    <w:pPr>
      <w:ind w:firstLine="0"/>
    </w:pPr>
  </w:style>
  <w:style w:type="paragraph" w:styleId="ListContinue3">
    <w:name w:val="List Continue 3"/>
    <w:basedOn w:val="List3"/>
    <w:rsid w:val="002A0BA3"/>
    <w:pPr>
      <w:ind w:left="1021" w:firstLine="0"/>
    </w:pPr>
  </w:style>
  <w:style w:type="paragraph" w:styleId="ListContinue4">
    <w:name w:val="List Continue 4"/>
    <w:basedOn w:val="List4"/>
    <w:rsid w:val="002A0BA3"/>
    <w:pPr>
      <w:ind w:firstLine="0"/>
    </w:pPr>
  </w:style>
  <w:style w:type="paragraph" w:styleId="ListContinue5">
    <w:name w:val="List Continue 5"/>
    <w:basedOn w:val="List5"/>
    <w:rsid w:val="002A0BA3"/>
    <w:pPr>
      <w:ind w:firstLine="0"/>
    </w:pPr>
  </w:style>
  <w:style w:type="paragraph" w:styleId="ListNumber3">
    <w:name w:val="List Number 3"/>
    <w:basedOn w:val="List3"/>
    <w:rsid w:val="002A0BA3"/>
    <w:pPr>
      <w:numPr>
        <w:numId w:val="4"/>
      </w:numPr>
    </w:pPr>
  </w:style>
  <w:style w:type="paragraph" w:styleId="ListNumber4">
    <w:name w:val="List Number 4"/>
    <w:basedOn w:val="List4"/>
    <w:rsid w:val="002A0BA3"/>
    <w:pPr>
      <w:numPr>
        <w:numId w:val="5"/>
      </w:numPr>
    </w:pPr>
  </w:style>
  <w:style w:type="paragraph" w:styleId="ListNumber5">
    <w:name w:val="List Number 5"/>
    <w:basedOn w:val="List5"/>
    <w:rsid w:val="002A0BA3"/>
    <w:pPr>
      <w:numPr>
        <w:numId w:val="6"/>
      </w:numPr>
    </w:pPr>
  </w:style>
  <w:style w:type="paragraph" w:styleId="BlockText">
    <w:name w:val="Block Text"/>
    <w:basedOn w:val="Normal"/>
    <w:rsid w:val="002A0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BA3"/>
    <w:rPr>
      <w:sz w:val="16"/>
      <w:vertAlign w:val="superscript"/>
    </w:rPr>
  </w:style>
  <w:style w:type="character" w:customStyle="1" w:styleId="Symbols">
    <w:name w:val="Symbols"/>
    <w:basedOn w:val="DefaultParagraphFont"/>
    <w:rsid w:val="002A0BA3"/>
    <w:rPr>
      <w:rFonts w:ascii="Symbol" w:hAnsi="Symbol"/>
    </w:rPr>
  </w:style>
  <w:style w:type="character" w:customStyle="1" w:styleId="MenuOptions">
    <w:name w:val="Menu Options"/>
    <w:basedOn w:val="DefaultParagraphFont"/>
    <w:rsid w:val="002A0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BA3"/>
    <w:rPr>
      <w:b/>
    </w:rPr>
  </w:style>
  <w:style w:type="character" w:customStyle="1" w:styleId="Underlined">
    <w:name w:val="Underlined"/>
    <w:basedOn w:val="DefaultParagraphFont"/>
    <w:rsid w:val="002A0BA3"/>
    <w:rPr>
      <w:u w:val="single"/>
    </w:rPr>
  </w:style>
  <w:style w:type="paragraph" w:customStyle="1" w:styleId="TableBodyTextRight">
    <w:name w:val="Table Body Text Right"/>
    <w:basedOn w:val="TableBodyText"/>
    <w:rsid w:val="002A0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BA3"/>
    <w:rPr>
      <w:sz w:val="18"/>
    </w:rPr>
  </w:style>
  <w:style w:type="paragraph" w:customStyle="1" w:styleId="BodySmallRight">
    <w:name w:val="Body Small Right"/>
    <w:basedOn w:val="BodyTextRight"/>
    <w:rsid w:val="002A0BA3"/>
    <w:rPr>
      <w:sz w:val="18"/>
      <w:szCs w:val="18"/>
    </w:rPr>
  </w:style>
  <w:style w:type="paragraph" w:customStyle="1" w:styleId="MarginEdition">
    <w:name w:val="Margin Edition"/>
    <w:basedOn w:val="MarginNote"/>
    <w:rsid w:val="002A0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BA3"/>
    <w:rPr>
      <w:sz w:val="2"/>
      <w:szCs w:val="2"/>
    </w:rPr>
  </w:style>
  <w:style w:type="character" w:customStyle="1" w:styleId="Small">
    <w:name w:val="Small"/>
    <w:basedOn w:val="DefaultParagraphFont"/>
    <w:rsid w:val="002A0BA3"/>
    <w:rPr>
      <w:sz w:val="16"/>
    </w:rPr>
  </w:style>
  <w:style w:type="paragraph" w:customStyle="1" w:styleId="WideTable">
    <w:name w:val="Wide Table"/>
    <w:basedOn w:val="Normal"/>
    <w:rsid w:val="002A0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BA3"/>
  </w:style>
  <w:style w:type="paragraph" w:styleId="Quote">
    <w:name w:val="Quote"/>
    <w:basedOn w:val="Heading1"/>
    <w:link w:val="QuoteChar"/>
    <w:qFormat/>
    <w:rsid w:val="002A0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BA3"/>
    <w:pPr>
      <w:pageBreakBefore/>
    </w:pPr>
  </w:style>
  <w:style w:type="paragraph" w:customStyle="1" w:styleId="Border">
    <w:name w:val="Border"/>
    <w:basedOn w:val="Normal"/>
    <w:qFormat/>
    <w:rsid w:val="002A0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BA3"/>
    <w:rPr>
      <w:u w:val="single"/>
    </w:rPr>
  </w:style>
  <w:style w:type="character" w:customStyle="1" w:styleId="BoldandItalics">
    <w:name w:val="Bold and Italics"/>
    <w:qFormat/>
    <w:rsid w:val="002A0BA3"/>
    <w:rPr>
      <w:b/>
      <w:i/>
      <w:u w:val="none"/>
    </w:rPr>
  </w:style>
  <w:style w:type="paragraph" w:styleId="BalloonText">
    <w:name w:val="Balloon Text"/>
    <w:basedOn w:val="Normal"/>
    <w:link w:val="BalloonTextChar"/>
    <w:rsid w:val="002A0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BA3"/>
    <w:pPr>
      <w:spacing w:before="0" w:after="0"/>
    </w:pPr>
  </w:style>
  <w:style w:type="paragraph" w:customStyle="1" w:styleId="BodyTextBold">
    <w:name w:val="Body Text Bold"/>
    <w:basedOn w:val="BodyText"/>
    <w:qFormat/>
    <w:rsid w:val="002A0BA3"/>
    <w:rPr>
      <w:b/>
    </w:rPr>
  </w:style>
  <w:style w:type="character" w:styleId="Hyperlink">
    <w:name w:val="Hyperlink"/>
    <w:basedOn w:val="DefaultParagraphFont"/>
    <w:uiPriority w:val="99"/>
    <w:unhideWhenUsed/>
    <w:rsid w:val="00075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3733</Characters>
  <Application>Microsoft Office Word</Application>
  <DocSecurity>0</DocSecurity>
  <Lines>103</Lines>
  <Paragraphs>60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MSFFDM4017 Purchase materials and consumables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