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7B2" w:rsidP="002137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MSFFDM4017 Purchase materials and consumables</w:t>
      </w:r>
      <w:r>
        <w:fldChar w:fldCharType="end"/>
      </w:r>
    </w:p>
    <w:p w:rsidR="002137B2" w:rsidP="002137B2">
      <w:pPr>
        <w:pStyle w:val="Version"/>
        <w:sectPr w:rsidSect="00822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25B7" w:rsidP="008225B7">
      <w:pPr>
        <w:pStyle w:val="SuperHeading"/>
      </w:pPr>
      <w:r w:rsidRPr="008225B7">
        <w:t>Assessment Requirements for MSFFDM4017 Purchase materia</w:t>
      </w:r>
      <w:r w:rsidRPr="008225B7">
        <w:t>ls and consumables</w:t>
      </w:r>
    </w:p>
    <w:p w:rsidR="00000000" w:rsidRPr="008225B7" w:rsidP="008225B7">
      <w:pPr>
        <w:pStyle w:val="Heading1"/>
      </w:pPr>
      <w:bookmarkStart w:id="1" w:name="O_1109320"/>
      <w:bookmarkEnd w:id="1"/>
      <w:r w:rsidRPr="008225B7">
        <w:t>Modification History</w:t>
      </w:r>
    </w:p>
    <w:p w:rsidR="00000000" w:rsidRPr="008225B7" w:rsidP="002137B2">
      <w:pPr>
        <w:pStyle w:val="BodyText"/>
      </w:pPr>
      <w:r w:rsidRPr="008225B7">
        <w:t xml:space="preserve">Release 1. Unit code and title changed. Application changed. Elements and Performance Criteria changed. Range of Conditions removed and relevant information </w:t>
      </w:r>
      <w:r w:rsidRPr="008225B7">
        <w:t>moved to Assessment Requirements. Assessment Requirements changed to remove duplication with Performance Criteria. Supersedes and is equivalent to MSFFT4011 Purchase materials and consumables.</w:t>
      </w:r>
    </w:p>
    <w:p w:rsidR="00000000" w:rsidRPr="008225B7" w:rsidP="008225B7">
      <w:pPr>
        <w:pStyle w:val="Heading1"/>
      </w:pPr>
      <w:bookmarkStart w:id="2" w:name="O_1109321"/>
      <w:bookmarkEnd w:id="2"/>
      <w:r w:rsidRPr="008225B7">
        <w:t>Performance Evidence</w:t>
      </w:r>
    </w:p>
    <w:p w:rsidR="00000000" w:rsidRPr="008225B7" w:rsidP="002137B2">
      <w:pPr>
        <w:pStyle w:val="BodyText"/>
      </w:pPr>
      <w:r w:rsidRPr="008225B7">
        <w:t xml:space="preserve">There must be evidence </w:t>
      </w:r>
      <w:r w:rsidRPr="008225B7">
        <w:t>the candidate has completed the tasks outlined in the elements and performance criteria of this unit, and demonstrated the ability to:</w:t>
      </w:r>
    </w:p>
    <w:p w:rsidR="00000000" w:rsidRPr="008225B7" w:rsidP="008225B7">
      <w:pPr>
        <w:pStyle w:val="ListBullet"/>
      </w:pPr>
      <w:r w:rsidRPr="008225B7">
        <w:t>purchase materials on a minimum of four occasions, including two different materials and at least one perishable consuma</w:t>
      </w:r>
      <w:r w:rsidRPr="008225B7">
        <w:t>ble purchase, in accordance with workplace procedures.</w:t>
      </w:r>
    </w:p>
    <w:p w:rsidR="00000000" w:rsidRPr="008225B7" w:rsidP="008225B7">
      <w:pPr>
        <w:pStyle w:val="AllowPageBreak"/>
      </w:pPr>
    </w:p>
    <w:p w:rsidR="00000000" w:rsidRPr="008225B7" w:rsidP="008225B7">
      <w:pPr>
        <w:pStyle w:val="Heading1"/>
      </w:pPr>
      <w:bookmarkStart w:id="3" w:name="O_1109322"/>
      <w:bookmarkEnd w:id="3"/>
      <w:r w:rsidRPr="008225B7">
        <w:t>Knowledge Evidence</w:t>
      </w:r>
    </w:p>
    <w:p w:rsidR="00000000" w:rsidRPr="008225B7" w:rsidP="002137B2">
      <w:pPr>
        <w:pStyle w:val="BodyText"/>
      </w:pPr>
      <w:r w:rsidRPr="008225B7">
        <w:t>There must be evidence the candidate has knowledge of:</w:t>
      </w:r>
    </w:p>
    <w:p w:rsidR="00000000" w:rsidRPr="008225B7" w:rsidP="008225B7">
      <w:pPr>
        <w:pStyle w:val="ListBullet"/>
      </w:pPr>
      <w:r w:rsidRPr="008225B7">
        <w:t>contemporary supply or purchasing systems theory</w:t>
      </w:r>
    </w:p>
    <w:p w:rsidR="00000000" w:rsidRPr="008225B7" w:rsidP="008225B7">
      <w:pPr>
        <w:pStyle w:val="ListBullet"/>
      </w:pPr>
      <w:r w:rsidRPr="008225B7">
        <w:t>inventory systems management</w:t>
      </w:r>
    </w:p>
    <w:p w:rsidR="00000000" w:rsidRPr="008225B7" w:rsidP="008225B7">
      <w:pPr>
        <w:pStyle w:val="ListBullet"/>
      </w:pPr>
      <w:r w:rsidRPr="008225B7">
        <w:t>production planning processes</w:t>
      </w:r>
      <w:r w:rsidRPr="008225B7">
        <w:t xml:space="preserve"> and theories</w:t>
      </w:r>
    </w:p>
    <w:p w:rsidR="00000000" w:rsidRPr="008225B7" w:rsidP="008225B7">
      <w:pPr>
        <w:pStyle w:val="ListBullet"/>
      </w:pPr>
      <w:r w:rsidRPr="008225B7">
        <w:t xml:space="preserve">company operating procedures, including procedures for purchasing materials and consumables </w:t>
      </w:r>
    </w:p>
    <w:p w:rsidR="00000000" w:rsidRPr="008225B7" w:rsidP="008225B7">
      <w:pPr>
        <w:pStyle w:val="ListBullet"/>
      </w:pPr>
      <w:r w:rsidRPr="008225B7">
        <w:t xml:space="preserve">material and consumable usage rates </w:t>
      </w:r>
    </w:p>
    <w:p w:rsidR="00000000" w:rsidRPr="008225B7" w:rsidP="008225B7">
      <w:pPr>
        <w:pStyle w:val="ListBullet"/>
      </w:pPr>
      <w:r w:rsidRPr="008225B7">
        <w:t>operation requirements of equipment and work systems in own work area</w:t>
      </w:r>
    </w:p>
    <w:p w:rsidR="00000000" w:rsidRPr="008225B7" w:rsidP="008225B7">
      <w:pPr>
        <w:pStyle w:val="ListBullet"/>
      </w:pPr>
      <w:r w:rsidRPr="008225B7">
        <w:t>work health and safety requirements, inclu</w:t>
      </w:r>
      <w:r w:rsidRPr="008225B7">
        <w:t xml:space="preserve">ding legislation, building codes, material safety management systems, hazardous and dangerous goods codes, and local safe operating procedures or equivalent. </w:t>
      </w:r>
    </w:p>
    <w:p w:rsidR="00000000" w:rsidRPr="008225B7" w:rsidP="008225B7">
      <w:pPr>
        <w:pStyle w:val="AllowPageBreak"/>
      </w:pPr>
    </w:p>
    <w:p w:rsidR="00000000" w:rsidRPr="008225B7" w:rsidP="008225B7">
      <w:pPr>
        <w:pStyle w:val="Heading1"/>
      </w:pPr>
      <w:bookmarkStart w:id="4" w:name="O_1109323"/>
      <w:bookmarkEnd w:id="4"/>
      <w:r w:rsidRPr="008225B7">
        <w:t>Assessment Conditions</w:t>
      </w:r>
    </w:p>
    <w:p w:rsidR="00000000" w:rsidRPr="008225B7" w:rsidP="002137B2">
      <w:pPr>
        <w:pStyle w:val="BodyText"/>
      </w:pPr>
      <w:r w:rsidRPr="008225B7">
        <w:t>Skills must have been demonstrated in the workplace or i</w:t>
      </w:r>
      <w:r w:rsidRPr="008225B7">
        <w:t xml:space="preserve">n a simulated environment that reflects workplace conditions and contingencies. </w:t>
      </w:r>
    </w:p>
    <w:p w:rsidR="00000000" w:rsidRPr="008225B7" w:rsidP="002137B2">
      <w:pPr>
        <w:pStyle w:val="BodyText"/>
      </w:pPr>
      <w:r w:rsidRPr="008225B7">
        <w:t>The following conditions must be met for this unit:</w:t>
      </w:r>
    </w:p>
    <w:p w:rsidR="00000000" w:rsidRPr="008225B7" w:rsidP="008225B7">
      <w:pPr>
        <w:pStyle w:val="ListBullet"/>
      </w:pPr>
      <w:r w:rsidRPr="008225B7">
        <w:t>access to workplace policies, procedures and stock documentation</w:t>
      </w:r>
    </w:p>
    <w:p w:rsidR="00000000" w:rsidRPr="008225B7" w:rsidP="002137B2">
      <w:pPr>
        <w:pStyle w:val="BodyText"/>
      </w:pPr>
      <w:r w:rsidRPr="008225B7">
        <w:t>Assessors must satisfy the NVR/AQTF mandatory competency requirements for assessors.</w:t>
      </w:r>
    </w:p>
    <w:p w:rsidR="00000000" w:rsidRPr="008225B7" w:rsidP="008225B7">
      <w:pPr>
        <w:pStyle w:val="Heading1"/>
      </w:pPr>
      <w:bookmarkStart w:id="5" w:name="O_1109326"/>
      <w:bookmarkEnd w:id="5"/>
      <w:r w:rsidRPr="008225B7">
        <w:t>Links</w:t>
      </w:r>
    </w:p>
    <w:p w:rsidR="00000000" w:rsidRPr="008225B7" w:rsidP="002137B2">
      <w:pPr>
        <w:pStyle w:val="BodyText"/>
      </w:pPr>
      <w:r w:rsidRPr="008225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6771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225B7" w:rsidP="008225B7"/>
    <w:sectPr w:rsidSect="008225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5B7" w:rsidRPr="002137B2" w:rsidP="002137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B2" w:rsidP="00822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37B2" w:rsidP="00822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37B2" w:rsidP="008225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5B7" w:rsidRPr="002137B2" w:rsidP="002137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7B2" w:rsidRPr="002D2AF8" w:rsidP="00822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MSFFDM4017 Purchase materials and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137B2" w:rsidP="008225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367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B203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5B7"/>
  </w:style>
  <w:style w:type="character" w:customStyle="1" w:styleId="Heading1Char">
    <w:name w:val="Heading 1 Char"/>
    <w:basedOn w:val="DefaultParagraphFont"/>
    <w:link w:val="Heading1"/>
    <w:rsid w:val="00822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5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5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5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225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2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5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5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5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5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5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25B7"/>
    <w:rPr>
      <w:b/>
      <w:spacing w:val="0"/>
    </w:rPr>
  </w:style>
  <w:style w:type="paragraph" w:customStyle="1" w:styleId="SuperTitle">
    <w:name w:val="SuperTitle"/>
    <w:basedOn w:val="Title"/>
    <w:rsid w:val="00822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25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2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5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5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5B7"/>
    <w:rPr>
      <w:i/>
    </w:rPr>
  </w:style>
  <w:style w:type="paragraph" w:styleId="Caption">
    <w:name w:val="caption"/>
    <w:basedOn w:val="BodyText"/>
    <w:next w:val="Normal"/>
    <w:qFormat/>
    <w:rsid w:val="00822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5B7"/>
  </w:style>
  <w:style w:type="paragraph" w:styleId="TableofFigures">
    <w:name w:val="table of figures"/>
    <w:basedOn w:val="Normal"/>
    <w:next w:val="Normal"/>
    <w:semiHidden/>
    <w:rsid w:val="00822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5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25B7"/>
    <w:rPr>
      <w:rFonts w:ascii="Wingdings" w:hAnsi="Wingdings"/>
    </w:rPr>
  </w:style>
  <w:style w:type="paragraph" w:customStyle="1" w:styleId="TableHeading">
    <w:name w:val="Table Heading"/>
    <w:basedOn w:val="HeadingBase"/>
    <w:rsid w:val="00822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5B7"/>
    <w:rPr>
      <w:color w:val="0033CC"/>
      <w:u w:val="none"/>
    </w:rPr>
  </w:style>
  <w:style w:type="paragraph" w:customStyle="1" w:styleId="BodyTextRight">
    <w:name w:val="Body Text Right"/>
    <w:basedOn w:val="BodyText"/>
    <w:rsid w:val="00822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5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5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5B7"/>
    <w:rPr>
      <w:sz w:val="32"/>
    </w:rPr>
  </w:style>
  <w:style w:type="paragraph" w:customStyle="1" w:styleId="HeadingProcedure">
    <w:name w:val="Heading Procedure"/>
    <w:basedOn w:val="HeadingBase"/>
    <w:next w:val="Normal"/>
    <w:rsid w:val="00822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5B7"/>
    <w:pPr>
      <w:spacing w:before="60" w:after="60"/>
    </w:pPr>
  </w:style>
  <w:style w:type="paragraph" w:styleId="ListContinue">
    <w:name w:val="List Continue"/>
    <w:basedOn w:val="List"/>
    <w:rsid w:val="008225B7"/>
    <w:pPr>
      <w:ind w:firstLine="0"/>
    </w:pPr>
  </w:style>
  <w:style w:type="paragraph" w:customStyle="1" w:styleId="ListNote">
    <w:name w:val="List Note"/>
    <w:basedOn w:val="List"/>
    <w:rsid w:val="00822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5B7"/>
    <w:rPr>
      <w:rFonts w:ascii="Courier New" w:hAnsi="Courier New"/>
    </w:rPr>
  </w:style>
  <w:style w:type="paragraph" w:customStyle="1" w:styleId="NoteBullet">
    <w:name w:val="Note Bullet"/>
    <w:basedOn w:val="Note"/>
    <w:rsid w:val="00822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5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2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5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5B7"/>
    <w:rPr>
      <w:b/>
      <w:smallCaps/>
    </w:rPr>
  </w:style>
  <w:style w:type="paragraph" w:customStyle="1" w:styleId="TableListNumber">
    <w:name w:val="Table List Number"/>
    <w:basedOn w:val="ListNumber"/>
    <w:rsid w:val="00822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5B7"/>
    <w:pPr>
      <w:numPr>
        <w:numId w:val="8"/>
      </w:numPr>
    </w:pPr>
  </w:style>
  <w:style w:type="paragraph" w:customStyle="1" w:styleId="ListAlpha2">
    <w:name w:val="List Alpha 2"/>
    <w:basedOn w:val="List2"/>
    <w:rsid w:val="008225B7"/>
    <w:pPr>
      <w:numPr>
        <w:numId w:val="7"/>
      </w:numPr>
    </w:pPr>
  </w:style>
  <w:style w:type="paragraph" w:styleId="List2">
    <w:name w:val="List 2"/>
    <w:basedOn w:val="BodyText"/>
    <w:rsid w:val="00822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5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5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5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25B7"/>
    <w:pPr>
      <w:numPr>
        <w:numId w:val="3"/>
      </w:numPr>
    </w:pPr>
  </w:style>
  <w:style w:type="paragraph" w:styleId="ListContinue2">
    <w:name w:val="List Continue 2"/>
    <w:basedOn w:val="List2"/>
    <w:rsid w:val="008225B7"/>
    <w:pPr>
      <w:ind w:firstLine="0"/>
    </w:pPr>
  </w:style>
  <w:style w:type="paragraph" w:styleId="ListContinue3">
    <w:name w:val="List Continue 3"/>
    <w:basedOn w:val="List3"/>
    <w:rsid w:val="008225B7"/>
    <w:pPr>
      <w:ind w:left="1021" w:firstLine="0"/>
    </w:pPr>
  </w:style>
  <w:style w:type="paragraph" w:styleId="ListContinue4">
    <w:name w:val="List Continue 4"/>
    <w:basedOn w:val="List4"/>
    <w:rsid w:val="008225B7"/>
    <w:pPr>
      <w:ind w:firstLine="0"/>
    </w:pPr>
  </w:style>
  <w:style w:type="paragraph" w:styleId="ListContinue5">
    <w:name w:val="List Continue 5"/>
    <w:basedOn w:val="List5"/>
    <w:rsid w:val="008225B7"/>
    <w:pPr>
      <w:ind w:firstLine="0"/>
    </w:pPr>
  </w:style>
  <w:style w:type="paragraph" w:styleId="ListNumber3">
    <w:name w:val="List Number 3"/>
    <w:basedOn w:val="List3"/>
    <w:rsid w:val="008225B7"/>
    <w:pPr>
      <w:numPr>
        <w:numId w:val="4"/>
      </w:numPr>
    </w:pPr>
  </w:style>
  <w:style w:type="paragraph" w:styleId="ListNumber4">
    <w:name w:val="List Number 4"/>
    <w:basedOn w:val="List4"/>
    <w:rsid w:val="008225B7"/>
    <w:pPr>
      <w:numPr>
        <w:numId w:val="5"/>
      </w:numPr>
    </w:pPr>
  </w:style>
  <w:style w:type="paragraph" w:styleId="ListNumber5">
    <w:name w:val="List Number 5"/>
    <w:basedOn w:val="List5"/>
    <w:rsid w:val="008225B7"/>
    <w:pPr>
      <w:numPr>
        <w:numId w:val="6"/>
      </w:numPr>
    </w:pPr>
  </w:style>
  <w:style w:type="paragraph" w:styleId="BlockText">
    <w:name w:val="Block Text"/>
    <w:basedOn w:val="Normal"/>
    <w:rsid w:val="008225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5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5B7"/>
    <w:rPr>
      <w:sz w:val="16"/>
      <w:vertAlign w:val="superscript"/>
    </w:rPr>
  </w:style>
  <w:style w:type="character" w:customStyle="1" w:styleId="Symbols">
    <w:name w:val="Symbols"/>
    <w:basedOn w:val="DefaultParagraphFont"/>
    <w:rsid w:val="008225B7"/>
    <w:rPr>
      <w:rFonts w:ascii="Symbol" w:hAnsi="Symbol"/>
    </w:rPr>
  </w:style>
  <w:style w:type="character" w:customStyle="1" w:styleId="MenuOptions">
    <w:name w:val="Menu Options"/>
    <w:basedOn w:val="DefaultParagraphFont"/>
    <w:rsid w:val="008225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5B7"/>
    <w:rPr>
      <w:b/>
    </w:rPr>
  </w:style>
  <w:style w:type="character" w:customStyle="1" w:styleId="Underlined">
    <w:name w:val="Underlined"/>
    <w:basedOn w:val="DefaultParagraphFont"/>
    <w:rsid w:val="008225B7"/>
    <w:rPr>
      <w:u w:val="single"/>
    </w:rPr>
  </w:style>
  <w:style w:type="paragraph" w:customStyle="1" w:styleId="TableBodyTextRight">
    <w:name w:val="Table Body Text Right"/>
    <w:basedOn w:val="TableBodyText"/>
    <w:rsid w:val="00822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5B7"/>
    <w:rPr>
      <w:sz w:val="18"/>
    </w:rPr>
  </w:style>
  <w:style w:type="paragraph" w:customStyle="1" w:styleId="BodySmallRight">
    <w:name w:val="Body Small Right"/>
    <w:basedOn w:val="BodyTextRight"/>
    <w:rsid w:val="008225B7"/>
    <w:rPr>
      <w:sz w:val="18"/>
      <w:szCs w:val="18"/>
    </w:rPr>
  </w:style>
  <w:style w:type="paragraph" w:customStyle="1" w:styleId="MarginEdition">
    <w:name w:val="Margin Edition"/>
    <w:basedOn w:val="MarginNote"/>
    <w:rsid w:val="00822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5B7"/>
    <w:rPr>
      <w:sz w:val="2"/>
      <w:szCs w:val="2"/>
    </w:rPr>
  </w:style>
  <w:style w:type="character" w:customStyle="1" w:styleId="Small">
    <w:name w:val="Small"/>
    <w:basedOn w:val="DefaultParagraphFont"/>
    <w:rsid w:val="008225B7"/>
    <w:rPr>
      <w:sz w:val="16"/>
    </w:rPr>
  </w:style>
  <w:style w:type="paragraph" w:customStyle="1" w:styleId="WideTable">
    <w:name w:val="Wide Table"/>
    <w:basedOn w:val="Normal"/>
    <w:rsid w:val="008225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5B7"/>
  </w:style>
  <w:style w:type="paragraph" w:styleId="Quote">
    <w:name w:val="Quote"/>
    <w:basedOn w:val="Heading1"/>
    <w:link w:val="QuoteChar"/>
    <w:qFormat/>
    <w:rsid w:val="008225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5B7"/>
    <w:pPr>
      <w:pageBreakBefore/>
    </w:pPr>
  </w:style>
  <w:style w:type="paragraph" w:customStyle="1" w:styleId="Border">
    <w:name w:val="Border"/>
    <w:basedOn w:val="Normal"/>
    <w:qFormat/>
    <w:rsid w:val="00822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5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5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5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5B7"/>
    <w:rPr>
      <w:u w:val="single"/>
    </w:rPr>
  </w:style>
  <w:style w:type="character" w:customStyle="1" w:styleId="BoldandItalics">
    <w:name w:val="Bold and Italics"/>
    <w:qFormat/>
    <w:rsid w:val="008225B7"/>
    <w:rPr>
      <w:b/>
      <w:i/>
      <w:u w:val="none"/>
    </w:rPr>
  </w:style>
  <w:style w:type="paragraph" w:styleId="BalloonText">
    <w:name w:val="Balloon Text"/>
    <w:basedOn w:val="Normal"/>
    <w:link w:val="BalloonTextChar"/>
    <w:rsid w:val="00822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5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5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5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5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5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5B7"/>
    <w:pPr>
      <w:spacing w:before="0" w:after="0"/>
    </w:pPr>
  </w:style>
  <w:style w:type="paragraph" w:customStyle="1" w:styleId="BodyTextBold">
    <w:name w:val="Body Text Bold"/>
    <w:basedOn w:val="BodyText"/>
    <w:qFormat/>
    <w:rsid w:val="008225B7"/>
    <w:rPr>
      <w:b/>
    </w:rPr>
  </w:style>
  <w:style w:type="character" w:styleId="Hyperlink">
    <w:name w:val="Hyperlink"/>
    <w:basedOn w:val="DefaultParagraphFont"/>
    <w:uiPriority w:val="99"/>
    <w:unhideWhenUsed/>
    <w:rsid w:val="002137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1895</Characters>
  <Application>Microsoft Office Word</Application>
  <DocSecurity>0</DocSecurity>
  <Lines>47</Lines>
  <Paragraphs>29</Paragraphs>
  <ScaleCrop>false</ScaleCrop>
  <Company>Author-it Software Corporation Ltd.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MSFFDM4017 Purchase materials and consumables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2023-02-03T05:46:00Z</dcterms:created>
  <dcterms:modified xsi:type="dcterms:W3CDTF">2023-02-03T05:46:00Z</dcterms:modified>
</cp:coreProperties>
</file>