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A4C" w:rsidP="005B5A4C">
      <w:pPr>
        <w:pStyle w:val="Title"/>
      </w:pPr>
      <w:r>
        <w:fldChar w:fldCharType="begin"/>
      </w:r>
      <w:r>
        <w:instrText xml:space="preserve"> TITLE   \* MERGEFORMAT </w:instrText>
      </w:r>
      <w:r>
        <w:fldChar w:fldCharType="separate"/>
      </w:r>
      <w:r>
        <w:t>Assessment Requirements for MSFFDM4016 Produce timber veneered components for custom furniture</w:t>
      </w:r>
      <w:r>
        <w:fldChar w:fldCharType="end"/>
      </w:r>
    </w:p>
    <w:p w:rsidR="005B5A4C" w:rsidP="005B5A4C">
      <w:pPr>
        <w:pStyle w:val="Version"/>
        <w:sectPr w:rsidSect="00E326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6BC" w:rsidP="00E326BC">
      <w:pPr>
        <w:pStyle w:val="SuperHeading"/>
      </w:pPr>
      <w:r w:rsidRPr="00E326BC">
        <w:t>Assessment Requirements for MSFFDM4016 Produce timber veneered components for custom furniture</w:t>
      </w:r>
    </w:p>
    <w:p w:rsidR="00000000" w:rsidRPr="00E326BC" w:rsidP="00E326BC">
      <w:pPr>
        <w:pStyle w:val="Heading1"/>
      </w:pPr>
      <w:bookmarkStart w:id="1" w:name="O_1109301"/>
      <w:bookmarkEnd w:id="1"/>
      <w:r w:rsidRPr="00E326BC">
        <w:t>Modification History</w:t>
      </w:r>
    </w:p>
    <w:p w:rsidR="00000000" w:rsidRPr="00E326BC" w:rsidP="005B5A4C">
      <w:pPr>
        <w:pStyle w:val="BodyText"/>
      </w:pPr>
      <w:r w:rsidRPr="00E326BC">
        <w:t>Release 1. Unit code and Application changed. Elem</w:t>
      </w:r>
      <w:r w:rsidRPr="00E326BC">
        <w:t>ents and Performance Criteria changed to active voice. Range of Conditions removed and relevant content moved to Assessment Requirements. Assessment Requirements changed to remove duplication with Performance Criteria. Supersedes and is equivalent to MSFFM</w:t>
      </w:r>
      <w:r w:rsidRPr="00E326BC">
        <w:t>4004 Produce timber veneered components for custom furniture.</w:t>
      </w:r>
    </w:p>
    <w:p w:rsidR="00000000" w:rsidRPr="00E326BC" w:rsidP="00E326BC">
      <w:pPr>
        <w:pStyle w:val="Heading1"/>
      </w:pPr>
      <w:bookmarkStart w:id="2" w:name="O_1109302"/>
      <w:bookmarkEnd w:id="2"/>
      <w:r w:rsidRPr="00E326BC">
        <w:t>Performance Evidence</w:t>
      </w:r>
    </w:p>
    <w:p w:rsidR="00000000" w:rsidRPr="00E326BC" w:rsidP="005B5A4C">
      <w:pPr>
        <w:pStyle w:val="BodyText"/>
      </w:pPr>
      <w:r w:rsidRPr="00E326BC">
        <w:t xml:space="preserve">There must be evidence the candidate has completed the tasks outlined in the elements and performance criteria of this unit, and demonstrated the ability </w:t>
      </w:r>
      <w:r w:rsidRPr="00E326BC">
        <w:t xml:space="preserve">to: </w:t>
      </w:r>
    </w:p>
    <w:p w:rsidR="00000000" w:rsidRPr="00E326BC" w:rsidP="00E326BC">
      <w:pPr>
        <w:pStyle w:val="ListBullet"/>
      </w:pPr>
      <w:r w:rsidRPr="00E326BC">
        <w:t>prepare a minimum of one significant veneer, including:</w:t>
      </w:r>
    </w:p>
    <w:p w:rsidR="00000000" w:rsidRPr="00E326BC" w:rsidP="00E326BC">
      <w:pPr>
        <w:pStyle w:val="ListBullet2"/>
      </w:pPr>
      <w:r w:rsidRPr="00E326BC">
        <w:t>the selection of materials</w:t>
      </w:r>
    </w:p>
    <w:p w:rsidR="00000000" w:rsidRPr="00E326BC" w:rsidP="00E326BC">
      <w:pPr>
        <w:pStyle w:val="ListBullet2"/>
      </w:pPr>
      <w:r w:rsidRPr="00E326BC">
        <w:t>the preparation of the cutting face</w:t>
      </w:r>
    </w:p>
    <w:p w:rsidR="00000000" w:rsidRPr="00E326BC" w:rsidP="00E326BC">
      <w:pPr>
        <w:pStyle w:val="ListBullet2"/>
      </w:pPr>
      <w:r w:rsidRPr="00E326BC">
        <w:t>the cutting and dressing of the veneer</w:t>
      </w:r>
    </w:p>
    <w:p w:rsidR="00000000" w:rsidRPr="00E326BC" w:rsidP="00E326BC">
      <w:pPr>
        <w:pStyle w:val="ListBullet"/>
      </w:pPr>
      <w:r w:rsidRPr="00E326BC">
        <w:t>apply and finish veneers to at least three different surfaces, including:</w:t>
      </w:r>
    </w:p>
    <w:p w:rsidR="00000000" w:rsidRPr="00E326BC" w:rsidP="00E326BC">
      <w:pPr>
        <w:pStyle w:val="ListBullet2"/>
      </w:pPr>
      <w:r w:rsidRPr="00E326BC">
        <w:t>one flat</w:t>
      </w:r>
    </w:p>
    <w:p w:rsidR="00000000" w:rsidRPr="00E326BC" w:rsidP="00E326BC">
      <w:pPr>
        <w:pStyle w:val="ListBullet2"/>
      </w:pPr>
      <w:r w:rsidRPr="00E326BC">
        <w:t>one cu</w:t>
      </w:r>
      <w:r w:rsidRPr="00E326BC">
        <w:t>rved</w:t>
      </w:r>
    </w:p>
    <w:p w:rsidR="00000000" w:rsidRPr="00E326BC" w:rsidP="00E326BC">
      <w:pPr>
        <w:pStyle w:val="ListBullet2"/>
      </w:pPr>
      <w:r w:rsidRPr="00E326BC">
        <w:t>one laminate</w:t>
      </w:r>
    </w:p>
    <w:p w:rsidR="00000000" w:rsidRPr="00E326BC" w:rsidP="00E326BC">
      <w:pPr>
        <w:pStyle w:val="ListBullet2"/>
      </w:pPr>
      <w:r w:rsidRPr="00E326BC">
        <w:t>at least two requiring veneer edging</w:t>
      </w:r>
    </w:p>
    <w:p w:rsidR="00000000" w:rsidRPr="00E326BC" w:rsidP="00E326BC">
      <w:pPr>
        <w:pStyle w:val="ListBullet"/>
      </w:pPr>
      <w:r w:rsidRPr="00E326BC">
        <w:t>perform checks on tools and equipment used in the above production items, relating to appropriateness for use, service standards and safety.</w:t>
      </w:r>
    </w:p>
    <w:p w:rsidR="00000000" w:rsidRPr="00E326BC" w:rsidP="00E326BC">
      <w:pPr>
        <w:pStyle w:val="AllowPageBreak"/>
      </w:pPr>
    </w:p>
    <w:p w:rsidR="00000000" w:rsidRPr="00E326BC" w:rsidP="00E326BC">
      <w:pPr>
        <w:pStyle w:val="Heading1"/>
      </w:pPr>
      <w:bookmarkStart w:id="3" w:name="O_1109303"/>
      <w:bookmarkEnd w:id="3"/>
      <w:r w:rsidRPr="00E326BC">
        <w:t>Knowledge Evidence</w:t>
      </w:r>
    </w:p>
    <w:p w:rsidR="00000000" w:rsidRPr="00E326BC" w:rsidP="005B5A4C">
      <w:pPr>
        <w:pStyle w:val="BodyText"/>
      </w:pPr>
      <w:r w:rsidRPr="00E326BC">
        <w:t>There must be evidence the candidate has knowledge of:</w:t>
      </w:r>
    </w:p>
    <w:p w:rsidR="00000000" w:rsidRPr="00E326BC" w:rsidP="00E326BC">
      <w:pPr>
        <w:pStyle w:val="ListBullet"/>
      </w:pPr>
      <w:r w:rsidRPr="00E326BC">
        <w:t>types, characteristics, uses and limitations of veneers including laminates</w:t>
      </w:r>
    </w:p>
    <w:p w:rsidR="00000000" w:rsidRPr="00E326BC" w:rsidP="00E326BC">
      <w:pPr>
        <w:pStyle w:val="ListBullet"/>
      </w:pPr>
      <w:r w:rsidRPr="00E326BC">
        <w:t>techniques for the manufacture and application of veneers, including:</w:t>
      </w:r>
    </w:p>
    <w:p w:rsidR="00000000" w:rsidRPr="00E326BC" w:rsidP="00E326BC">
      <w:pPr>
        <w:pStyle w:val="ListBullet2"/>
      </w:pPr>
      <w:r w:rsidRPr="00E326BC">
        <w:t>mechanical press</w:t>
      </w:r>
    </w:p>
    <w:p w:rsidR="00000000" w:rsidRPr="00E326BC" w:rsidP="00E326BC">
      <w:pPr>
        <w:pStyle w:val="ListBullet2"/>
      </w:pPr>
      <w:r w:rsidRPr="00E326BC">
        <w:t xml:space="preserve">vacuum technique </w:t>
      </w:r>
    </w:p>
    <w:p w:rsidR="00000000" w:rsidRPr="00E326BC" w:rsidP="00E326BC">
      <w:pPr>
        <w:pStyle w:val="ListBullet2"/>
      </w:pPr>
      <w:r w:rsidRPr="00E326BC">
        <w:t>hot glue hammering</w:t>
      </w:r>
    </w:p>
    <w:p w:rsidR="00000000" w:rsidRPr="00E326BC" w:rsidP="00E326BC">
      <w:pPr>
        <w:pStyle w:val="ListBullet2"/>
      </w:pPr>
      <w:r w:rsidRPr="00E326BC">
        <w:t xml:space="preserve">butting two right angle edges together then ‘stitching’ the veneer using a hot melt glue or tape </w:t>
      </w:r>
    </w:p>
    <w:p w:rsidR="00000000" w:rsidRPr="00E326BC" w:rsidP="00E326BC">
      <w:pPr>
        <w:pStyle w:val="ListBullet2"/>
      </w:pPr>
      <w:r w:rsidRPr="00E326BC">
        <w:t>using a scarf joint then gluing the surfaces together</w:t>
      </w:r>
    </w:p>
    <w:p w:rsidR="00000000" w:rsidRPr="00E326BC" w:rsidP="00E326BC">
      <w:pPr>
        <w:pStyle w:val="ListBullet"/>
      </w:pPr>
      <w:r w:rsidRPr="00E326BC">
        <w:t>types, characteristics, uses and limitations of different veneering timbers:</w:t>
      </w:r>
    </w:p>
    <w:p w:rsidR="00000000" w:rsidRPr="00E326BC" w:rsidP="00E326BC">
      <w:pPr>
        <w:pStyle w:val="ListBullet2"/>
      </w:pPr>
      <w:r w:rsidRPr="00E326BC">
        <w:t>wood</w:t>
      </w:r>
    </w:p>
    <w:p w:rsidR="00000000" w:rsidRPr="00E326BC" w:rsidP="00E326BC">
      <w:pPr>
        <w:pStyle w:val="ListBullet2"/>
      </w:pPr>
      <w:r w:rsidRPr="00E326BC">
        <w:t xml:space="preserve">particleboard </w:t>
      </w:r>
    </w:p>
    <w:p w:rsidR="00000000" w:rsidRPr="00E326BC" w:rsidP="00E326BC">
      <w:pPr>
        <w:pStyle w:val="ListBullet2"/>
      </w:pPr>
      <w:r w:rsidRPr="00E326BC">
        <w:t>medium density fibreboard (MDF)</w:t>
      </w:r>
    </w:p>
    <w:p w:rsidR="00000000" w:rsidRPr="00E326BC" w:rsidP="00E326BC">
      <w:pPr>
        <w:pStyle w:val="ListBullet"/>
      </w:pPr>
      <w:r w:rsidRPr="00E326BC">
        <w:t>techniques for style and edge finishes, both solid timber and veneer edging to cover exposed edges</w:t>
      </w:r>
    </w:p>
    <w:p w:rsidR="00000000" w:rsidRPr="00E326BC" w:rsidP="00E326BC">
      <w:pPr>
        <w:pStyle w:val="ListBullet"/>
      </w:pPr>
      <w:r w:rsidRPr="00E326BC">
        <w:t>techniques for briefing and plan representations of furniture design</w:t>
      </w:r>
    </w:p>
    <w:p w:rsidR="00000000" w:rsidRPr="00E326BC" w:rsidP="00E326BC">
      <w:pPr>
        <w:pStyle w:val="ListBullet"/>
      </w:pPr>
      <w:r w:rsidRPr="00E326BC">
        <w:t>the preparation of drawings or set-outs</w:t>
      </w:r>
    </w:p>
    <w:p w:rsidR="00000000" w:rsidRPr="00E326BC" w:rsidP="00E326BC">
      <w:pPr>
        <w:pStyle w:val="ListBullet"/>
      </w:pPr>
      <w:r w:rsidRPr="00E326BC">
        <w:t>types, characte</w:t>
      </w:r>
      <w:r w:rsidRPr="00E326BC">
        <w:t>ristics, uses and limitations of tools and equipment and procedures for their safe use, operation and maintenance, including:</w:t>
      </w:r>
    </w:p>
    <w:p w:rsidR="00000000" w:rsidRPr="00E326BC" w:rsidP="00E326BC">
      <w:pPr>
        <w:pStyle w:val="ListBullet2"/>
      </w:pPr>
      <w:r w:rsidRPr="00E326BC">
        <w:t xml:space="preserve">knives </w:t>
      </w:r>
    </w:p>
    <w:p w:rsidR="00000000" w:rsidRPr="00E326BC" w:rsidP="00E326BC">
      <w:pPr>
        <w:pStyle w:val="ListBullet2"/>
      </w:pPr>
      <w:r w:rsidRPr="00E326BC">
        <w:t>chisels</w:t>
      </w:r>
    </w:p>
    <w:p w:rsidR="00000000" w:rsidRPr="00E326BC" w:rsidP="00E326BC">
      <w:pPr>
        <w:pStyle w:val="ListBullet2"/>
      </w:pPr>
      <w:r w:rsidRPr="00E326BC">
        <w:t xml:space="preserve">measuring tapes or rules </w:t>
      </w:r>
    </w:p>
    <w:p w:rsidR="00000000" w:rsidRPr="00E326BC" w:rsidP="00E326BC">
      <w:pPr>
        <w:pStyle w:val="ListBullet2"/>
      </w:pPr>
      <w:r w:rsidRPr="00E326BC">
        <w:t xml:space="preserve">mallets </w:t>
      </w:r>
    </w:p>
    <w:p w:rsidR="00000000" w:rsidRPr="00E326BC" w:rsidP="00E326BC">
      <w:pPr>
        <w:pStyle w:val="ListBullet2"/>
      </w:pPr>
      <w:r w:rsidRPr="00E326BC">
        <w:t xml:space="preserve">squares </w:t>
      </w:r>
    </w:p>
    <w:p w:rsidR="00000000" w:rsidRPr="00E326BC" w:rsidP="00E326BC">
      <w:pPr>
        <w:pStyle w:val="ListBullet2"/>
      </w:pPr>
      <w:r w:rsidRPr="00E326BC">
        <w:t xml:space="preserve">levels </w:t>
      </w:r>
    </w:p>
    <w:p w:rsidR="00000000" w:rsidRPr="00E326BC" w:rsidP="00E326BC">
      <w:pPr>
        <w:pStyle w:val="ListBullet2"/>
      </w:pPr>
      <w:r w:rsidRPr="00E326BC">
        <w:t xml:space="preserve">planes </w:t>
      </w:r>
    </w:p>
    <w:p w:rsidR="00000000" w:rsidRPr="00E326BC" w:rsidP="00E326BC">
      <w:pPr>
        <w:pStyle w:val="ListBullet2"/>
      </w:pPr>
      <w:r w:rsidRPr="00E326BC">
        <w:t xml:space="preserve">band saws </w:t>
      </w:r>
    </w:p>
    <w:p w:rsidR="00000000" w:rsidRPr="00E326BC" w:rsidP="00E326BC">
      <w:pPr>
        <w:pStyle w:val="ListBullet2"/>
      </w:pPr>
      <w:r w:rsidRPr="00E326BC">
        <w:t xml:space="preserve">rotary lathe </w:t>
      </w:r>
    </w:p>
    <w:p w:rsidR="00000000" w:rsidRPr="00E326BC" w:rsidP="00E326BC">
      <w:pPr>
        <w:pStyle w:val="ListBullet2"/>
      </w:pPr>
      <w:r w:rsidRPr="00E326BC">
        <w:t>slicing machine</w:t>
      </w:r>
    </w:p>
    <w:p w:rsidR="00000000" w:rsidRPr="00E326BC" w:rsidP="00E326BC">
      <w:pPr>
        <w:pStyle w:val="ListBullet2"/>
      </w:pPr>
      <w:r w:rsidRPr="00E326BC">
        <w:t xml:space="preserve">half round lathe </w:t>
      </w:r>
    </w:p>
    <w:p w:rsidR="00000000" w:rsidRPr="00E326BC" w:rsidP="00E326BC">
      <w:pPr>
        <w:pStyle w:val="ListBullet2"/>
      </w:pPr>
      <w:r w:rsidRPr="00E326BC">
        <w:t xml:space="preserve">power saws </w:t>
      </w:r>
    </w:p>
    <w:p w:rsidR="00000000" w:rsidRPr="00E326BC" w:rsidP="00E326BC">
      <w:pPr>
        <w:pStyle w:val="ListBullet2"/>
      </w:pPr>
      <w:r w:rsidRPr="00E326BC">
        <w:t xml:space="preserve">power drills/screwdrivers </w:t>
      </w:r>
    </w:p>
    <w:p w:rsidR="00000000" w:rsidRPr="00E326BC" w:rsidP="00E326BC">
      <w:pPr>
        <w:pStyle w:val="ListBullet2"/>
      </w:pPr>
      <w:r w:rsidRPr="00E326BC">
        <w:t xml:space="preserve">hand drills </w:t>
      </w:r>
    </w:p>
    <w:p w:rsidR="00000000" w:rsidRPr="00E326BC" w:rsidP="00E326BC">
      <w:pPr>
        <w:pStyle w:val="ListBullet2"/>
      </w:pPr>
      <w:r w:rsidRPr="00E326BC">
        <w:t xml:space="preserve">pneumatic tools, compressor and spray equipment </w:t>
      </w:r>
    </w:p>
    <w:p w:rsidR="00000000" w:rsidRPr="00E326BC" w:rsidP="00E326BC">
      <w:pPr>
        <w:pStyle w:val="ListBullet2"/>
      </w:pPr>
      <w:r w:rsidRPr="00E326BC">
        <w:t xml:space="preserve">clamps </w:t>
      </w:r>
    </w:p>
    <w:p w:rsidR="00000000" w:rsidRPr="00E326BC" w:rsidP="00E326BC">
      <w:pPr>
        <w:pStyle w:val="ListBullet2"/>
      </w:pPr>
      <w:r w:rsidRPr="00E326BC">
        <w:t xml:space="preserve">screwdrivers </w:t>
      </w:r>
    </w:p>
    <w:p w:rsidR="00000000" w:rsidRPr="00E326BC" w:rsidP="00E326BC">
      <w:pPr>
        <w:pStyle w:val="ListBullet2"/>
      </w:pPr>
      <w:r w:rsidRPr="00E326BC">
        <w:t xml:space="preserve">rollers </w:t>
      </w:r>
    </w:p>
    <w:p w:rsidR="00000000" w:rsidRPr="00E326BC" w:rsidP="00E326BC">
      <w:pPr>
        <w:pStyle w:val="ListBullet2"/>
      </w:pPr>
      <w:r w:rsidRPr="00E326BC">
        <w:t xml:space="preserve">laminate trimmers </w:t>
      </w:r>
    </w:p>
    <w:p w:rsidR="00000000" w:rsidRPr="00E326BC" w:rsidP="00E326BC">
      <w:pPr>
        <w:pStyle w:val="ListBullet2"/>
      </w:pPr>
      <w:r w:rsidRPr="00E326BC">
        <w:t xml:space="preserve">cutters and hand routers </w:t>
      </w:r>
    </w:p>
    <w:p w:rsidR="00000000" w:rsidRPr="00E326BC" w:rsidP="00E326BC">
      <w:pPr>
        <w:pStyle w:val="ListBullet2"/>
      </w:pPr>
      <w:r w:rsidRPr="00E326BC">
        <w:t>sandpaper</w:t>
      </w:r>
    </w:p>
    <w:p w:rsidR="00000000" w:rsidRPr="00E326BC" w:rsidP="00E326BC">
      <w:pPr>
        <w:pStyle w:val="ListBullet2"/>
      </w:pPr>
      <w:r w:rsidRPr="00E326BC">
        <w:t xml:space="preserve">wire wool </w:t>
      </w:r>
    </w:p>
    <w:p w:rsidR="00000000" w:rsidRPr="00E326BC" w:rsidP="00E326BC">
      <w:pPr>
        <w:pStyle w:val="ListBullet2"/>
      </w:pPr>
      <w:r w:rsidRPr="00E326BC">
        <w:t>sanding block</w:t>
      </w:r>
    </w:p>
    <w:p w:rsidR="00000000" w:rsidRPr="00E326BC" w:rsidP="00E326BC">
      <w:pPr>
        <w:pStyle w:val="ListBullet"/>
      </w:pPr>
      <w:r w:rsidRPr="00E326BC">
        <w:t>materials used in the ven</w:t>
      </w:r>
      <w:r w:rsidRPr="00E326BC">
        <w:t>eer manufacturing and application process, including:</w:t>
      </w:r>
    </w:p>
    <w:p w:rsidR="00000000" w:rsidRPr="00E326BC" w:rsidP="00E326BC">
      <w:pPr>
        <w:pStyle w:val="ListBullet2"/>
      </w:pPr>
      <w:r w:rsidRPr="00E326BC">
        <w:t xml:space="preserve">timber </w:t>
      </w:r>
    </w:p>
    <w:p w:rsidR="00000000" w:rsidRPr="00E326BC" w:rsidP="00E326BC">
      <w:pPr>
        <w:pStyle w:val="ListBullet2"/>
      </w:pPr>
      <w:r w:rsidRPr="00E326BC">
        <w:t xml:space="preserve">manufactured board </w:t>
      </w:r>
    </w:p>
    <w:p w:rsidR="00000000" w:rsidRPr="00E326BC" w:rsidP="00E326BC">
      <w:pPr>
        <w:pStyle w:val="ListBullet2"/>
      </w:pPr>
      <w:r w:rsidRPr="00E326BC">
        <w:t xml:space="preserve">laminates </w:t>
      </w:r>
    </w:p>
    <w:p w:rsidR="00000000" w:rsidRPr="00E326BC" w:rsidP="00E326BC">
      <w:pPr>
        <w:pStyle w:val="ListBullet2"/>
      </w:pPr>
      <w:r w:rsidRPr="00E326BC">
        <w:t xml:space="preserve">timber strips </w:t>
      </w:r>
    </w:p>
    <w:p w:rsidR="00000000" w:rsidRPr="00E326BC" w:rsidP="00E326BC">
      <w:pPr>
        <w:pStyle w:val="ListBullet2"/>
      </w:pPr>
      <w:r w:rsidRPr="00E326BC">
        <w:t xml:space="preserve">adhesives </w:t>
      </w:r>
    </w:p>
    <w:p w:rsidR="00000000" w:rsidRPr="00E326BC" w:rsidP="00E326BC">
      <w:pPr>
        <w:pStyle w:val="ListBullet2"/>
      </w:pPr>
      <w:r w:rsidRPr="00E326BC">
        <w:t xml:space="preserve">cleaning materials </w:t>
      </w:r>
    </w:p>
    <w:p w:rsidR="00000000" w:rsidRPr="00E326BC" w:rsidP="00E326BC">
      <w:pPr>
        <w:pStyle w:val="ListBullet2"/>
      </w:pPr>
      <w:r w:rsidRPr="00E326BC">
        <w:t>tapes</w:t>
      </w:r>
    </w:p>
    <w:p w:rsidR="00000000" w:rsidRPr="00E326BC" w:rsidP="00E326BC">
      <w:pPr>
        <w:pStyle w:val="ListBullet"/>
      </w:pPr>
      <w:r w:rsidRPr="00E326BC">
        <w:t>workflow in relation to furniture production and application of timber veneer</w:t>
      </w:r>
    </w:p>
    <w:p w:rsidR="00000000" w:rsidRPr="00E326BC" w:rsidP="00E326BC">
      <w:pPr>
        <w:pStyle w:val="ListBullet"/>
      </w:pPr>
      <w:r w:rsidRPr="00E326BC">
        <w:t xml:space="preserve">applicable work health and safety, legislative and workplace requirements relevant to producing timber veneered components for custom-made products </w:t>
      </w:r>
    </w:p>
    <w:p w:rsidR="00000000" w:rsidRPr="00E326BC" w:rsidP="00E326BC">
      <w:pPr>
        <w:pStyle w:val="ListBullet"/>
      </w:pPr>
      <w:r w:rsidRPr="00E326BC">
        <w:t>workplace and site standards, requirements, policies and procedures for the production of timber veneer com</w:t>
      </w:r>
      <w:r w:rsidRPr="00E326BC">
        <w:t>ponents.</w:t>
      </w:r>
    </w:p>
    <w:p w:rsidR="00000000" w:rsidRPr="00E326BC" w:rsidP="00E326BC">
      <w:pPr>
        <w:pStyle w:val="AllowPageBreak"/>
      </w:pPr>
    </w:p>
    <w:p w:rsidR="00000000" w:rsidRPr="00E326BC" w:rsidP="00E326BC">
      <w:pPr>
        <w:pStyle w:val="Heading1"/>
      </w:pPr>
      <w:bookmarkStart w:id="4" w:name="O_1109304"/>
      <w:bookmarkEnd w:id="4"/>
      <w:r w:rsidRPr="00E326BC">
        <w:t>Assessment Conditions</w:t>
      </w:r>
    </w:p>
    <w:p w:rsidR="00000000" w:rsidRPr="00E326BC" w:rsidP="005B5A4C">
      <w:pPr>
        <w:pStyle w:val="BodyText"/>
      </w:pPr>
      <w:r w:rsidRPr="00E326BC">
        <w:t>Skills must have been demonstrated in the workplace or in a simulated environment that reflects workplace conditions and contingencies. The following conditions must be met for this unit:</w:t>
      </w:r>
    </w:p>
    <w:p w:rsidR="00000000" w:rsidRPr="00E326BC" w:rsidP="00E326BC">
      <w:pPr>
        <w:pStyle w:val="ListBullet"/>
      </w:pPr>
      <w:r w:rsidRPr="00E326BC">
        <w:t>use of suitable f</w:t>
      </w:r>
      <w:r w:rsidRPr="00E326BC">
        <w:t>acilities, equipment and resources, including:</w:t>
      </w:r>
    </w:p>
    <w:p w:rsidR="00000000" w:rsidRPr="00E326BC" w:rsidP="00E326BC">
      <w:pPr>
        <w:pStyle w:val="ListBullet2"/>
      </w:pPr>
      <w:r w:rsidRPr="00E326BC">
        <w:t>veneer manufacturing and application equipment and materials.</w:t>
      </w:r>
    </w:p>
    <w:p w:rsidR="005B5A4C" w:rsidP="005B5A4C">
      <w:pPr>
        <w:pStyle w:val="BodyText"/>
      </w:pPr>
      <w:r w:rsidRPr="00E326BC">
        <w:t>Assessors must satisfy the NVR/AQTF mandatory competency requirements for assessors.</w:t>
      </w:r>
    </w:p>
    <w:p w:rsidR="00000000" w:rsidRPr="00E326BC" w:rsidP="00E326BC">
      <w:pPr>
        <w:pStyle w:val="Heading1"/>
      </w:pPr>
      <w:bookmarkStart w:id="5" w:name="O_1109307"/>
      <w:bookmarkEnd w:id="5"/>
      <w:r w:rsidRPr="00E326BC">
        <w:t>Links</w:t>
      </w:r>
    </w:p>
    <w:p w:rsidR="00000000" w:rsidRPr="00E326BC" w:rsidP="005B5A4C">
      <w:pPr>
        <w:pStyle w:val="BodyText"/>
      </w:pPr>
      <w:r w:rsidRPr="00E326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C1C26">
        <w:rPr>
          <w:rStyle w:val="Hyperlink"/>
        </w:rPr>
        <w:t>https://vetnet.gov.au/Pages/TrainingDocs.aspx?q=0601ab95-583a-4e93-b2d4-cfb27b03ed73</w:t>
      </w:r>
      <w:r>
        <w:fldChar w:fldCharType="end"/>
      </w:r>
    </w:p>
    <w:p w:rsidR="00000000" w:rsidRPr="00E326BC" w:rsidP="00E326BC"/>
    <w:sectPr w:rsidSect="00E326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BC" w:rsidRPr="005B5A4C" w:rsidP="005B5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4C" w:rsidP="00E32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A4C" w:rsidP="00E326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5A4C" w:rsidP="00E32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6BC" w:rsidRPr="005B5A4C" w:rsidP="005B5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4C" w:rsidRPr="002D2AF8" w:rsidP="00E326BC">
    <w:pPr>
      <w:pStyle w:val="Header"/>
      <w:framePr w:wrap="around"/>
    </w:pPr>
    <w:r>
      <w:fldChar w:fldCharType="begin"/>
    </w:r>
    <w:r>
      <w:instrText xml:space="preserve"> TITLE   \* MERGEFORMAT </w:instrText>
    </w:r>
    <w:r>
      <w:fldChar w:fldCharType="separate"/>
    </w:r>
    <w:r>
      <w:t>Assessment Requirements for MSFFDM4016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B5A4C" w:rsidP="00E32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0B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E2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30B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6BC"/>
    <w:pPr>
      <w:spacing w:before="360" w:after="60"/>
      <w:outlineLvl w:val="0"/>
    </w:pPr>
    <w:rPr>
      <w:sz w:val="32"/>
    </w:rPr>
  </w:style>
  <w:style w:type="paragraph" w:styleId="Heading2">
    <w:name w:val="heading 2"/>
    <w:basedOn w:val="HeadingBase"/>
    <w:next w:val="BodyText"/>
    <w:link w:val="Heading2Char"/>
    <w:qFormat/>
    <w:rsid w:val="00E326BC"/>
    <w:pPr>
      <w:keepLines/>
      <w:spacing w:before="240" w:after="120"/>
      <w:outlineLvl w:val="1"/>
    </w:pPr>
    <w:rPr>
      <w:sz w:val="28"/>
      <w:szCs w:val="40"/>
    </w:rPr>
  </w:style>
  <w:style w:type="paragraph" w:styleId="Heading3">
    <w:name w:val="heading 3"/>
    <w:basedOn w:val="HeadingBase"/>
    <w:next w:val="BodyText"/>
    <w:link w:val="Heading3Char"/>
    <w:qFormat/>
    <w:rsid w:val="00E326BC"/>
    <w:pPr>
      <w:spacing w:before="180" w:after="120"/>
      <w:outlineLvl w:val="2"/>
    </w:pPr>
    <w:rPr>
      <w:spacing w:val="-10"/>
      <w:kern w:val="32"/>
    </w:rPr>
  </w:style>
  <w:style w:type="paragraph" w:styleId="Heading4">
    <w:name w:val="heading 4"/>
    <w:basedOn w:val="HeadingBase"/>
    <w:next w:val="BodyText"/>
    <w:link w:val="Heading4Char"/>
    <w:qFormat/>
    <w:rsid w:val="00E326BC"/>
    <w:pPr>
      <w:spacing w:before="160" w:after="120"/>
      <w:outlineLvl w:val="3"/>
    </w:pPr>
    <w:rPr>
      <w:sz w:val="22"/>
    </w:rPr>
  </w:style>
  <w:style w:type="paragraph" w:styleId="Heading5">
    <w:name w:val="heading 5"/>
    <w:basedOn w:val="HeadingBase"/>
    <w:next w:val="Normal"/>
    <w:link w:val="Heading5Char"/>
    <w:qFormat/>
    <w:rsid w:val="00E326BC"/>
    <w:pPr>
      <w:spacing w:before="80"/>
      <w:outlineLvl w:val="4"/>
    </w:pPr>
    <w:rPr>
      <w:color w:val="918585"/>
      <w:sz w:val="20"/>
    </w:rPr>
  </w:style>
  <w:style w:type="paragraph" w:styleId="Heading6">
    <w:name w:val="heading 6"/>
    <w:basedOn w:val="HeadingBase"/>
    <w:next w:val="Normal"/>
    <w:link w:val="Heading6Char"/>
    <w:qFormat/>
    <w:rsid w:val="00E326BC"/>
    <w:pPr>
      <w:spacing w:before="60"/>
      <w:outlineLvl w:val="5"/>
    </w:pPr>
    <w:rPr>
      <w:color w:val="918585"/>
      <w:sz w:val="20"/>
    </w:rPr>
  </w:style>
  <w:style w:type="paragraph" w:styleId="Heading7">
    <w:name w:val="heading 7"/>
    <w:basedOn w:val="Normal"/>
    <w:next w:val="Normal"/>
    <w:link w:val="Heading7Char"/>
    <w:qFormat/>
    <w:rsid w:val="00E326BC"/>
    <w:pPr>
      <w:ind w:left="720"/>
      <w:outlineLvl w:val="6"/>
    </w:pPr>
    <w:rPr>
      <w:i/>
    </w:rPr>
  </w:style>
  <w:style w:type="paragraph" w:styleId="Heading8">
    <w:name w:val="heading 8"/>
    <w:basedOn w:val="Normal"/>
    <w:next w:val="Normal"/>
    <w:link w:val="Heading8Char"/>
    <w:qFormat/>
    <w:rsid w:val="00E326BC"/>
    <w:pPr>
      <w:ind w:left="720"/>
      <w:outlineLvl w:val="7"/>
    </w:pPr>
    <w:rPr>
      <w:i/>
    </w:rPr>
  </w:style>
  <w:style w:type="paragraph" w:styleId="Heading9">
    <w:name w:val="heading 9"/>
    <w:basedOn w:val="Normal"/>
    <w:next w:val="Normal"/>
    <w:link w:val="Heading9Char"/>
    <w:qFormat/>
    <w:rsid w:val="00E326BC"/>
    <w:pPr>
      <w:ind w:left="720"/>
      <w:outlineLvl w:val="8"/>
    </w:pPr>
    <w:rPr>
      <w:i/>
    </w:rPr>
  </w:style>
  <w:style w:type="character" w:default="1" w:styleId="DefaultParagraphFont">
    <w:name w:val="Default Paragraph Font"/>
    <w:uiPriority w:val="1"/>
    <w:unhideWhenUsed/>
    <w:rsid w:val="00E32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6BC"/>
  </w:style>
  <w:style w:type="character" w:customStyle="1" w:styleId="Heading1Char">
    <w:name w:val="Heading 1 Char"/>
    <w:basedOn w:val="DefaultParagraphFont"/>
    <w:link w:val="Heading1"/>
    <w:rsid w:val="00E326BC"/>
    <w:rPr>
      <w:rFonts w:ascii="Times New Roman" w:eastAsia="Times New Roman" w:hAnsi="Times New Roman" w:cs="Times New Roman"/>
      <w:b/>
      <w:sz w:val="32"/>
      <w:szCs w:val="20"/>
      <w:lang w:eastAsia="en-US"/>
    </w:rPr>
  </w:style>
  <w:style w:type="paragraph" w:styleId="BodyText">
    <w:name w:val="Body Text"/>
    <w:basedOn w:val="Normal"/>
    <w:link w:val="BodyTextChar"/>
    <w:rsid w:val="00E326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6BC"/>
    <w:rPr>
      <w:rFonts w:ascii="Times New Roman" w:eastAsia="Times New Roman" w:hAnsi="Times New Roman" w:cs="Times New Roman"/>
      <w:sz w:val="24"/>
      <w:lang w:eastAsia="en-US"/>
    </w:rPr>
  </w:style>
  <w:style w:type="paragraph" w:styleId="ListBullet">
    <w:name w:val="List Bullet"/>
    <w:basedOn w:val="List"/>
    <w:rsid w:val="00E326BC"/>
    <w:pPr>
      <w:numPr>
        <w:numId w:val="12"/>
      </w:numPr>
      <w:tabs>
        <w:tab w:val="clear" w:pos="340"/>
      </w:tabs>
      <w:spacing w:before="40" w:after="40"/>
    </w:pPr>
  </w:style>
  <w:style w:type="paragraph" w:styleId="ListBullet2">
    <w:name w:val="List Bullet 2"/>
    <w:basedOn w:val="List2"/>
    <w:rsid w:val="00E326BC"/>
    <w:pPr>
      <w:numPr>
        <w:numId w:val="13"/>
      </w:numPr>
      <w:tabs>
        <w:tab w:val="clear" w:pos="680"/>
      </w:tabs>
    </w:pPr>
  </w:style>
  <w:style w:type="paragraph" w:customStyle="1" w:styleId="SuperHeading">
    <w:name w:val="SuperHeading"/>
    <w:basedOn w:val="Normal"/>
    <w:rsid w:val="00E326BC"/>
    <w:pPr>
      <w:spacing w:before="240" w:after="120"/>
      <w:outlineLvl w:val="0"/>
    </w:pPr>
    <w:rPr>
      <w:rFonts w:ascii="Times New Roman" w:hAnsi="Times New Roman"/>
      <w:b/>
      <w:sz w:val="32"/>
    </w:rPr>
  </w:style>
  <w:style w:type="paragraph" w:customStyle="1" w:styleId="AllowPageBreak">
    <w:name w:val="AllowPageBreak"/>
    <w:rsid w:val="00E32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6BC"/>
    <w:rPr>
      <w:rFonts w:ascii="Courier New" w:eastAsia="Times New Roman" w:hAnsi="Courier New" w:cs="Times New Roman"/>
      <w:i/>
      <w:szCs w:val="20"/>
      <w:lang w:eastAsia="en-US"/>
    </w:rPr>
  </w:style>
  <w:style w:type="paragraph" w:customStyle="1" w:styleId="HeadingBase">
    <w:name w:val="Heading Base"/>
    <w:rsid w:val="00E32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6BC"/>
    <w:pPr>
      <w:tabs>
        <w:tab w:val="right" w:leader="dot" w:pos="9072"/>
      </w:tabs>
      <w:ind w:left="567"/>
    </w:pPr>
    <w:rPr>
      <w:szCs w:val="22"/>
    </w:rPr>
  </w:style>
  <w:style w:type="paragraph" w:customStyle="1" w:styleId="TOCBase">
    <w:name w:val="TOC Base"/>
    <w:rsid w:val="00E32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6BC"/>
    <w:pPr>
      <w:tabs>
        <w:tab w:val="right" w:leader="dot" w:pos="9072"/>
      </w:tabs>
      <w:spacing w:before="40" w:after="40"/>
      <w:ind w:left="284"/>
    </w:pPr>
    <w:rPr>
      <w:rFonts w:ascii="Times New Roman" w:hAnsi="Times New Roman"/>
    </w:rPr>
  </w:style>
  <w:style w:type="paragraph" w:styleId="TOC1">
    <w:name w:val="toc 1"/>
    <w:basedOn w:val="TOCBase"/>
    <w:next w:val="Normal"/>
    <w:rsid w:val="00E32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6BC"/>
    <w:rPr>
      <w:rFonts w:ascii="Times New Roman" w:eastAsia="Times New Roman" w:hAnsi="Times New Roman" w:cs="Times New Roman"/>
      <w:sz w:val="16"/>
      <w:lang w:eastAsia="en-US"/>
    </w:rPr>
  </w:style>
  <w:style w:type="paragraph" w:styleId="Title">
    <w:name w:val="Title"/>
    <w:basedOn w:val="HeadingBase"/>
    <w:link w:val="TitleChar"/>
    <w:qFormat/>
    <w:rsid w:val="00E326BC"/>
    <w:pPr>
      <w:spacing w:before="5040"/>
      <w:jc w:val="center"/>
    </w:pPr>
    <w:rPr>
      <w:sz w:val="48"/>
      <w:szCs w:val="72"/>
      <w:lang w:val="en-US"/>
    </w:rPr>
  </w:style>
  <w:style w:type="character" w:customStyle="1" w:styleId="TitleChar">
    <w:name w:val="Title Char"/>
    <w:basedOn w:val="DefaultParagraphFont"/>
    <w:link w:val="Title"/>
    <w:rsid w:val="00E32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6BC"/>
    <w:pPr>
      <w:tabs>
        <w:tab w:val="left" w:pos="3600"/>
        <w:tab w:val="left" w:pos="3958"/>
      </w:tabs>
    </w:pPr>
  </w:style>
  <w:style w:type="paragraph" w:styleId="List">
    <w:name w:val="List"/>
    <w:basedOn w:val="BodyText"/>
    <w:next w:val="BodyText"/>
    <w:rsid w:val="00E326BC"/>
    <w:pPr>
      <w:tabs>
        <w:tab w:val="left" w:pos="340"/>
      </w:tabs>
      <w:spacing w:before="60" w:after="60"/>
      <w:ind w:left="340" w:hanging="340"/>
    </w:pPr>
  </w:style>
  <w:style w:type="paragraph" w:customStyle="1" w:styleId="Note">
    <w:name w:val="Note"/>
    <w:basedOn w:val="BodyText"/>
    <w:rsid w:val="00E326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6BC"/>
    <w:rPr>
      <w:b/>
      <w:spacing w:val="0"/>
    </w:rPr>
  </w:style>
  <w:style w:type="paragraph" w:customStyle="1" w:styleId="SuperTitle">
    <w:name w:val="SuperTitle"/>
    <w:basedOn w:val="Title"/>
    <w:rsid w:val="00E326BC"/>
    <w:pPr>
      <w:framePr w:wrap="auto" w:hAnchor="text" w:y="6049"/>
    </w:pPr>
    <w:rPr>
      <w:color w:val="000000"/>
      <w:sz w:val="40"/>
    </w:rPr>
  </w:style>
  <w:style w:type="paragraph" w:customStyle="1" w:styleId="TOCTitle">
    <w:name w:val="TOCTitle"/>
    <w:basedOn w:val="Heading1"/>
    <w:rsid w:val="00E326BC"/>
    <w:pPr>
      <w:spacing w:after="240"/>
      <w:jc w:val="center"/>
      <w:outlineLvl w:val="9"/>
    </w:pPr>
    <w:rPr>
      <w:caps/>
    </w:rPr>
  </w:style>
  <w:style w:type="paragraph" w:customStyle="1" w:styleId="Version">
    <w:name w:val="Version"/>
    <w:rsid w:val="00E32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6BC"/>
    <w:pPr>
      <w:keepNext w:val="0"/>
      <w:tabs>
        <w:tab w:val="right" w:pos="4176"/>
      </w:tabs>
      <w:ind w:left="198" w:hanging="198"/>
    </w:pPr>
    <w:rPr>
      <w:rFonts w:ascii="Garamond" w:hAnsi="Garamond"/>
    </w:rPr>
  </w:style>
  <w:style w:type="paragraph" w:styleId="IndexHeading">
    <w:name w:val="index heading"/>
    <w:basedOn w:val="Normal"/>
    <w:next w:val="Index1"/>
    <w:semiHidden/>
    <w:rsid w:val="00E326BC"/>
    <w:pPr>
      <w:spacing w:before="120" w:after="120"/>
    </w:pPr>
    <w:rPr>
      <w:rFonts w:ascii="Arial" w:hAnsi="Arial"/>
      <w:b/>
      <w:color w:val="918585"/>
      <w:sz w:val="24"/>
    </w:rPr>
  </w:style>
  <w:style w:type="paragraph" w:styleId="Header">
    <w:name w:val="header"/>
    <w:basedOn w:val="Normal"/>
    <w:link w:val="HeaderChar"/>
    <w:rsid w:val="00E32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6BC"/>
    <w:rPr>
      <w:rFonts w:ascii="Times New Roman" w:eastAsia="Times New Roman" w:hAnsi="Times New Roman" w:cs="Times New Roman"/>
      <w:sz w:val="16"/>
      <w:szCs w:val="20"/>
      <w:lang w:val="en-GB" w:eastAsia="en-US"/>
    </w:rPr>
  </w:style>
  <w:style w:type="paragraph" w:customStyle="1" w:styleId="Chapter">
    <w:name w:val="Chapter"/>
    <w:basedOn w:val="Normal"/>
    <w:rsid w:val="00E326BC"/>
    <w:pPr>
      <w:spacing w:before="240"/>
    </w:pPr>
    <w:rPr>
      <w:rFonts w:ascii="Times New Roman" w:hAnsi="Times New Roman"/>
      <w:smallCaps/>
      <w:spacing w:val="80"/>
      <w:sz w:val="28"/>
    </w:rPr>
  </w:style>
  <w:style w:type="paragraph" w:customStyle="1" w:styleId="InChapter">
    <w:name w:val="InChapter"/>
    <w:basedOn w:val="Heading3"/>
    <w:rsid w:val="00E326BC"/>
    <w:pPr>
      <w:spacing w:after="240"/>
      <w:outlineLvl w:val="9"/>
    </w:pPr>
    <w:rPr>
      <w:noProof/>
    </w:rPr>
  </w:style>
  <w:style w:type="paragraph" w:styleId="Index2">
    <w:name w:val="index 2"/>
    <w:basedOn w:val="Normal"/>
    <w:next w:val="Normal"/>
    <w:semiHidden/>
    <w:rsid w:val="00E326BC"/>
    <w:pPr>
      <w:tabs>
        <w:tab w:val="right" w:pos="4176"/>
      </w:tabs>
      <w:ind w:left="568" w:hanging="284"/>
    </w:pPr>
    <w:rPr>
      <w:rFonts w:ascii="Garamond" w:hAnsi="Garamond"/>
    </w:rPr>
  </w:style>
  <w:style w:type="paragraph" w:customStyle="1" w:styleId="Byline">
    <w:name w:val="Byline"/>
    <w:rsid w:val="00E32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6BC"/>
    <w:pPr>
      <w:tabs>
        <w:tab w:val="clear" w:pos="3600"/>
        <w:tab w:val="clear" w:pos="3958"/>
      </w:tabs>
      <w:jc w:val="right"/>
    </w:pPr>
  </w:style>
  <w:style w:type="character" w:styleId="Emphasis">
    <w:name w:val="Emphasis"/>
    <w:basedOn w:val="DefaultParagraphFont"/>
    <w:qFormat/>
    <w:rsid w:val="00E326BC"/>
    <w:rPr>
      <w:i/>
    </w:rPr>
  </w:style>
  <w:style w:type="paragraph" w:styleId="Caption">
    <w:name w:val="caption"/>
    <w:basedOn w:val="BodyText"/>
    <w:next w:val="Normal"/>
    <w:qFormat/>
    <w:rsid w:val="00E326BC"/>
    <w:pPr>
      <w:framePr w:w="2268" w:hSpace="181" w:vSpace="181" w:wrap="around" w:vAnchor="text" w:hAnchor="page" w:x="1135" w:y="285" w:anchorLock="1"/>
    </w:pPr>
    <w:rPr>
      <w:i/>
    </w:rPr>
  </w:style>
  <w:style w:type="paragraph" w:customStyle="1" w:styleId="MiniTOCTitle">
    <w:name w:val="MiniTOCTitle"/>
    <w:basedOn w:val="Heading4"/>
    <w:rsid w:val="00E326BC"/>
    <w:pPr>
      <w:spacing w:before="240"/>
      <w:outlineLvl w:val="9"/>
    </w:pPr>
    <w:rPr>
      <w:noProof/>
      <w:sz w:val="24"/>
    </w:rPr>
  </w:style>
  <w:style w:type="paragraph" w:customStyle="1" w:styleId="MiniTOCItem">
    <w:name w:val="MiniTOCItem"/>
    <w:basedOn w:val="ListBullet"/>
    <w:rsid w:val="00E326BC"/>
    <w:pPr>
      <w:numPr>
        <w:numId w:val="0"/>
      </w:numPr>
      <w:tabs>
        <w:tab w:val="right" w:leader="dot" w:pos="6521"/>
      </w:tabs>
      <w:spacing w:before="0" w:after="0"/>
    </w:pPr>
  </w:style>
  <w:style w:type="paragraph" w:customStyle="1" w:styleId="TOFTitle">
    <w:name w:val="TOFTitle"/>
    <w:basedOn w:val="TOCTitle"/>
    <w:rsid w:val="00E326BC"/>
  </w:style>
  <w:style w:type="paragraph" w:styleId="TableofFigures">
    <w:name w:val="table of figures"/>
    <w:basedOn w:val="Normal"/>
    <w:next w:val="Normal"/>
    <w:semiHidden/>
    <w:rsid w:val="00E326BC"/>
    <w:pPr>
      <w:tabs>
        <w:tab w:val="right" w:leader="dot" w:pos="9072"/>
      </w:tabs>
      <w:ind w:left="970" w:hanging="403"/>
    </w:pPr>
    <w:rPr>
      <w:rFonts w:ascii="Times New Roman" w:hAnsi="Times New Roman"/>
      <w:b/>
    </w:rPr>
  </w:style>
  <w:style w:type="paragraph" w:styleId="ListNumber">
    <w:name w:val="List Number"/>
    <w:basedOn w:val="List"/>
    <w:rsid w:val="00E326BC"/>
    <w:pPr>
      <w:numPr>
        <w:numId w:val="15"/>
      </w:numPr>
      <w:tabs>
        <w:tab w:val="clear" w:pos="340"/>
      </w:tabs>
    </w:pPr>
  </w:style>
  <w:style w:type="character" w:customStyle="1" w:styleId="WingdingSymbols">
    <w:name w:val="Wingding Symbols"/>
    <w:rsid w:val="00E326BC"/>
    <w:rPr>
      <w:rFonts w:ascii="Wingdings" w:hAnsi="Wingdings"/>
    </w:rPr>
  </w:style>
  <w:style w:type="paragraph" w:customStyle="1" w:styleId="TableHeading">
    <w:name w:val="Table Heading"/>
    <w:basedOn w:val="HeadingBase"/>
    <w:rsid w:val="00E326BC"/>
    <w:pPr>
      <w:keepLines/>
      <w:pBdr>
        <w:bottom w:val="single" w:sz="6" w:space="1" w:color="918585"/>
      </w:pBdr>
      <w:spacing w:before="240"/>
    </w:pPr>
  </w:style>
  <w:style w:type="character" w:customStyle="1" w:styleId="HotSpot">
    <w:name w:val="HotSpot"/>
    <w:rsid w:val="00E326BC"/>
    <w:rPr>
      <w:color w:val="0033CC"/>
      <w:u w:val="none"/>
    </w:rPr>
  </w:style>
  <w:style w:type="paragraph" w:customStyle="1" w:styleId="BodyTextRight">
    <w:name w:val="Body Text Right"/>
    <w:basedOn w:val="BodyText"/>
    <w:rsid w:val="00E326BC"/>
    <w:pPr>
      <w:spacing w:before="0" w:after="0"/>
      <w:jc w:val="right"/>
    </w:pPr>
  </w:style>
  <w:style w:type="paragraph" w:styleId="Index3">
    <w:name w:val="index 3"/>
    <w:basedOn w:val="ListNumber2"/>
    <w:next w:val="Normal"/>
    <w:semiHidden/>
    <w:rsid w:val="00E326BC"/>
    <w:pPr>
      <w:numPr>
        <w:numId w:val="0"/>
      </w:numPr>
      <w:tabs>
        <w:tab w:val="right" w:leader="dot" w:pos="4176"/>
      </w:tabs>
    </w:pPr>
  </w:style>
  <w:style w:type="paragraph" w:styleId="ListNumber2">
    <w:name w:val="List Number 2"/>
    <w:basedOn w:val="List2"/>
    <w:rsid w:val="00E326BC"/>
    <w:pPr>
      <w:numPr>
        <w:numId w:val="10"/>
      </w:numPr>
      <w:tabs>
        <w:tab w:val="clear" w:pos="1060"/>
      </w:tabs>
    </w:pPr>
  </w:style>
  <w:style w:type="paragraph" w:customStyle="1" w:styleId="MarginNote">
    <w:name w:val="Margin Note"/>
    <w:basedOn w:val="BodyText"/>
    <w:rsid w:val="00E32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6BC"/>
    <w:rPr>
      <w:sz w:val="32"/>
    </w:rPr>
  </w:style>
  <w:style w:type="paragraph" w:customStyle="1" w:styleId="HeadingProcedure">
    <w:name w:val="Heading Procedure"/>
    <w:basedOn w:val="HeadingBase"/>
    <w:next w:val="Normal"/>
    <w:rsid w:val="00E326BC"/>
    <w:pPr>
      <w:tabs>
        <w:tab w:val="left" w:pos="0"/>
      </w:tabs>
      <w:spacing w:before="120" w:after="60"/>
    </w:pPr>
    <w:rPr>
      <w:i/>
      <w:color w:val="918585"/>
      <w:sz w:val="22"/>
    </w:rPr>
  </w:style>
  <w:style w:type="paragraph" w:customStyle="1" w:styleId="TableBodyText">
    <w:name w:val="Table Body Text"/>
    <w:basedOn w:val="BodyText"/>
    <w:rsid w:val="00E326BC"/>
    <w:pPr>
      <w:spacing w:before="60" w:after="60"/>
    </w:pPr>
  </w:style>
  <w:style w:type="paragraph" w:styleId="ListContinue">
    <w:name w:val="List Continue"/>
    <w:basedOn w:val="List"/>
    <w:rsid w:val="00E326BC"/>
    <w:pPr>
      <w:ind w:firstLine="0"/>
    </w:pPr>
  </w:style>
  <w:style w:type="paragraph" w:customStyle="1" w:styleId="ListNote">
    <w:name w:val="List Note"/>
    <w:basedOn w:val="List"/>
    <w:rsid w:val="00E326BC"/>
    <w:pPr>
      <w:pBdr>
        <w:top w:val="single" w:sz="6" w:space="2" w:color="918585"/>
        <w:bottom w:val="single" w:sz="6" w:space="2" w:color="918585"/>
      </w:pBdr>
      <w:tabs>
        <w:tab w:val="left" w:pos="1021"/>
      </w:tabs>
      <w:ind w:firstLine="0"/>
    </w:pPr>
  </w:style>
  <w:style w:type="paragraph" w:customStyle="1" w:styleId="Warning">
    <w:name w:val="Warning"/>
    <w:basedOn w:val="BodyText"/>
    <w:rsid w:val="00E326BC"/>
    <w:pPr>
      <w:shd w:val="clear" w:color="auto" w:fill="D9D9D9"/>
      <w:tabs>
        <w:tab w:val="left" w:pos="992"/>
      </w:tabs>
      <w:ind w:left="119" w:right="119"/>
    </w:pPr>
    <w:rPr>
      <w:sz w:val="20"/>
    </w:rPr>
  </w:style>
  <w:style w:type="paragraph" w:customStyle="1" w:styleId="MarginIcons">
    <w:name w:val="Margin Icons"/>
    <w:basedOn w:val="BodyText"/>
    <w:rsid w:val="00E32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6BC"/>
    <w:rPr>
      <w:rFonts w:ascii="Courier New" w:hAnsi="Courier New"/>
    </w:rPr>
  </w:style>
  <w:style w:type="paragraph" w:customStyle="1" w:styleId="NoteBullet">
    <w:name w:val="Note Bullet"/>
    <w:basedOn w:val="Note"/>
    <w:rsid w:val="00E326BC"/>
    <w:pPr>
      <w:tabs>
        <w:tab w:val="clear" w:pos="680"/>
      </w:tabs>
      <w:spacing w:before="60" w:after="60"/>
    </w:pPr>
  </w:style>
  <w:style w:type="paragraph" w:customStyle="1" w:styleId="SubHeading2">
    <w:name w:val="SubHeading2"/>
    <w:basedOn w:val="HeadingBase"/>
    <w:rsid w:val="00E326BC"/>
    <w:pPr>
      <w:spacing w:before="240" w:after="60"/>
    </w:pPr>
    <w:rPr>
      <w:sz w:val="20"/>
    </w:rPr>
  </w:style>
  <w:style w:type="paragraph" w:customStyle="1" w:styleId="SubHeading1">
    <w:name w:val="SubHeading1"/>
    <w:basedOn w:val="HeadingBase"/>
    <w:rsid w:val="00E326BC"/>
    <w:pPr>
      <w:spacing w:before="240" w:after="60"/>
    </w:pPr>
    <w:rPr>
      <w:color w:val="918585"/>
      <w:sz w:val="22"/>
    </w:rPr>
  </w:style>
  <w:style w:type="paragraph" w:customStyle="1" w:styleId="SideHeading">
    <w:name w:val="Side Heading"/>
    <w:basedOn w:val="HeadingBase"/>
    <w:rsid w:val="00E32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6BC"/>
    <w:pPr>
      <w:tabs>
        <w:tab w:val="num" w:pos="360"/>
      </w:tabs>
    </w:pPr>
  </w:style>
  <w:style w:type="paragraph" w:styleId="PlainText">
    <w:name w:val="Plain Text"/>
    <w:basedOn w:val="Normal"/>
    <w:link w:val="PlainTextChar"/>
    <w:rsid w:val="00E326BC"/>
    <w:rPr>
      <w:sz w:val="20"/>
    </w:rPr>
  </w:style>
  <w:style w:type="character" w:customStyle="1" w:styleId="PlainTextChar">
    <w:name w:val="Plain Text Char"/>
    <w:basedOn w:val="DefaultParagraphFont"/>
    <w:link w:val="PlainText"/>
    <w:rsid w:val="00E326BC"/>
    <w:rPr>
      <w:rFonts w:ascii="Courier New" w:eastAsia="Times New Roman" w:hAnsi="Courier New" w:cs="Times New Roman"/>
      <w:sz w:val="20"/>
      <w:szCs w:val="20"/>
      <w:lang w:eastAsia="en-US"/>
    </w:rPr>
  </w:style>
  <w:style w:type="character" w:customStyle="1" w:styleId="MenuOption">
    <w:name w:val="Menu Option"/>
    <w:basedOn w:val="DefaultParagraphFont"/>
    <w:rsid w:val="00E326BC"/>
    <w:rPr>
      <w:b/>
      <w:smallCaps/>
    </w:rPr>
  </w:style>
  <w:style w:type="paragraph" w:customStyle="1" w:styleId="TableListNumber">
    <w:name w:val="Table List Number"/>
    <w:basedOn w:val="ListNumber"/>
    <w:rsid w:val="00E326BC"/>
    <w:pPr>
      <w:numPr>
        <w:numId w:val="0"/>
      </w:numPr>
    </w:pPr>
  </w:style>
  <w:style w:type="paragraph" w:styleId="TOC4">
    <w:name w:val="toc 4"/>
    <w:basedOn w:val="TOCBase"/>
    <w:next w:val="Normal"/>
    <w:semiHidden/>
    <w:rsid w:val="00E326BC"/>
    <w:pPr>
      <w:tabs>
        <w:tab w:val="right" w:leader="dot" w:pos="9071"/>
      </w:tabs>
      <w:ind w:left="1701"/>
    </w:pPr>
  </w:style>
  <w:style w:type="paragraph" w:customStyle="1" w:styleId="ListAlpha">
    <w:name w:val="List Alpha"/>
    <w:basedOn w:val="List"/>
    <w:rsid w:val="00E326BC"/>
    <w:pPr>
      <w:numPr>
        <w:numId w:val="9"/>
      </w:numPr>
    </w:pPr>
  </w:style>
  <w:style w:type="paragraph" w:customStyle="1" w:styleId="ListAlpha2">
    <w:name w:val="List Alpha 2"/>
    <w:basedOn w:val="List2"/>
    <w:rsid w:val="00E326BC"/>
    <w:pPr>
      <w:numPr>
        <w:numId w:val="8"/>
      </w:numPr>
    </w:pPr>
  </w:style>
  <w:style w:type="paragraph" w:styleId="List2">
    <w:name w:val="List 2"/>
    <w:basedOn w:val="BodyText"/>
    <w:rsid w:val="00E326BC"/>
    <w:pPr>
      <w:tabs>
        <w:tab w:val="left" w:pos="680"/>
      </w:tabs>
      <w:spacing w:before="60" w:after="60"/>
      <w:ind w:left="680" w:hanging="340"/>
    </w:pPr>
  </w:style>
  <w:style w:type="paragraph" w:styleId="List3">
    <w:name w:val="List 3"/>
    <w:basedOn w:val="BodyText"/>
    <w:rsid w:val="00E326BC"/>
    <w:pPr>
      <w:tabs>
        <w:tab w:val="left" w:pos="1021"/>
      </w:tabs>
      <w:spacing w:before="60" w:after="60"/>
      <w:ind w:left="1020" w:hanging="340"/>
    </w:pPr>
  </w:style>
  <w:style w:type="paragraph" w:styleId="List4">
    <w:name w:val="List 4"/>
    <w:basedOn w:val="BodyText"/>
    <w:rsid w:val="00E326BC"/>
    <w:pPr>
      <w:tabs>
        <w:tab w:val="left" w:pos="1361"/>
      </w:tabs>
      <w:spacing w:before="60" w:after="60"/>
      <w:ind w:left="1361" w:hanging="340"/>
    </w:pPr>
  </w:style>
  <w:style w:type="paragraph" w:styleId="List5">
    <w:name w:val="List 5"/>
    <w:basedOn w:val="BodyText"/>
    <w:rsid w:val="00E326BC"/>
    <w:pPr>
      <w:tabs>
        <w:tab w:val="left" w:pos="1701"/>
      </w:tabs>
      <w:spacing w:before="60" w:after="60"/>
      <w:ind w:left="1701" w:hanging="340"/>
    </w:pPr>
  </w:style>
  <w:style w:type="paragraph" w:styleId="ListBullet3">
    <w:name w:val="List Bullet 3"/>
    <w:basedOn w:val="List3"/>
    <w:rsid w:val="00E326BC"/>
    <w:pPr>
      <w:numPr>
        <w:numId w:val="14"/>
      </w:numPr>
      <w:tabs>
        <w:tab w:val="clear" w:pos="1021"/>
      </w:tabs>
      <w:ind w:left="1037" w:hanging="357"/>
    </w:pPr>
  </w:style>
  <w:style w:type="paragraph" w:styleId="ListBullet4">
    <w:name w:val="List Bullet 4"/>
    <w:basedOn w:val="List4"/>
    <w:rsid w:val="00E326BC"/>
    <w:pPr>
      <w:numPr>
        <w:numId w:val="3"/>
      </w:numPr>
      <w:tabs>
        <w:tab w:val="clear" w:pos="1361"/>
      </w:tabs>
    </w:pPr>
  </w:style>
  <w:style w:type="paragraph" w:styleId="ListBullet5">
    <w:name w:val="List Bullet 5"/>
    <w:basedOn w:val="List5"/>
    <w:rsid w:val="00E326BC"/>
    <w:pPr>
      <w:numPr>
        <w:numId w:val="4"/>
      </w:numPr>
    </w:pPr>
  </w:style>
  <w:style w:type="paragraph" w:styleId="ListContinue2">
    <w:name w:val="List Continue 2"/>
    <w:basedOn w:val="List2"/>
    <w:rsid w:val="00E326BC"/>
    <w:pPr>
      <w:ind w:firstLine="0"/>
    </w:pPr>
  </w:style>
  <w:style w:type="paragraph" w:styleId="ListContinue3">
    <w:name w:val="List Continue 3"/>
    <w:basedOn w:val="List3"/>
    <w:rsid w:val="00E326BC"/>
    <w:pPr>
      <w:ind w:left="1021" w:firstLine="0"/>
    </w:pPr>
  </w:style>
  <w:style w:type="paragraph" w:styleId="ListContinue4">
    <w:name w:val="List Continue 4"/>
    <w:basedOn w:val="List4"/>
    <w:rsid w:val="00E326BC"/>
    <w:pPr>
      <w:ind w:firstLine="0"/>
    </w:pPr>
  </w:style>
  <w:style w:type="paragraph" w:styleId="ListContinue5">
    <w:name w:val="List Continue 5"/>
    <w:basedOn w:val="List5"/>
    <w:rsid w:val="00E326BC"/>
    <w:pPr>
      <w:ind w:firstLine="0"/>
    </w:pPr>
  </w:style>
  <w:style w:type="paragraph" w:styleId="ListNumber3">
    <w:name w:val="List Number 3"/>
    <w:basedOn w:val="List3"/>
    <w:rsid w:val="00E326BC"/>
    <w:pPr>
      <w:numPr>
        <w:numId w:val="5"/>
      </w:numPr>
    </w:pPr>
  </w:style>
  <w:style w:type="paragraph" w:styleId="ListNumber4">
    <w:name w:val="List Number 4"/>
    <w:basedOn w:val="List4"/>
    <w:rsid w:val="00E326BC"/>
    <w:pPr>
      <w:numPr>
        <w:numId w:val="6"/>
      </w:numPr>
    </w:pPr>
  </w:style>
  <w:style w:type="paragraph" w:styleId="ListNumber5">
    <w:name w:val="List Number 5"/>
    <w:basedOn w:val="List5"/>
    <w:rsid w:val="00E326BC"/>
    <w:pPr>
      <w:numPr>
        <w:numId w:val="7"/>
      </w:numPr>
    </w:pPr>
  </w:style>
  <w:style w:type="paragraph" w:styleId="BlockText">
    <w:name w:val="Block Text"/>
    <w:basedOn w:val="Normal"/>
    <w:rsid w:val="00E326BC"/>
    <w:pPr>
      <w:spacing w:after="120"/>
      <w:ind w:left="1440" w:right="1440"/>
    </w:pPr>
  </w:style>
  <w:style w:type="character" w:customStyle="1" w:styleId="Subscript">
    <w:name w:val="Subscript"/>
    <w:basedOn w:val="DefaultParagraphFont"/>
    <w:rsid w:val="00E326BC"/>
    <w:rPr>
      <w:sz w:val="16"/>
      <w:vertAlign w:val="subscript"/>
    </w:rPr>
  </w:style>
  <w:style w:type="character" w:customStyle="1" w:styleId="Superscript">
    <w:name w:val="Superscript"/>
    <w:basedOn w:val="DefaultParagraphFont"/>
    <w:rsid w:val="00E326BC"/>
    <w:rPr>
      <w:sz w:val="16"/>
      <w:vertAlign w:val="superscript"/>
    </w:rPr>
  </w:style>
  <w:style w:type="character" w:customStyle="1" w:styleId="Symbols">
    <w:name w:val="Symbols"/>
    <w:basedOn w:val="DefaultParagraphFont"/>
    <w:rsid w:val="00E326BC"/>
    <w:rPr>
      <w:rFonts w:ascii="Symbol" w:hAnsi="Symbol"/>
    </w:rPr>
  </w:style>
  <w:style w:type="character" w:customStyle="1" w:styleId="MenuOptions">
    <w:name w:val="Menu Options"/>
    <w:basedOn w:val="DefaultParagraphFont"/>
    <w:rsid w:val="00E326BC"/>
    <w:rPr>
      <w:rFonts w:ascii="Arial Narrow" w:hAnsi="Arial Narrow"/>
      <w:smallCaps/>
    </w:rPr>
  </w:style>
  <w:style w:type="character" w:customStyle="1" w:styleId="Buttons">
    <w:name w:val="Buttons"/>
    <w:basedOn w:val="DefaultParagraphFont"/>
    <w:rsid w:val="00E326BC"/>
    <w:rPr>
      <w:b/>
    </w:rPr>
  </w:style>
  <w:style w:type="character" w:customStyle="1" w:styleId="Underlined">
    <w:name w:val="Underlined"/>
    <w:basedOn w:val="DefaultParagraphFont"/>
    <w:rsid w:val="00E326BC"/>
    <w:rPr>
      <w:u w:val="single"/>
    </w:rPr>
  </w:style>
  <w:style w:type="paragraph" w:customStyle="1" w:styleId="TableBodyTextRight">
    <w:name w:val="Table Body Text Right"/>
    <w:basedOn w:val="TableBodyText"/>
    <w:rsid w:val="00E326BC"/>
    <w:pPr>
      <w:widowControl w:val="0"/>
      <w:autoSpaceDE w:val="0"/>
      <w:autoSpaceDN w:val="0"/>
      <w:adjustRightInd w:val="0"/>
      <w:jc w:val="right"/>
    </w:pPr>
    <w:rPr>
      <w:rFonts w:cs="Arial"/>
      <w:szCs w:val="18"/>
    </w:rPr>
  </w:style>
  <w:style w:type="paragraph" w:customStyle="1" w:styleId="CopyrightText">
    <w:name w:val="Copyright Text"/>
    <w:basedOn w:val="BodyText"/>
    <w:rsid w:val="00E326BC"/>
    <w:rPr>
      <w:sz w:val="18"/>
    </w:rPr>
  </w:style>
  <w:style w:type="paragraph" w:customStyle="1" w:styleId="BodySmallRight">
    <w:name w:val="Body Small Right"/>
    <w:basedOn w:val="BodyTextRight"/>
    <w:rsid w:val="00E326BC"/>
    <w:rPr>
      <w:sz w:val="18"/>
      <w:szCs w:val="18"/>
    </w:rPr>
  </w:style>
  <w:style w:type="paragraph" w:customStyle="1" w:styleId="MarginEdition">
    <w:name w:val="Margin Edition"/>
    <w:basedOn w:val="MarginNote"/>
    <w:rsid w:val="00E326BC"/>
    <w:pPr>
      <w:spacing w:before="0" w:after="0"/>
    </w:pPr>
    <w:rPr>
      <w:rFonts w:ascii="Times New Roman" w:hAnsi="Times New Roman"/>
      <w:color w:val="999999"/>
    </w:rPr>
  </w:style>
  <w:style w:type="paragraph" w:customStyle="1" w:styleId="Spacer">
    <w:name w:val="Spacer"/>
    <w:basedOn w:val="Normal"/>
    <w:rsid w:val="00E326BC"/>
    <w:rPr>
      <w:sz w:val="2"/>
      <w:szCs w:val="2"/>
    </w:rPr>
  </w:style>
  <w:style w:type="character" w:customStyle="1" w:styleId="Small">
    <w:name w:val="Small"/>
    <w:basedOn w:val="DefaultParagraphFont"/>
    <w:rsid w:val="00E326BC"/>
    <w:rPr>
      <w:sz w:val="16"/>
    </w:rPr>
  </w:style>
  <w:style w:type="paragraph" w:customStyle="1" w:styleId="WideTable">
    <w:name w:val="Wide Table"/>
    <w:basedOn w:val="Normal"/>
    <w:rsid w:val="00E326BC"/>
    <w:pPr>
      <w:ind w:left="-1418"/>
    </w:pPr>
    <w:rPr>
      <w:sz w:val="2"/>
      <w:szCs w:val="2"/>
    </w:rPr>
  </w:style>
  <w:style w:type="character" w:styleId="PageNumber">
    <w:name w:val="page number"/>
    <w:basedOn w:val="DefaultParagraphFont"/>
    <w:rsid w:val="00E326BC"/>
  </w:style>
  <w:style w:type="paragraph" w:styleId="Quote">
    <w:name w:val="Quote"/>
    <w:basedOn w:val="Heading1"/>
    <w:link w:val="QuoteChar"/>
    <w:qFormat/>
    <w:rsid w:val="00E326BC"/>
    <w:rPr>
      <w:b w:val="0"/>
      <w:sz w:val="72"/>
      <w:szCs w:val="72"/>
      <w:lang w:val="en-NZ"/>
    </w:rPr>
  </w:style>
  <w:style w:type="character" w:customStyle="1" w:styleId="QuoteChar">
    <w:name w:val="Quote Char"/>
    <w:basedOn w:val="DefaultParagraphFont"/>
    <w:link w:val="Quote"/>
    <w:rsid w:val="00E32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6BC"/>
    <w:pPr>
      <w:pageBreakBefore/>
    </w:pPr>
  </w:style>
  <w:style w:type="paragraph" w:customStyle="1" w:styleId="Border">
    <w:name w:val="Border"/>
    <w:basedOn w:val="Normal"/>
    <w:qFormat/>
    <w:rsid w:val="00E32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6BC"/>
    <w:rPr>
      <w:b/>
      <w:bCs/>
      <w:i/>
      <w:iCs/>
      <w:color w:val="auto"/>
    </w:rPr>
  </w:style>
  <w:style w:type="paragraph" w:styleId="IntenseQuote">
    <w:name w:val="Intense Quote"/>
    <w:basedOn w:val="Normal"/>
    <w:next w:val="Normal"/>
    <w:link w:val="IntenseQuoteChar"/>
    <w:uiPriority w:val="30"/>
    <w:qFormat/>
    <w:rsid w:val="00E32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6BC"/>
    <w:rPr>
      <w:smallCaps/>
      <w:color w:val="auto"/>
      <w:u w:val="single"/>
    </w:rPr>
  </w:style>
  <w:style w:type="character" w:styleId="IntenseReference">
    <w:name w:val="Intense Reference"/>
    <w:basedOn w:val="DefaultParagraphFont"/>
    <w:uiPriority w:val="32"/>
    <w:qFormat/>
    <w:rsid w:val="00E326BC"/>
    <w:rPr>
      <w:b/>
      <w:bCs/>
      <w:smallCaps/>
      <w:color w:val="auto"/>
      <w:spacing w:val="5"/>
      <w:u w:val="single"/>
    </w:rPr>
  </w:style>
  <w:style w:type="paragraph" w:customStyle="1" w:styleId="2ColumnHeading">
    <w:name w:val="2Column Heading"/>
    <w:basedOn w:val="BodyText"/>
    <w:qFormat/>
    <w:rsid w:val="00E326BC"/>
    <w:pPr>
      <w:spacing w:after="60"/>
      <w:ind w:left="-2268"/>
    </w:pPr>
    <w:rPr>
      <w:b/>
    </w:rPr>
  </w:style>
  <w:style w:type="paragraph" w:customStyle="1" w:styleId="Heading1TOC">
    <w:name w:val="Heading1 TOC"/>
    <w:basedOn w:val="Normal"/>
    <w:qFormat/>
    <w:rsid w:val="00E326BC"/>
    <w:pPr>
      <w:spacing w:before="240" w:after="120"/>
    </w:pPr>
    <w:rPr>
      <w:rFonts w:ascii="Times New Roman" w:hAnsi="Times New Roman"/>
      <w:b/>
      <w:sz w:val="32"/>
    </w:rPr>
  </w:style>
  <w:style w:type="paragraph" w:customStyle="1" w:styleId="Heading2TOC">
    <w:name w:val="Heading2 TOC"/>
    <w:basedOn w:val="Normal"/>
    <w:qFormat/>
    <w:rsid w:val="00E326BC"/>
    <w:pPr>
      <w:spacing w:before="240" w:after="60"/>
    </w:pPr>
    <w:rPr>
      <w:rFonts w:ascii="Times New Roman" w:hAnsi="Times New Roman"/>
      <w:b/>
      <w:sz w:val="28"/>
    </w:rPr>
  </w:style>
  <w:style w:type="character" w:customStyle="1" w:styleId="Underline">
    <w:name w:val="Underline"/>
    <w:basedOn w:val="DefaultParagraphFont"/>
    <w:qFormat/>
    <w:rsid w:val="00E326BC"/>
    <w:rPr>
      <w:u w:val="single"/>
    </w:rPr>
  </w:style>
  <w:style w:type="character" w:customStyle="1" w:styleId="BoldandItalics">
    <w:name w:val="Bold and Italics"/>
    <w:qFormat/>
    <w:rsid w:val="00E326BC"/>
    <w:rPr>
      <w:b/>
      <w:i/>
      <w:u w:val="none"/>
    </w:rPr>
  </w:style>
  <w:style w:type="paragraph" w:styleId="BalloonText">
    <w:name w:val="Balloon Text"/>
    <w:basedOn w:val="Normal"/>
    <w:link w:val="BalloonTextChar"/>
    <w:rsid w:val="00E326BC"/>
    <w:rPr>
      <w:rFonts w:ascii="Tahoma" w:hAnsi="Tahoma" w:cs="Tahoma"/>
      <w:sz w:val="16"/>
      <w:szCs w:val="16"/>
    </w:rPr>
  </w:style>
  <w:style w:type="character" w:customStyle="1" w:styleId="BalloonTextChar">
    <w:name w:val="Balloon Text Char"/>
    <w:basedOn w:val="DefaultParagraphFont"/>
    <w:link w:val="BalloonText"/>
    <w:rsid w:val="00E32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6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6BC"/>
    <w:rPr>
      <w:b/>
      <w:color w:val="660033"/>
      <w:spacing w:val="0"/>
    </w:rPr>
  </w:style>
  <w:style w:type="paragraph" w:customStyle="1" w:styleId="Nameditemlist">
    <w:name w:val="Named item list"/>
    <w:basedOn w:val="BodyText"/>
    <w:qFormat/>
    <w:rsid w:val="00E326BC"/>
    <w:pPr>
      <w:tabs>
        <w:tab w:val="left" w:pos="2835"/>
      </w:tabs>
      <w:ind w:left="2835" w:hanging="2835"/>
    </w:pPr>
  </w:style>
  <w:style w:type="paragraph" w:customStyle="1" w:styleId="BodyTextnopadding">
    <w:name w:val="Body Text no padding"/>
    <w:basedOn w:val="BodyText"/>
    <w:qFormat/>
    <w:rsid w:val="00E326BC"/>
    <w:pPr>
      <w:spacing w:before="0" w:after="0"/>
    </w:pPr>
  </w:style>
  <w:style w:type="paragraph" w:customStyle="1" w:styleId="BodyTextBold">
    <w:name w:val="Body Text Bold"/>
    <w:basedOn w:val="BodyText"/>
    <w:qFormat/>
    <w:rsid w:val="00E326BC"/>
    <w:rPr>
      <w:b/>
    </w:rPr>
  </w:style>
  <w:style w:type="character" w:styleId="Hyperlink">
    <w:name w:val="Hyperlink"/>
    <w:basedOn w:val="DefaultParagraphFont"/>
    <w:uiPriority w:val="99"/>
    <w:unhideWhenUsed/>
    <w:rsid w:val="005B5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3232</Characters>
  <Application>Microsoft Office Word</Application>
  <DocSecurity>0</DocSecurity>
  <Lines>101</Lines>
  <Paragraphs>88</Paragraphs>
  <ScaleCrop>false</ScaleCrop>
  <Company>Author-it Software Corporation Ltd.</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MSFFDM4016 Produce timber veneered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2022-12-21T05:41:00Z</dcterms:created>
  <dcterms:modified xsi:type="dcterms:W3CDTF">2022-12-21T05:41:00Z</dcterms:modified>
</cp:coreProperties>
</file>