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142" w:rsidP="002261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MSFFDM4012 Produce computer-aided line and component production drawings</w:t>
      </w:r>
      <w:r>
        <w:fldChar w:fldCharType="end"/>
      </w:r>
    </w:p>
    <w:p w:rsidR="00226142" w:rsidP="00226142">
      <w:pPr>
        <w:pStyle w:val="Version"/>
        <w:sectPr w:rsidSect="00B064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49C" w:rsidP="00B0649C">
      <w:pPr>
        <w:pStyle w:val="SuperHeading"/>
      </w:pPr>
      <w:r w:rsidRPr="00B0649C">
        <w:t>MSFFDM4012 Produce computer-aided line and component production drawings</w:t>
      </w:r>
    </w:p>
    <w:p w:rsidR="00000000" w:rsidRPr="00B0649C" w:rsidP="00B0649C">
      <w:pPr>
        <w:pStyle w:val="Heading1"/>
      </w:pPr>
      <w:bookmarkStart w:id="1" w:name="O_1109215"/>
      <w:bookmarkEnd w:id="1"/>
      <w:r w:rsidRPr="00B0649C">
        <w:t>Modification History</w:t>
      </w:r>
    </w:p>
    <w:p w:rsidR="00000000" w:rsidRPr="00B0649C" w:rsidP="00226142">
      <w:pPr>
        <w:pStyle w:val="BodyText"/>
      </w:pPr>
      <w:r w:rsidRPr="00B0649C">
        <w:t>Release 1. Unit code and title changed. Application changed. Performance Criteria simplified</w:t>
      </w:r>
      <w:r w:rsidRPr="00B0649C">
        <w:t xml:space="preserve"> and changed to active voice. Range of Conditions removed with relevant information moved to Assessment Requirements. Assessment Requirements changed to remove duplication with Performance Criteria and clarify volume/frequency of evidence. Supersedes and i</w:t>
      </w:r>
      <w:r w:rsidRPr="00B0649C">
        <w:t>s equivalent to MSFDN4002 Produce line and component production drawings.</w:t>
      </w:r>
    </w:p>
    <w:p w:rsidR="00000000" w:rsidRPr="00B0649C" w:rsidP="00B0649C">
      <w:pPr>
        <w:pStyle w:val="Heading1"/>
      </w:pPr>
      <w:bookmarkStart w:id="2" w:name="O_1109216"/>
      <w:bookmarkEnd w:id="2"/>
      <w:r w:rsidRPr="00B0649C">
        <w:t>Application</w:t>
      </w:r>
    </w:p>
    <w:p w:rsidR="00000000" w:rsidRPr="00B0649C" w:rsidP="00226142">
      <w:pPr>
        <w:pStyle w:val="BodyText"/>
      </w:pPr>
      <w:r w:rsidRPr="00B0649C">
        <w:t>This unit describes the skills and knowledge required to use computing and software capabilities to produce line and component production drawings inte</w:t>
      </w:r>
      <w:r w:rsidRPr="00B0649C">
        <w:t>nded for use in a furnishing industry production, manufacturing or marketing environment.</w:t>
      </w:r>
    </w:p>
    <w:p w:rsidR="00000000" w:rsidRPr="00B0649C" w:rsidP="00226142">
      <w:pPr>
        <w:pStyle w:val="BodyText"/>
      </w:pPr>
      <w:r w:rsidRPr="00B0649C">
        <w:t>This unit applies to individuals required to create line drawings as part of their job role in design, manufacturing and similar workplaces for production purposes.</w:t>
      </w:r>
    </w:p>
    <w:p w:rsidR="00000000" w:rsidRPr="00B0649C" w:rsidP="00226142">
      <w:pPr>
        <w:pStyle w:val="BodyText"/>
      </w:pPr>
      <w:r w:rsidRPr="00B0649C">
        <w:t>N</w:t>
      </w:r>
      <w:r w:rsidRPr="00B0649C">
        <w:t>o licensing or certification requirements exist at the time of publication. Relevant legislation, industry standards and codes of practice within Australia must be applied.</w:t>
      </w:r>
    </w:p>
    <w:p w:rsidR="00000000" w:rsidRPr="00B0649C" w:rsidP="00B0649C">
      <w:pPr>
        <w:pStyle w:val="Heading1"/>
      </w:pPr>
      <w:bookmarkStart w:id="3" w:name="O_1109218"/>
      <w:bookmarkEnd w:id="3"/>
      <w:r w:rsidRPr="00B0649C">
        <w:t>Competency Field</w:t>
      </w:r>
    </w:p>
    <w:p w:rsidR="00000000" w:rsidRPr="00B0649C" w:rsidP="00226142">
      <w:pPr>
        <w:pStyle w:val="BodyText"/>
      </w:pPr>
      <w:r w:rsidRPr="00B0649C">
        <w:t>Design documentation and machine interface</w:t>
      </w:r>
    </w:p>
    <w:p w:rsidR="00000000" w:rsidRPr="00B0649C" w:rsidP="00B0649C">
      <w:pPr>
        <w:pStyle w:val="Heading1"/>
      </w:pPr>
      <w:bookmarkStart w:id="4" w:name="O_1109220"/>
      <w:bookmarkEnd w:id="4"/>
      <w:r w:rsidRPr="00B0649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9"/>
        <w:gridCol w:w="7280"/>
      </w:tblGrid>
      <w:tr w:rsidTr="002261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9C" w:rsidP="00B0649C">
            <w:pPr>
              <w:pStyle w:val="BodyText"/>
            </w:pPr>
            <w:r w:rsidRPr="00B0649C">
              <w:rPr>
                <w:rStyle w:val="SpecialBold"/>
              </w:rPr>
              <w:t>Elements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9C">
            <w:pPr>
              <w:pStyle w:val="BodyText"/>
              <w:rPr>
                <w:lang w:val="en-NZ"/>
              </w:rPr>
            </w:pPr>
            <w:r w:rsidRPr="00B0649C">
              <w:rPr>
                <w:rStyle w:val="SpecialBold"/>
              </w:rPr>
              <w:t>Performance Criteria</w:t>
            </w:r>
          </w:p>
        </w:tc>
      </w:tr>
      <w:tr w:rsidTr="002261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9C">
            <w:pPr>
              <w:pStyle w:val="BodyText"/>
              <w:rPr>
                <w:lang w:val="en-NZ"/>
              </w:rPr>
            </w:pPr>
            <w:r w:rsidRPr="00B0649C">
              <w:t>Elements describe the essential outcomes.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9C">
            <w:pPr>
              <w:pStyle w:val="BodyText"/>
              <w:rPr>
                <w:lang w:val="en-NZ"/>
              </w:rPr>
            </w:pPr>
            <w:r w:rsidRPr="00B0649C">
              <w:t>Performance criteria describe the performance needed to demonstrate achievement of the element.</w:t>
            </w:r>
          </w:p>
        </w:tc>
      </w:tr>
      <w:tr w:rsidTr="002261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9C">
            <w:pPr>
              <w:pStyle w:val="BodyText"/>
              <w:rPr>
                <w:lang w:val="en-NZ"/>
              </w:rPr>
            </w:pPr>
            <w:r w:rsidRPr="00B0649C">
              <w:t>1. Produce line drawings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9C" w:rsidP="00B0649C">
            <w:pPr>
              <w:pStyle w:val="BodyText"/>
            </w:pPr>
            <w:r w:rsidRPr="00B0649C">
              <w:t>1.1 Identify</w:t>
            </w:r>
            <w:r w:rsidRPr="00B0649C">
              <w:t xml:space="preserve"> and obtain essential information that informs drawing requirements</w:t>
            </w:r>
          </w:p>
          <w:p w:rsidR="00000000" w:rsidRPr="00B0649C" w:rsidP="00B0649C">
            <w:pPr>
              <w:pStyle w:val="BodyText"/>
            </w:pPr>
            <w:r w:rsidRPr="00B0649C">
              <w:t>1.2 Select presentation style and appropriate software to achieve desired result</w:t>
            </w:r>
          </w:p>
          <w:p w:rsidR="00000000" w:rsidP="00B0649C">
            <w:pPr>
              <w:pStyle w:val="BodyText"/>
              <w:rPr>
                <w:lang w:val="en-NZ"/>
              </w:rPr>
            </w:pPr>
            <w:r w:rsidRPr="00B0649C">
              <w:t>1.3 Create clear drawings that accurately reflect product specification and presentation requirements</w:t>
            </w:r>
          </w:p>
        </w:tc>
      </w:tr>
      <w:tr w:rsidTr="0022614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49C">
            <w:pPr>
              <w:pStyle w:val="BodyText"/>
              <w:rPr>
                <w:lang w:val="en-NZ"/>
              </w:rPr>
            </w:pPr>
            <w:r w:rsidRPr="00B0649C">
              <w:t>2. Prepare component production drawings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49C" w:rsidP="00B0649C">
            <w:pPr>
              <w:pStyle w:val="BodyText"/>
            </w:pPr>
            <w:r w:rsidRPr="00B0649C">
              <w:t>2.1 Obtain essential information on component specifications, dimensions and drawing and labelling management</w:t>
            </w:r>
          </w:p>
          <w:p w:rsidR="00000000" w:rsidRPr="00B0649C" w:rsidP="00B0649C">
            <w:pPr>
              <w:pStyle w:val="BodyText"/>
            </w:pPr>
            <w:r w:rsidRPr="00B0649C">
              <w:t xml:space="preserve">2.2 Identify drawing conventions and specifications to be noted on </w:t>
            </w:r>
            <w:r w:rsidRPr="00B0649C">
              <w:t>drawing</w:t>
            </w:r>
          </w:p>
          <w:p w:rsidR="00000000" w:rsidRPr="00B0649C" w:rsidP="00B0649C">
            <w:pPr>
              <w:pStyle w:val="BodyText"/>
            </w:pPr>
            <w:r w:rsidRPr="00B0649C">
              <w:t>2.3 Plot dimensions and connec</w:t>
            </w:r>
            <w:r w:rsidRPr="00B0649C">
              <w:t>t to match appropriate drawing view or perspective</w:t>
            </w:r>
          </w:p>
          <w:p w:rsidR="00000000" w:rsidRPr="00B0649C" w:rsidP="00B0649C">
            <w:pPr>
              <w:pStyle w:val="BodyText"/>
            </w:pPr>
            <w:r w:rsidRPr="00B0649C">
              <w:t xml:space="preserve">2.4 Identify and note required production information, special requirements and drawing information </w:t>
            </w:r>
          </w:p>
          <w:p w:rsidR="00000000" w:rsidRPr="00B0649C" w:rsidP="00B0649C">
            <w:pPr>
              <w:pStyle w:val="BodyText"/>
            </w:pPr>
            <w:r w:rsidRPr="00B0649C">
              <w:t>2.5 Check drawing for accuracy, clarity and compliance with workplace documentation requirements</w:t>
            </w:r>
          </w:p>
          <w:p w:rsidR="00000000" w:rsidRPr="00B0649C" w:rsidP="00B0649C">
            <w:pPr>
              <w:pStyle w:val="BodyText"/>
            </w:pPr>
            <w:r w:rsidRPr="00B0649C">
              <w:t>2.6 Lab</w:t>
            </w:r>
            <w:r w:rsidRPr="00B0649C">
              <w:t>el, store and process drawing in accordance with workplace requirements</w:t>
            </w:r>
          </w:p>
        </w:tc>
      </w:tr>
    </w:tbl>
    <w:p w:rsidR="00000000" w:rsidRPr="00B0649C" w:rsidP="00B0649C">
      <w:pPr>
        <w:pStyle w:val="BodyText"/>
      </w:pPr>
    </w:p>
    <w:p w:rsidR="00000000" w:rsidRPr="00B0649C" w:rsidP="00B0649C">
      <w:pPr>
        <w:pStyle w:val="AllowPageBreak"/>
      </w:pPr>
    </w:p>
    <w:p w:rsidR="00000000" w:rsidRPr="00B0649C" w:rsidP="00B0649C">
      <w:pPr>
        <w:pStyle w:val="Heading1"/>
      </w:pPr>
      <w:bookmarkStart w:id="5" w:name="O_1109221"/>
      <w:bookmarkEnd w:id="5"/>
      <w:r w:rsidRPr="00B0649C">
        <w:t>Foundation Skills</w:t>
      </w:r>
    </w:p>
    <w:p w:rsidR="00000000" w:rsidRPr="00B0649C" w:rsidP="00226142">
      <w:pPr>
        <w:pStyle w:val="BodyText"/>
      </w:pPr>
      <w:r w:rsidRPr="00B0649C">
        <w:t>This section describes those language, literacy, numeracy and employment skills that are essential to performance but not explicit in the perform</w:t>
      </w:r>
      <w:r w:rsidRPr="00B0649C">
        <w:t xml:space="preserve">ance criteria. </w:t>
      </w:r>
    </w:p>
    <w:p w:rsidR="00000000" w:rsidRPr="00B0649C" w:rsidP="00B0649C">
      <w:pPr>
        <w:pStyle w:val="ListBullet"/>
      </w:pPr>
      <w:r w:rsidRPr="00B0649C">
        <w:t>Numeracy skills to interpret and present technical information and calculate measurements.</w:t>
      </w:r>
    </w:p>
    <w:p w:rsidR="00000000" w:rsidRPr="00B0649C" w:rsidP="00B0649C">
      <w:pPr>
        <w:pStyle w:val="ListBullet"/>
      </w:pPr>
      <w:r w:rsidRPr="00B0649C">
        <w:t>Reading skills to interpret requirements.</w:t>
      </w:r>
    </w:p>
    <w:p w:rsidR="00000000" w:rsidRPr="00B0649C" w:rsidP="00B0649C">
      <w:pPr>
        <w:pStyle w:val="ListBullet"/>
      </w:pPr>
      <w:r w:rsidRPr="00B0649C">
        <w:t>Writing skills to communicate production information and requirements.</w:t>
      </w:r>
    </w:p>
    <w:p w:rsidR="00000000" w:rsidRPr="00226142" w:rsidP="00226142">
      <w:pPr>
        <w:pStyle w:val="BodyText"/>
        <w:rPr>
          <w:i/>
        </w:rPr>
      </w:pPr>
      <w:r w:rsidRPr="00226142">
        <w:rPr>
          <w:rStyle w:val="Emphasis"/>
        </w:rPr>
        <w:t>Other foundation skills essential to performance are explicit in the performance criteria of this unit of competency.</w:t>
      </w:r>
    </w:p>
    <w:p w:rsidR="00000000" w:rsidRPr="00B0649C" w:rsidP="00B0649C">
      <w:pPr>
        <w:pStyle w:val="Heading1"/>
      </w:pPr>
      <w:bookmarkStart w:id="6" w:name="O_1109223"/>
      <w:bookmarkEnd w:id="6"/>
      <w:r w:rsidRPr="00B0649C">
        <w:t>Unit Mapping Information</w:t>
      </w:r>
    </w:p>
    <w:p w:rsidR="00000000" w:rsidRPr="00B0649C" w:rsidP="00226142">
      <w:pPr>
        <w:pStyle w:val="BodyText"/>
      </w:pPr>
      <w:r w:rsidRPr="00B0649C">
        <w:t>Release 1. Supersedes and is equivalent to MSFDN4002 Produce line and component production dra</w:t>
      </w:r>
      <w:r w:rsidRPr="00B0649C">
        <w:t>wings.</w:t>
      </w:r>
    </w:p>
    <w:p w:rsidR="00000000" w:rsidRPr="00B0649C" w:rsidP="00B0649C">
      <w:pPr>
        <w:pStyle w:val="Heading1"/>
      </w:pPr>
      <w:bookmarkStart w:id="7" w:name="O_1109230"/>
      <w:bookmarkEnd w:id="7"/>
      <w:r w:rsidRPr="00B0649C">
        <w:t>Links</w:t>
      </w:r>
    </w:p>
    <w:p w:rsidR="00000000" w:rsidRPr="00B0649C" w:rsidP="00226142">
      <w:pPr>
        <w:pStyle w:val="BodyText"/>
      </w:pPr>
      <w:r w:rsidRPr="00B064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70E2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0649C" w:rsidP="00B0649C"/>
    <w:sectPr w:rsidSect="00B064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9C" w:rsidRPr="00226142" w:rsidP="002261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142" w:rsidP="00B06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6142" w:rsidP="00B06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6142" w:rsidP="00B064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1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49C" w:rsidRPr="00226142" w:rsidP="002261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4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142" w:rsidRPr="002D2AF8" w:rsidP="00B06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MSFFDM4012 Produce computer-aided line and component production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26142" w:rsidP="00B064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D29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F221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4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4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4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4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4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4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4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4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4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4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4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49C"/>
  </w:style>
  <w:style w:type="character" w:customStyle="1" w:styleId="Heading1Char">
    <w:name w:val="Heading 1 Char"/>
    <w:basedOn w:val="DefaultParagraphFont"/>
    <w:link w:val="Heading1"/>
    <w:rsid w:val="00B064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4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4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4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49C"/>
    <w:rPr>
      <w:b/>
      <w:spacing w:val="0"/>
    </w:rPr>
  </w:style>
  <w:style w:type="character" w:styleId="Emphasis">
    <w:name w:val="Emphasis"/>
    <w:basedOn w:val="DefaultParagraphFont"/>
    <w:qFormat/>
    <w:rsid w:val="00B0649C"/>
    <w:rPr>
      <w:i/>
    </w:rPr>
  </w:style>
  <w:style w:type="paragraph" w:customStyle="1" w:styleId="SuperHeading">
    <w:name w:val="SuperHeading"/>
    <w:basedOn w:val="Normal"/>
    <w:rsid w:val="00B064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4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4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4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4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4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4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4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4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4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4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4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4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4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4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4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4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4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4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4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4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4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4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4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4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4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4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4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4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4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4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64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4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4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49C"/>
  </w:style>
  <w:style w:type="paragraph" w:styleId="TableofFigures">
    <w:name w:val="table of figures"/>
    <w:basedOn w:val="Normal"/>
    <w:next w:val="Normal"/>
    <w:semiHidden/>
    <w:rsid w:val="00B064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4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649C"/>
    <w:rPr>
      <w:rFonts w:ascii="Wingdings" w:hAnsi="Wingdings"/>
    </w:rPr>
  </w:style>
  <w:style w:type="paragraph" w:customStyle="1" w:styleId="TableHeading">
    <w:name w:val="Table Heading"/>
    <w:basedOn w:val="HeadingBase"/>
    <w:rsid w:val="00B064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49C"/>
    <w:rPr>
      <w:color w:val="0033CC"/>
      <w:u w:val="none"/>
    </w:rPr>
  </w:style>
  <w:style w:type="paragraph" w:customStyle="1" w:styleId="BodyTextRight">
    <w:name w:val="Body Text Right"/>
    <w:basedOn w:val="BodyText"/>
    <w:rsid w:val="00B064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4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4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4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4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4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49C"/>
    <w:rPr>
      <w:sz w:val="32"/>
    </w:rPr>
  </w:style>
  <w:style w:type="paragraph" w:customStyle="1" w:styleId="HeadingProcedure">
    <w:name w:val="Heading Procedure"/>
    <w:basedOn w:val="HeadingBase"/>
    <w:next w:val="Normal"/>
    <w:rsid w:val="00B064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49C"/>
    <w:pPr>
      <w:spacing w:before="60" w:after="60"/>
    </w:pPr>
  </w:style>
  <w:style w:type="paragraph" w:styleId="ListContinue">
    <w:name w:val="List Continue"/>
    <w:basedOn w:val="List"/>
    <w:rsid w:val="00B0649C"/>
    <w:pPr>
      <w:ind w:firstLine="0"/>
    </w:pPr>
  </w:style>
  <w:style w:type="paragraph" w:customStyle="1" w:styleId="ListNote">
    <w:name w:val="List Note"/>
    <w:basedOn w:val="List"/>
    <w:rsid w:val="00B064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4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4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49C"/>
    <w:rPr>
      <w:rFonts w:ascii="Courier New" w:hAnsi="Courier New"/>
    </w:rPr>
  </w:style>
  <w:style w:type="paragraph" w:customStyle="1" w:styleId="NoteBullet">
    <w:name w:val="Note Bullet"/>
    <w:basedOn w:val="Note"/>
    <w:rsid w:val="00B064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4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4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4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4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64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4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49C"/>
    <w:rPr>
      <w:b/>
      <w:smallCaps/>
    </w:rPr>
  </w:style>
  <w:style w:type="paragraph" w:customStyle="1" w:styleId="TableListNumber">
    <w:name w:val="Table List Number"/>
    <w:basedOn w:val="ListNumber"/>
    <w:rsid w:val="00B064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4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49C"/>
    <w:pPr>
      <w:numPr>
        <w:numId w:val="8"/>
      </w:numPr>
    </w:pPr>
  </w:style>
  <w:style w:type="paragraph" w:customStyle="1" w:styleId="ListAlpha2">
    <w:name w:val="List Alpha 2"/>
    <w:basedOn w:val="List2"/>
    <w:rsid w:val="00B0649C"/>
    <w:pPr>
      <w:numPr>
        <w:numId w:val="7"/>
      </w:numPr>
    </w:pPr>
  </w:style>
  <w:style w:type="paragraph" w:styleId="List2">
    <w:name w:val="List 2"/>
    <w:basedOn w:val="BodyText"/>
    <w:rsid w:val="00B064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4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4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4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4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4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649C"/>
    <w:pPr>
      <w:numPr>
        <w:numId w:val="3"/>
      </w:numPr>
    </w:pPr>
  </w:style>
  <w:style w:type="paragraph" w:styleId="ListContinue2">
    <w:name w:val="List Continue 2"/>
    <w:basedOn w:val="List2"/>
    <w:rsid w:val="00B0649C"/>
    <w:pPr>
      <w:ind w:firstLine="0"/>
    </w:pPr>
  </w:style>
  <w:style w:type="paragraph" w:styleId="ListContinue3">
    <w:name w:val="List Continue 3"/>
    <w:basedOn w:val="List3"/>
    <w:rsid w:val="00B0649C"/>
    <w:pPr>
      <w:ind w:left="1021" w:firstLine="0"/>
    </w:pPr>
  </w:style>
  <w:style w:type="paragraph" w:styleId="ListContinue4">
    <w:name w:val="List Continue 4"/>
    <w:basedOn w:val="List4"/>
    <w:rsid w:val="00B0649C"/>
    <w:pPr>
      <w:ind w:firstLine="0"/>
    </w:pPr>
  </w:style>
  <w:style w:type="paragraph" w:styleId="ListContinue5">
    <w:name w:val="List Continue 5"/>
    <w:basedOn w:val="List5"/>
    <w:rsid w:val="00B0649C"/>
    <w:pPr>
      <w:ind w:firstLine="0"/>
    </w:pPr>
  </w:style>
  <w:style w:type="paragraph" w:styleId="ListNumber3">
    <w:name w:val="List Number 3"/>
    <w:basedOn w:val="List3"/>
    <w:rsid w:val="00B0649C"/>
    <w:pPr>
      <w:numPr>
        <w:numId w:val="4"/>
      </w:numPr>
    </w:pPr>
  </w:style>
  <w:style w:type="paragraph" w:styleId="ListNumber4">
    <w:name w:val="List Number 4"/>
    <w:basedOn w:val="List4"/>
    <w:rsid w:val="00B0649C"/>
    <w:pPr>
      <w:numPr>
        <w:numId w:val="5"/>
      </w:numPr>
    </w:pPr>
  </w:style>
  <w:style w:type="paragraph" w:styleId="ListNumber5">
    <w:name w:val="List Number 5"/>
    <w:basedOn w:val="List5"/>
    <w:rsid w:val="00B0649C"/>
    <w:pPr>
      <w:numPr>
        <w:numId w:val="6"/>
      </w:numPr>
    </w:pPr>
  </w:style>
  <w:style w:type="paragraph" w:styleId="BlockText">
    <w:name w:val="Block Text"/>
    <w:basedOn w:val="Normal"/>
    <w:rsid w:val="00B064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4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49C"/>
    <w:rPr>
      <w:sz w:val="16"/>
      <w:vertAlign w:val="superscript"/>
    </w:rPr>
  </w:style>
  <w:style w:type="character" w:customStyle="1" w:styleId="Symbols">
    <w:name w:val="Symbols"/>
    <w:basedOn w:val="DefaultParagraphFont"/>
    <w:rsid w:val="00B0649C"/>
    <w:rPr>
      <w:rFonts w:ascii="Symbol" w:hAnsi="Symbol"/>
    </w:rPr>
  </w:style>
  <w:style w:type="character" w:customStyle="1" w:styleId="MenuOptions">
    <w:name w:val="Menu Options"/>
    <w:basedOn w:val="DefaultParagraphFont"/>
    <w:rsid w:val="00B064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49C"/>
    <w:rPr>
      <w:b/>
    </w:rPr>
  </w:style>
  <w:style w:type="character" w:customStyle="1" w:styleId="Underlined">
    <w:name w:val="Underlined"/>
    <w:basedOn w:val="DefaultParagraphFont"/>
    <w:rsid w:val="00B0649C"/>
    <w:rPr>
      <w:u w:val="single"/>
    </w:rPr>
  </w:style>
  <w:style w:type="paragraph" w:customStyle="1" w:styleId="TableBodyTextRight">
    <w:name w:val="Table Body Text Right"/>
    <w:basedOn w:val="TableBodyText"/>
    <w:rsid w:val="00B064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49C"/>
    <w:rPr>
      <w:sz w:val="18"/>
    </w:rPr>
  </w:style>
  <w:style w:type="paragraph" w:customStyle="1" w:styleId="BodySmallRight">
    <w:name w:val="Body Small Right"/>
    <w:basedOn w:val="BodyTextRight"/>
    <w:rsid w:val="00B0649C"/>
    <w:rPr>
      <w:sz w:val="18"/>
      <w:szCs w:val="18"/>
    </w:rPr>
  </w:style>
  <w:style w:type="paragraph" w:customStyle="1" w:styleId="MarginEdition">
    <w:name w:val="Margin Edition"/>
    <w:basedOn w:val="MarginNote"/>
    <w:rsid w:val="00B064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49C"/>
    <w:rPr>
      <w:sz w:val="2"/>
      <w:szCs w:val="2"/>
    </w:rPr>
  </w:style>
  <w:style w:type="character" w:customStyle="1" w:styleId="Small">
    <w:name w:val="Small"/>
    <w:basedOn w:val="DefaultParagraphFont"/>
    <w:rsid w:val="00B0649C"/>
    <w:rPr>
      <w:sz w:val="16"/>
    </w:rPr>
  </w:style>
  <w:style w:type="paragraph" w:customStyle="1" w:styleId="WideTable">
    <w:name w:val="Wide Table"/>
    <w:basedOn w:val="Normal"/>
    <w:rsid w:val="00B064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49C"/>
  </w:style>
  <w:style w:type="paragraph" w:styleId="Quote">
    <w:name w:val="Quote"/>
    <w:basedOn w:val="Heading1"/>
    <w:link w:val="QuoteChar"/>
    <w:qFormat/>
    <w:rsid w:val="00B064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4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49C"/>
    <w:pPr>
      <w:pageBreakBefore/>
    </w:pPr>
  </w:style>
  <w:style w:type="paragraph" w:customStyle="1" w:styleId="Border">
    <w:name w:val="Border"/>
    <w:basedOn w:val="Normal"/>
    <w:qFormat/>
    <w:rsid w:val="00B064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4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4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4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4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4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4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4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4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49C"/>
    <w:rPr>
      <w:u w:val="single"/>
    </w:rPr>
  </w:style>
  <w:style w:type="character" w:customStyle="1" w:styleId="BoldandItalics">
    <w:name w:val="Bold and Italics"/>
    <w:qFormat/>
    <w:rsid w:val="00B0649C"/>
    <w:rPr>
      <w:b/>
      <w:i/>
      <w:u w:val="none"/>
    </w:rPr>
  </w:style>
  <w:style w:type="paragraph" w:styleId="BalloonText">
    <w:name w:val="Balloon Text"/>
    <w:basedOn w:val="Normal"/>
    <w:link w:val="BalloonTextChar"/>
    <w:rsid w:val="00B064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4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4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4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4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4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49C"/>
    <w:pPr>
      <w:spacing w:before="0" w:after="0"/>
    </w:pPr>
  </w:style>
  <w:style w:type="paragraph" w:customStyle="1" w:styleId="BodyTextBold">
    <w:name w:val="Body Text Bold"/>
    <w:basedOn w:val="BodyText"/>
    <w:qFormat/>
    <w:rsid w:val="00B0649C"/>
    <w:rPr>
      <w:b/>
    </w:rPr>
  </w:style>
  <w:style w:type="character" w:styleId="Hyperlink">
    <w:name w:val="Hyperlink"/>
    <w:basedOn w:val="DefaultParagraphFont"/>
    <w:uiPriority w:val="99"/>
    <w:unhideWhenUsed/>
    <w:rsid w:val="002261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2866</Characters>
  <Application>Microsoft Office Word</Application>
  <DocSecurity>0</DocSecurity>
  <Lines>77</Lines>
  <Paragraphs>44</Paragraphs>
  <ScaleCrop>false</ScaleCrop>
  <Company>Author-it Software Corporation Ltd.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MSFFDM4012 Produce computer-aided line and component production drawings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2022-12-21T05:48:00Z</dcterms:created>
  <dcterms:modified xsi:type="dcterms:W3CDTF">2022-12-21T05:48:00Z</dcterms:modified>
</cp:coreProperties>
</file>