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084" w:rsidP="00402084">
      <w:pPr>
        <w:pStyle w:val="Title"/>
      </w:pPr>
      <w:r>
        <w:fldChar w:fldCharType="begin"/>
      </w:r>
      <w:r>
        <w:instrText xml:space="preserve"> TITLE   \* MERGEFORMAT </w:instrText>
      </w:r>
      <w:r>
        <w:fldChar w:fldCharType="separate"/>
      </w:r>
      <w:r>
        <w:t>MSFFDM4011 Prepare tender submissions</w:t>
      </w:r>
      <w:r>
        <w:fldChar w:fldCharType="end"/>
      </w:r>
    </w:p>
    <w:p w:rsidR="00402084" w:rsidP="00402084">
      <w:pPr>
        <w:pStyle w:val="Version"/>
        <w:sectPr w:rsidSect="009B34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464" w:rsidP="009B3464">
      <w:pPr>
        <w:pStyle w:val="SuperHeading"/>
      </w:pPr>
      <w:r w:rsidRPr="009B3464">
        <w:t>MSFFDM4011 Prepare tender submissions</w:t>
      </w:r>
    </w:p>
    <w:p w:rsidR="00000000" w:rsidRPr="009B3464" w:rsidP="009B3464">
      <w:pPr>
        <w:pStyle w:val="Heading1"/>
      </w:pPr>
      <w:bookmarkStart w:id="1" w:name="O_1109180"/>
      <w:bookmarkEnd w:id="1"/>
      <w:r w:rsidRPr="009B3464">
        <w:t>Modification History</w:t>
      </w:r>
    </w:p>
    <w:p w:rsidR="00000000" w:rsidRPr="009B3464" w:rsidP="00402084">
      <w:pPr>
        <w:pStyle w:val="BodyText"/>
      </w:pPr>
      <w:r w:rsidRPr="009B3464">
        <w:t xml:space="preserve">Release 1. Unit code and title changed. Application changed. Elements and Performance Criteria updated to active voice. Range of Conditions removed and relevant content added to Assessment Requirements. Assessment Requirements changed </w:t>
      </w:r>
      <w:r w:rsidRPr="009B3464">
        <w:t>to remove duplication with Performance Criteria. Supersedes and is equivalent to MSFFT4012 Prepare a tender submission.</w:t>
      </w:r>
    </w:p>
    <w:p w:rsidR="00000000" w:rsidRPr="009B3464" w:rsidP="009B3464">
      <w:pPr>
        <w:pStyle w:val="Heading1"/>
      </w:pPr>
      <w:bookmarkStart w:id="2" w:name="O_1109181"/>
      <w:bookmarkEnd w:id="2"/>
      <w:r w:rsidRPr="009B3464">
        <w:t>Application</w:t>
      </w:r>
    </w:p>
    <w:p w:rsidR="00000000" w:rsidRPr="009B3464" w:rsidP="00402084">
      <w:pPr>
        <w:pStyle w:val="BodyText"/>
      </w:pPr>
      <w:r w:rsidRPr="009B3464">
        <w:t>This unit describes the skills and knowledge required to analyse tender requirements and prepare and subm</w:t>
      </w:r>
      <w:r w:rsidRPr="009B3464">
        <w:t>it a formal tender for the supply of products and services.</w:t>
      </w:r>
    </w:p>
    <w:p w:rsidR="00000000" w:rsidRPr="009B3464" w:rsidP="00402084">
      <w:pPr>
        <w:pStyle w:val="BodyText"/>
      </w:pPr>
      <w:r w:rsidRPr="009B3464">
        <w:t>This unit applies to individuals working in senior operational, supervisory or management roles in any industry sector, either alone or as part of an internal or external team.</w:t>
      </w:r>
    </w:p>
    <w:p w:rsidR="00000000" w:rsidRPr="009B3464" w:rsidP="00402084">
      <w:pPr>
        <w:pStyle w:val="BodyText"/>
      </w:pPr>
      <w:r w:rsidRPr="009B3464">
        <w:t>No licensing or cer</w:t>
      </w:r>
      <w:r w:rsidRPr="009B3464">
        <w:t>tification requirements exist at the time of publication. Relevant legislation, industry standards and codes of practice within Australia must be applied.</w:t>
      </w:r>
    </w:p>
    <w:p w:rsidR="00000000" w:rsidRPr="009B3464" w:rsidP="009B3464">
      <w:pPr>
        <w:pStyle w:val="Heading1"/>
      </w:pPr>
      <w:bookmarkStart w:id="3" w:name="O_1109183"/>
      <w:bookmarkEnd w:id="3"/>
      <w:r w:rsidRPr="009B3464">
        <w:t>Competency Field</w:t>
      </w:r>
    </w:p>
    <w:p w:rsidR="00000000" w:rsidRPr="009B3464" w:rsidP="00402084">
      <w:pPr>
        <w:pStyle w:val="BodyText"/>
      </w:pPr>
      <w:r w:rsidRPr="009B3464">
        <w:t>Project management and professional development</w:t>
      </w:r>
    </w:p>
    <w:p w:rsidR="00000000" w:rsidRPr="009B3464" w:rsidP="009B3464">
      <w:pPr>
        <w:pStyle w:val="Heading1"/>
      </w:pPr>
      <w:bookmarkStart w:id="4" w:name="O_1109185"/>
      <w:bookmarkEnd w:id="4"/>
      <w:r w:rsidRPr="009B3464">
        <w:t>Elements and Performance Criteria</w:t>
      </w:r>
    </w:p>
    <w:tbl>
      <w:tblPr>
        <w:tblW w:w="9639" w:type="dxa"/>
        <w:tblLayout w:type="fixed"/>
        <w:tblCellMar>
          <w:left w:w="62" w:type="dxa"/>
          <w:right w:w="62" w:type="dxa"/>
        </w:tblCellMar>
        <w:tblLook w:val="0000"/>
      </w:tblPr>
      <w:tblGrid>
        <w:gridCol w:w="2359"/>
        <w:gridCol w:w="7280"/>
      </w:tblGrid>
      <w:tr w:rsidTr="009B3464">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64" w:rsidP="009B3464">
            <w:pPr>
              <w:pStyle w:val="BodyText"/>
            </w:pPr>
            <w:r w:rsidRPr="009B3464">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64">
            <w:pPr>
              <w:pStyle w:val="BodyText"/>
              <w:rPr>
                <w:lang w:val="en-NZ"/>
              </w:rPr>
            </w:pPr>
            <w:r w:rsidRPr="009B3464">
              <w:rPr>
                <w:rStyle w:val="SpecialBold"/>
              </w:rPr>
              <w:t>Performance Criteria</w:t>
            </w:r>
          </w:p>
        </w:tc>
      </w:tr>
      <w:tr w:rsidTr="009B3464">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64" w:rsidP="009B3464">
            <w:pPr>
              <w:pStyle w:val="BodyText"/>
            </w:pPr>
            <w:r w:rsidRPr="009B3464">
              <w:rPr>
                <w:rStyle w:val="Emphasis"/>
              </w:rPr>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64">
            <w:pPr>
              <w:pStyle w:val="BodyText"/>
              <w:rPr>
                <w:lang w:val="en-NZ"/>
              </w:rPr>
            </w:pPr>
            <w:r w:rsidRPr="009B3464">
              <w:rPr>
                <w:rStyle w:val="Emphasis"/>
              </w:rPr>
              <w:t>Performance criteria describe the performance needed to demonstrate achievement of the element.</w:t>
            </w:r>
          </w:p>
        </w:tc>
      </w:tr>
      <w:tr w:rsidTr="009B3464">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64">
            <w:pPr>
              <w:pStyle w:val="BodyText"/>
              <w:rPr>
                <w:lang w:val="en-NZ"/>
              </w:rPr>
            </w:pPr>
            <w:r w:rsidRPr="009B3464">
              <w:t>1. Identify opportunity to provide products or ser</w:t>
            </w:r>
            <w:r w:rsidRPr="009B3464">
              <w:t>vices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64" w:rsidP="009B3464">
            <w:pPr>
              <w:pStyle w:val="BodyText"/>
            </w:pPr>
            <w:r w:rsidRPr="009B3464">
              <w:t>1.1 Identify opportunities that are within operational scope or work areas of business unit or workplace</w:t>
            </w:r>
          </w:p>
          <w:p w:rsidR="00000000" w:rsidRPr="009B3464" w:rsidP="009B3464">
            <w:pPr>
              <w:pStyle w:val="BodyText"/>
            </w:pPr>
            <w:r w:rsidRPr="009B3464">
              <w:t>1.2 Match available workplace resources expertise to potential opportunities</w:t>
            </w:r>
          </w:p>
          <w:p w:rsidR="00000000" w:rsidP="009B3464">
            <w:pPr>
              <w:pStyle w:val="BodyText"/>
              <w:rPr>
                <w:lang w:val="en-NZ"/>
              </w:rPr>
            </w:pPr>
            <w:r w:rsidRPr="009B3464">
              <w:t>1.3 Assess feasibility of undertaking proposed project or work and seek approval in accordance with workplace policies and procedures</w:t>
            </w:r>
          </w:p>
        </w:tc>
      </w:tr>
      <w:tr w:rsidTr="009B3464">
        <w:tblPrEx>
          <w:tblW w:w="9639" w:type="dxa"/>
          <w:tblLayout w:type="fixed"/>
          <w:tblCellMar>
            <w:left w:w="62" w:type="dxa"/>
            <w:right w:w="62" w:type="dxa"/>
          </w:tblCellMar>
          <w:tblLook w:val="0000"/>
        </w:tblPrEx>
        <w:trPr>
          <w:trHeight w:val="1804"/>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64">
            <w:pPr>
              <w:pStyle w:val="BodyText"/>
              <w:rPr>
                <w:lang w:val="en-NZ"/>
              </w:rPr>
            </w:pPr>
            <w:r w:rsidRPr="009B3464">
              <w:t>2. Analyse tender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64" w:rsidP="009B3464">
            <w:pPr>
              <w:pStyle w:val="BodyText"/>
            </w:pPr>
            <w:r w:rsidRPr="009B3464">
              <w:t>2.1 Correctly interpret tender specification documentation and seek clarification with ori</w:t>
            </w:r>
            <w:r w:rsidRPr="009B3464">
              <w:t>ginator if required</w:t>
            </w:r>
          </w:p>
          <w:p w:rsidR="00000000" w:rsidRPr="009B3464" w:rsidP="009B3464">
            <w:pPr>
              <w:pStyle w:val="BodyText"/>
            </w:pPr>
            <w:r w:rsidRPr="009B3464">
              <w:t>2.2 Develop proposed methodology that matches scope and nature of tender request</w:t>
            </w:r>
          </w:p>
          <w:p w:rsidR="00000000" w:rsidRPr="009B3464" w:rsidP="009B3464">
            <w:pPr>
              <w:pStyle w:val="BodyText"/>
            </w:pPr>
            <w:r w:rsidRPr="009B3464">
              <w:t xml:space="preserve">2.3 Identify required resources and confirm their availability with </w:t>
            </w:r>
            <w:r w:rsidRPr="009B3464">
              <w:t>provider in accordance with workplace procedures</w:t>
            </w:r>
          </w:p>
          <w:p w:rsidR="00000000" w:rsidP="009B3464">
            <w:pPr>
              <w:pStyle w:val="BodyText"/>
              <w:rPr>
                <w:lang w:val="en-NZ"/>
              </w:rPr>
            </w:pPr>
            <w:r w:rsidRPr="009B3464">
              <w:t xml:space="preserve">2.4 Adjust methodology to accommodate </w:t>
            </w:r>
            <w:r w:rsidRPr="009B3464">
              <w:t>availability of resources and expertise available</w:t>
            </w:r>
          </w:p>
        </w:tc>
      </w:tr>
      <w:tr w:rsidTr="009B3464">
        <w:tblPrEx>
          <w:tblW w:w="9639" w:type="dxa"/>
          <w:tblLayout w:type="fixed"/>
          <w:tblCellMar>
            <w:left w:w="62" w:type="dxa"/>
            <w:right w:w="62" w:type="dxa"/>
          </w:tblCellMar>
          <w:tblLook w:val="0000"/>
        </w:tblPrEx>
        <w:trPr>
          <w:trHeight w:val="2178"/>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64">
            <w:pPr>
              <w:pStyle w:val="BodyText"/>
              <w:rPr>
                <w:lang w:val="en-NZ"/>
              </w:rPr>
            </w:pPr>
            <w:r w:rsidRPr="009B3464">
              <w:t>3. Prepare a tender estimate</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64" w:rsidP="009B3464">
            <w:pPr>
              <w:pStyle w:val="BodyText"/>
            </w:pPr>
            <w:r w:rsidRPr="009B3464">
              <w:t>3.1 Prepare estimate taking all requirements into account and providing for contingencies as required by workplace policies, procedures and requirements</w:t>
            </w:r>
          </w:p>
          <w:p w:rsidR="00000000" w:rsidRPr="009B3464" w:rsidP="009B3464">
            <w:pPr>
              <w:pStyle w:val="BodyText"/>
            </w:pPr>
            <w:r w:rsidRPr="009B3464">
              <w:t>3.2 Ensure costing of e</w:t>
            </w:r>
            <w:r w:rsidRPr="009B3464">
              <w:t>stimate conforms to workplace policies and procedures</w:t>
            </w:r>
          </w:p>
          <w:p w:rsidR="00000000" w:rsidRPr="009B3464" w:rsidP="009B3464">
            <w:pPr>
              <w:pStyle w:val="BodyText"/>
            </w:pPr>
            <w:r w:rsidRPr="009B3464">
              <w:t>3.3 Create estimate that satisfies total requirement and, where this cannot be provided, provide substantiated explanations and options</w:t>
            </w:r>
          </w:p>
          <w:p w:rsidR="00000000" w:rsidP="009B3464">
            <w:pPr>
              <w:pStyle w:val="BodyText"/>
              <w:rPr>
                <w:lang w:val="en-NZ"/>
              </w:rPr>
            </w:pPr>
            <w:r w:rsidRPr="009B3464">
              <w:t>3.4 Check estimate for accuracy and detail in accordance with work</w:t>
            </w:r>
            <w:r w:rsidRPr="009B3464">
              <w:t>place procedures</w:t>
            </w:r>
          </w:p>
        </w:tc>
      </w:tr>
      <w:tr w:rsidTr="009B3464">
        <w:tblPrEx>
          <w:tblW w:w="9639" w:type="dxa"/>
          <w:tblLayout w:type="fixed"/>
          <w:tblCellMar>
            <w:left w:w="62" w:type="dxa"/>
            <w:right w:w="62" w:type="dxa"/>
          </w:tblCellMar>
          <w:tblLook w:val="0000"/>
        </w:tblPrEx>
        <w:trPr>
          <w:trHeight w:val="2178"/>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64">
            <w:pPr>
              <w:pStyle w:val="BodyText"/>
              <w:rPr>
                <w:lang w:val="en-NZ"/>
              </w:rPr>
            </w:pPr>
            <w:r w:rsidRPr="009B3464">
              <w:t>4. Submit a tender</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64" w:rsidP="009B3464">
            <w:pPr>
              <w:pStyle w:val="BodyText"/>
            </w:pPr>
            <w:r w:rsidRPr="009B3464">
              <w:t>4.1 Prepare tender documentation in accordance with workplace policies and procedures</w:t>
            </w:r>
          </w:p>
          <w:p w:rsidR="00000000" w:rsidRPr="009B3464" w:rsidP="009B3464">
            <w:pPr>
              <w:pStyle w:val="BodyText"/>
            </w:pPr>
            <w:r w:rsidRPr="009B3464">
              <w:t>4.2 Verify that tender addresses required details and meets originator’s requirements</w:t>
            </w:r>
          </w:p>
          <w:p w:rsidR="00000000" w:rsidRPr="009B3464" w:rsidP="009B3464">
            <w:pPr>
              <w:pStyle w:val="BodyText"/>
            </w:pPr>
            <w:r w:rsidRPr="009B3464">
              <w:t>4.3 Submit complete and accurate tender within required timeframe and in format required by request</w:t>
            </w:r>
          </w:p>
          <w:p w:rsidR="00000000" w:rsidP="009B3464">
            <w:pPr>
              <w:pStyle w:val="BodyText"/>
              <w:rPr>
                <w:lang w:val="en-NZ"/>
              </w:rPr>
            </w:pPr>
            <w:r w:rsidRPr="009B3464">
              <w:t>4.4 Record and store tender documentation in accordance with workplace requirements</w:t>
            </w:r>
          </w:p>
        </w:tc>
      </w:tr>
      <w:tr w:rsidTr="009B3464">
        <w:tblPrEx>
          <w:tblW w:w="9639" w:type="dxa"/>
          <w:tblLayout w:type="fixed"/>
          <w:tblCellMar>
            <w:left w:w="62" w:type="dxa"/>
            <w:right w:w="62" w:type="dxa"/>
          </w:tblCellMar>
          <w:tblLook w:val="0000"/>
        </w:tblPrEx>
        <w:trPr>
          <w:trHeight w:val="2178"/>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3464">
            <w:pPr>
              <w:pStyle w:val="BodyText"/>
              <w:rPr>
                <w:lang w:val="en-NZ"/>
              </w:rPr>
            </w:pPr>
            <w:r w:rsidRPr="009B3464">
              <w:t>5. Review tender process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3464" w:rsidP="009B3464">
            <w:pPr>
              <w:pStyle w:val="BodyText"/>
            </w:pPr>
            <w:r w:rsidRPr="009B3464">
              <w:t>5.1 Negotiate changes and variations to tender</w:t>
            </w:r>
            <w:r w:rsidRPr="009B3464">
              <w:t xml:space="preserve"> to meet needs of client and workplace, and in accordance with contractual arrangements, workplace policies, procedures and delegated authority</w:t>
            </w:r>
          </w:p>
          <w:p w:rsidR="00000000" w:rsidRPr="009B3464" w:rsidP="009B3464">
            <w:pPr>
              <w:pStyle w:val="BodyText"/>
            </w:pPr>
            <w:r w:rsidRPr="009B3464">
              <w:t>5.2 Review and evaluate tender content and process using outcome and feedback provided by client and stakeholder</w:t>
            </w:r>
            <w:r w:rsidRPr="009B3464">
              <w:t>s</w:t>
            </w:r>
          </w:p>
          <w:p w:rsidR="00000000" w:rsidRPr="009B3464" w:rsidP="009B3464">
            <w:pPr>
              <w:pStyle w:val="BodyText"/>
            </w:pPr>
            <w:r w:rsidRPr="009B3464">
              <w:t>5.3 Adjust procedures if required to improve subsequent bids</w:t>
            </w:r>
          </w:p>
        </w:tc>
      </w:tr>
    </w:tbl>
    <w:p w:rsidR="00000000" w:rsidRPr="009B3464" w:rsidP="009B3464">
      <w:pPr>
        <w:pStyle w:val="BodyText"/>
      </w:pPr>
    </w:p>
    <w:p w:rsidR="00000000" w:rsidRPr="009B3464" w:rsidP="009B3464">
      <w:pPr>
        <w:pStyle w:val="AllowPageBreak"/>
      </w:pPr>
    </w:p>
    <w:p w:rsidR="00000000" w:rsidRPr="009B3464" w:rsidP="009B3464">
      <w:pPr>
        <w:pStyle w:val="Heading1"/>
      </w:pPr>
      <w:bookmarkStart w:id="5" w:name="O_1109186"/>
      <w:bookmarkEnd w:id="5"/>
      <w:r w:rsidRPr="009B3464">
        <w:t>Foundation Skills</w:t>
      </w:r>
    </w:p>
    <w:p w:rsidR="00000000" w:rsidRPr="009B3464" w:rsidP="00402084">
      <w:pPr>
        <w:pStyle w:val="BodyText"/>
      </w:pPr>
      <w:r w:rsidRPr="009B3464">
        <w:t>This section describes those language, literacy, numeracy and employment skills that are essential to performance but not explicit in the performance crit</w:t>
      </w:r>
      <w:r w:rsidRPr="009B3464">
        <w:t xml:space="preserve">eria. </w:t>
      </w:r>
    </w:p>
    <w:p w:rsidR="00000000" w:rsidRPr="009B3464" w:rsidP="009B3464">
      <w:pPr>
        <w:pStyle w:val="ListBullet"/>
      </w:pPr>
      <w:r w:rsidRPr="009B3464">
        <w:t>Numeracy skills to interpret technical information and perform calculations related to product and production costings.</w:t>
      </w:r>
    </w:p>
    <w:p w:rsidR="00000000" w:rsidRPr="009B3464" w:rsidP="009B3464">
      <w:pPr>
        <w:pStyle w:val="ListBullet"/>
      </w:pPr>
      <w:r w:rsidRPr="009B3464">
        <w:t>Reading skills to interpret tender requirements.</w:t>
      </w:r>
    </w:p>
    <w:p w:rsidR="00000000" w:rsidRPr="009B3464" w:rsidP="009B3464">
      <w:pPr>
        <w:pStyle w:val="ListBullet"/>
      </w:pPr>
      <w:r w:rsidRPr="009B3464">
        <w:t>Writing and oral communication skills to consult with workplace and stakeholders and prepare tenders.</w:t>
      </w:r>
    </w:p>
    <w:p w:rsidR="00000000" w:rsidRPr="00402084" w:rsidP="00402084">
      <w:pPr>
        <w:pStyle w:val="BodyText"/>
        <w:rPr>
          <w:i/>
        </w:rPr>
      </w:pPr>
      <w:r w:rsidRPr="00402084">
        <w:rPr>
          <w:rStyle w:val="Emphasis"/>
        </w:rPr>
        <w:t>Other foundation skills essential to performance are explicit in the performance criteria of this unit of competency.</w:t>
      </w:r>
    </w:p>
    <w:p w:rsidR="00000000" w:rsidRPr="009B3464" w:rsidP="009B3464">
      <w:pPr>
        <w:pStyle w:val="Heading1"/>
      </w:pPr>
      <w:bookmarkStart w:id="6" w:name="O_1109188"/>
      <w:bookmarkEnd w:id="6"/>
      <w:r w:rsidRPr="009B3464">
        <w:t>Unit Mapping Info</w:t>
      </w:r>
      <w:r w:rsidRPr="009B3464">
        <w:t>rmation</w:t>
      </w:r>
    </w:p>
    <w:p w:rsidR="00000000" w:rsidRPr="009B3464" w:rsidP="00402084">
      <w:pPr>
        <w:pStyle w:val="BodyText"/>
      </w:pPr>
      <w:r w:rsidRPr="009B3464">
        <w:t>Release 1. Supersedes and equivalent to MSFFT4012 Prepare a tender submission.</w:t>
      </w:r>
    </w:p>
    <w:p w:rsidR="00000000" w:rsidRPr="009B3464" w:rsidP="009B3464">
      <w:pPr>
        <w:pStyle w:val="Heading1"/>
      </w:pPr>
      <w:bookmarkStart w:id="7" w:name="O_1109195"/>
      <w:bookmarkEnd w:id="7"/>
      <w:r w:rsidRPr="009B3464">
        <w:t>Links</w:t>
      </w:r>
    </w:p>
    <w:p w:rsidR="00000000" w:rsidRPr="009B3464" w:rsidP="00402084">
      <w:pPr>
        <w:pStyle w:val="BodyText"/>
      </w:pPr>
      <w:r w:rsidRPr="009B346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2564">
        <w:rPr>
          <w:rStyle w:val="Hyperlink"/>
        </w:rPr>
        <w:t>https://vetnet.gov.au/Pages/TrainingDocs.aspx?q=0601ab95-583a-4e93-b2d4-cfb27b03ed73</w:t>
      </w:r>
      <w:r>
        <w:fldChar w:fldCharType="end"/>
      </w:r>
    </w:p>
    <w:p w:rsidR="00000000" w:rsidRPr="009B3464" w:rsidP="009B3464"/>
    <w:sectPr w:rsidSect="009B34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4" w:rsidRPr="00402084" w:rsidP="00402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84" w:rsidP="009B3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084" w:rsidP="009B346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2084" w:rsidP="009B34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3464" w:rsidRPr="00402084" w:rsidP="00402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84" w:rsidRPr="002D2AF8" w:rsidP="009B3464">
    <w:pPr>
      <w:pStyle w:val="Header"/>
      <w:framePr w:wrap="around"/>
    </w:pPr>
    <w:r>
      <w:fldChar w:fldCharType="begin"/>
    </w:r>
    <w:r>
      <w:instrText xml:space="preserve"> TITLE   \* MERGEFORMAT </w:instrText>
    </w:r>
    <w:r>
      <w:fldChar w:fldCharType="separate"/>
    </w:r>
    <w:r>
      <w:t>MSFFDM4011 Prepare tender submissions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02084" w:rsidP="009B34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926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016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4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3464"/>
    <w:pPr>
      <w:spacing w:before="360" w:after="60"/>
      <w:outlineLvl w:val="0"/>
    </w:pPr>
    <w:rPr>
      <w:sz w:val="32"/>
    </w:rPr>
  </w:style>
  <w:style w:type="paragraph" w:styleId="Heading2">
    <w:name w:val="heading 2"/>
    <w:basedOn w:val="HeadingBase"/>
    <w:next w:val="BodyText"/>
    <w:link w:val="Heading2Char"/>
    <w:qFormat/>
    <w:rsid w:val="009B3464"/>
    <w:pPr>
      <w:keepLines/>
      <w:spacing w:before="240" w:after="120"/>
      <w:outlineLvl w:val="1"/>
    </w:pPr>
    <w:rPr>
      <w:sz w:val="28"/>
      <w:szCs w:val="40"/>
    </w:rPr>
  </w:style>
  <w:style w:type="paragraph" w:styleId="Heading3">
    <w:name w:val="heading 3"/>
    <w:basedOn w:val="HeadingBase"/>
    <w:next w:val="BodyText"/>
    <w:link w:val="Heading3Char"/>
    <w:qFormat/>
    <w:rsid w:val="009B3464"/>
    <w:pPr>
      <w:spacing w:before="180" w:after="120"/>
      <w:outlineLvl w:val="2"/>
    </w:pPr>
    <w:rPr>
      <w:spacing w:val="-10"/>
      <w:kern w:val="32"/>
    </w:rPr>
  </w:style>
  <w:style w:type="paragraph" w:styleId="Heading4">
    <w:name w:val="heading 4"/>
    <w:basedOn w:val="HeadingBase"/>
    <w:next w:val="BodyText"/>
    <w:link w:val="Heading4Char"/>
    <w:qFormat/>
    <w:rsid w:val="009B3464"/>
    <w:pPr>
      <w:spacing w:before="160" w:after="120"/>
      <w:outlineLvl w:val="3"/>
    </w:pPr>
    <w:rPr>
      <w:sz w:val="22"/>
    </w:rPr>
  </w:style>
  <w:style w:type="paragraph" w:styleId="Heading5">
    <w:name w:val="heading 5"/>
    <w:basedOn w:val="HeadingBase"/>
    <w:next w:val="Normal"/>
    <w:link w:val="Heading5Char"/>
    <w:qFormat/>
    <w:rsid w:val="009B3464"/>
    <w:pPr>
      <w:spacing w:before="80"/>
      <w:outlineLvl w:val="4"/>
    </w:pPr>
    <w:rPr>
      <w:color w:val="918585"/>
      <w:sz w:val="20"/>
    </w:rPr>
  </w:style>
  <w:style w:type="paragraph" w:styleId="Heading6">
    <w:name w:val="heading 6"/>
    <w:basedOn w:val="HeadingBase"/>
    <w:next w:val="Normal"/>
    <w:link w:val="Heading6Char"/>
    <w:qFormat/>
    <w:rsid w:val="009B3464"/>
    <w:pPr>
      <w:spacing w:before="60"/>
      <w:outlineLvl w:val="5"/>
    </w:pPr>
    <w:rPr>
      <w:color w:val="918585"/>
      <w:sz w:val="20"/>
    </w:rPr>
  </w:style>
  <w:style w:type="paragraph" w:styleId="Heading7">
    <w:name w:val="heading 7"/>
    <w:basedOn w:val="Normal"/>
    <w:next w:val="Normal"/>
    <w:link w:val="Heading7Char"/>
    <w:qFormat/>
    <w:rsid w:val="009B3464"/>
    <w:pPr>
      <w:ind w:left="720"/>
      <w:outlineLvl w:val="6"/>
    </w:pPr>
    <w:rPr>
      <w:i/>
    </w:rPr>
  </w:style>
  <w:style w:type="paragraph" w:styleId="Heading8">
    <w:name w:val="heading 8"/>
    <w:basedOn w:val="Normal"/>
    <w:next w:val="Normal"/>
    <w:link w:val="Heading8Char"/>
    <w:qFormat/>
    <w:rsid w:val="009B3464"/>
    <w:pPr>
      <w:ind w:left="720"/>
      <w:outlineLvl w:val="7"/>
    </w:pPr>
    <w:rPr>
      <w:i/>
    </w:rPr>
  </w:style>
  <w:style w:type="paragraph" w:styleId="Heading9">
    <w:name w:val="heading 9"/>
    <w:basedOn w:val="Normal"/>
    <w:next w:val="Normal"/>
    <w:link w:val="Heading9Char"/>
    <w:qFormat/>
    <w:rsid w:val="009B3464"/>
    <w:pPr>
      <w:ind w:left="720"/>
      <w:outlineLvl w:val="8"/>
    </w:pPr>
    <w:rPr>
      <w:i/>
    </w:rPr>
  </w:style>
  <w:style w:type="character" w:default="1" w:styleId="DefaultParagraphFont">
    <w:name w:val="Default Paragraph Font"/>
    <w:uiPriority w:val="1"/>
    <w:unhideWhenUsed/>
    <w:rsid w:val="009B3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464"/>
  </w:style>
  <w:style w:type="character" w:customStyle="1" w:styleId="Heading1Char">
    <w:name w:val="Heading 1 Char"/>
    <w:basedOn w:val="DefaultParagraphFont"/>
    <w:link w:val="Heading1"/>
    <w:rsid w:val="009B3464"/>
    <w:rPr>
      <w:rFonts w:ascii="Times New Roman" w:eastAsia="Times New Roman" w:hAnsi="Times New Roman" w:cs="Times New Roman"/>
      <w:b/>
      <w:sz w:val="32"/>
      <w:szCs w:val="20"/>
      <w:lang w:eastAsia="en-US"/>
    </w:rPr>
  </w:style>
  <w:style w:type="paragraph" w:styleId="BodyText">
    <w:name w:val="Body Text"/>
    <w:basedOn w:val="Normal"/>
    <w:link w:val="BodyTextChar"/>
    <w:rsid w:val="009B34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3464"/>
    <w:rPr>
      <w:rFonts w:ascii="Times New Roman" w:eastAsia="Times New Roman" w:hAnsi="Times New Roman" w:cs="Times New Roman"/>
      <w:sz w:val="24"/>
      <w:lang w:eastAsia="en-US"/>
    </w:rPr>
  </w:style>
  <w:style w:type="paragraph" w:styleId="ListBullet">
    <w:name w:val="List Bullet"/>
    <w:basedOn w:val="List"/>
    <w:rsid w:val="009B3464"/>
    <w:pPr>
      <w:numPr>
        <w:numId w:val="11"/>
      </w:numPr>
      <w:tabs>
        <w:tab w:val="clear" w:pos="340"/>
      </w:tabs>
      <w:spacing w:before="40" w:after="40"/>
    </w:pPr>
  </w:style>
  <w:style w:type="character" w:customStyle="1" w:styleId="SpecialBold">
    <w:name w:val="Special Bold"/>
    <w:basedOn w:val="DefaultParagraphFont"/>
    <w:rsid w:val="009B3464"/>
    <w:rPr>
      <w:b/>
      <w:spacing w:val="0"/>
    </w:rPr>
  </w:style>
  <w:style w:type="character" w:styleId="Emphasis">
    <w:name w:val="Emphasis"/>
    <w:basedOn w:val="DefaultParagraphFont"/>
    <w:qFormat/>
    <w:rsid w:val="009B3464"/>
    <w:rPr>
      <w:i/>
    </w:rPr>
  </w:style>
  <w:style w:type="paragraph" w:customStyle="1" w:styleId="SuperHeading">
    <w:name w:val="SuperHeading"/>
    <w:basedOn w:val="Normal"/>
    <w:rsid w:val="009B3464"/>
    <w:pPr>
      <w:spacing w:before="240" w:after="120"/>
      <w:outlineLvl w:val="0"/>
    </w:pPr>
    <w:rPr>
      <w:rFonts w:ascii="Times New Roman" w:hAnsi="Times New Roman"/>
      <w:b/>
      <w:sz w:val="32"/>
    </w:rPr>
  </w:style>
  <w:style w:type="paragraph" w:customStyle="1" w:styleId="AllowPageBreak">
    <w:name w:val="AllowPageBreak"/>
    <w:rsid w:val="009B34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3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4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34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3464"/>
    <w:rPr>
      <w:rFonts w:ascii="Courier New" w:eastAsia="Times New Roman" w:hAnsi="Courier New" w:cs="Times New Roman"/>
      <w:i/>
      <w:szCs w:val="20"/>
      <w:lang w:eastAsia="en-US"/>
    </w:rPr>
  </w:style>
  <w:style w:type="paragraph" w:customStyle="1" w:styleId="HeadingBase">
    <w:name w:val="Heading Base"/>
    <w:rsid w:val="009B3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464"/>
    <w:pPr>
      <w:tabs>
        <w:tab w:val="right" w:leader="dot" w:pos="9072"/>
      </w:tabs>
      <w:ind w:left="567"/>
    </w:pPr>
    <w:rPr>
      <w:szCs w:val="22"/>
    </w:rPr>
  </w:style>
  <w:style w:type="paragraph" w:customStyle="1" w:styleId="TOCBase">
    <w:name w:val="TOC Base"/>
    <w:rsid w:val="009B3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464"/>
    <w:pPr>
      <w:tabs>
        <w:tab w:val="right" w:leader="dot" w:pos="9072"/>
      </w:tabs>
      <w:spacing w:before="40" w:after="40"/>
      <w:ind w:left="284"/>
    </w:pPr>
    <w:rPr>
      <w:rFonts w:ascii="Times New Roman" w:hAnsi="Times New Roman"/>
    </w:rPr>
  </w:style>
  <w:style w:type="paragraph" w:styleId="TOC1">
    <w:name w:val="toc 1"/>
    <w:basedOn w:val="TOCBase"/>
    <w:next w:val="Normal"/>
    <w:rsid w:val="009B34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3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464"/>
    <w:rPr>
      <w:rFonts w:ascii="Times New Roman" w:eastAsia="Times New Roman" w:hAnsi="Times New Roman" w:cs="Times New Roman"/>
      <w:sz w:val="16"/>
      <w:lang w:eastAsia="en-US"/>
    </w:rPr>
  </w:style>
  <w:style w:type="paragraph" w:styleId="Title">
    <w:name w:val="Title"/>
    <w:basedOn w:val="HeadingBase"/>
    <w:link w:val="TitleChar"/>
    <w:qFormat/>
    <w:rsid w:val="009B3464"/>
    <w:pPr>
      <w:spacing w:before="5040"/>
      <w:jc w:val="center"/>
    </w:pPr>
    <w:rPr>
      <w:sz w:val="48"/>
      <w:szCs w:val="72"/>
      <w:lang w:val="en-US"/>
    </w:rPr>
  </w:style>
  <w:style w:type="character" w:customStyle="1" w:styleId="TitleChar">
    <w:name w:val="Title Char"/>
    <w:basedOn w:val="DefaultParagraphFont"/>
    <w:link w:val="Title"/>
    <w:rsid w:val="009B3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464"/>
    <w:pPr>
      <w:tabs>
        <w:tab w:val="left" w:pos="3600"/>
        <w:tab w:val="left" w:pos="3958"/>
      </w:tabs>
    </w:pPr>
  </w:style>
  <w:style w:type="paragraph" w:styleId="List">
    <w:name w:val="List"/>
    <w:basedOn w:val="BodyText"/>
    <w:next w:val="BodyText"/>
    <w:rsid w:val="009B3464"/>
    <w:pPr>
      <w:tabs>
        <w:tab w:val="left" w:pos="340"/>
      </w:tabs>
      <w:spacing w:before="60" w:after="60"/>
      <w:ind w:left="340" w:hanging="340"/>
    </w:pPr>
  </w:style>
  <w:style w:type="paragraph" w:customStyle="1" w:styleId="Note">
    <w:name w:val="Note"/>
    <w:basedOn w:val="BodyText"/>
    <w:rsid w:val="009B3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464"/>
    <w:pPr>
      <w:framePr w:wrap="auto" w:hAnchor="text" w:y="6049"/>
    </w:pPr>
    <w:rPr>
      <w:color w:val="000000"/>
      <w:sz w:val="40"/>
    </w:rPr>
  </w:style>
  <w:style w:type="paragraph" w:customStyle="1" w:styleId="TOCTitle">
    <w:name w:val="TOCTitle"/>
    <w:basedOn w:val="Heading1"/>
    <w:rsid w:val="009B3464"/>
    <w:pPr>
      <w:spacing w:after="240"/>
      <w:jc w:val="center"/>
      <w:outlineLvl w:val="9"/>
    </w:pPr>
    <w:rPr>
      <w:caps/>
    </w:rPr>
  </w:style>
  <w:style w:type="paragraph" w:customStyle="1" w:styleId="Version">
    <w:name w:val="Version"/>
    <w:rsid w:val="009B34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3464"/>
    <w:pPr>
      <w:numPr>
        <w:numId w:val="12"/>
      </w:numPr>
      <w:tabs>
        <w:tab w:val="clear" w:pos="680"/>
      </w:tabs>
    </w:pPr>
  </w:style>
  <w:style w:type="paragraph" w:styleId="Index1">
    <w:name w:val="index 1"/>
    <w:basedOn w:val="Normal"/>
    <w:next w:val="Normal"/>
    <w:semiHidden/>
    <w:rsid w:val="009B3464"/>
    <w:pPr>
      <w:keepNext w:val="0"/>
      <w:tabs>
        <w:tab w:val="right" w:pos="4176"/>
      </w:tabs>
      <w:ind w:left="198" w:hanging="198"/>
    </w:pPr>
    <w:rPr>
      <w:rFonts w:ascii="Garamond" w:hAnsi="Garamond"/>
    </w:rPr>
  </w:style>
  <w:style w:type="paragraph" w:styleId="IndexHeading">
    <w:name w:val="index heading"/>
    <w:basedOn w:val="Normal"/>
    <w:next w:val="Index1"/>
    <w:semiHidden/>
    <w:rsid w:val="009B3464"/>
    <w:pPr>
      <w:spacing w:before="120" w:after="120"/>
    </w:pPr>
    <w:rPr>
      <w:rFonts w:ascii="Arial" w:hAnsi="Arial"/>
      <w:b/>
      <w:color w:val="918585"/>
      <w:sz w:val="24"/>
    </w:rPr>
  </w:style>
  <w:style w:type="paragraph" w:styleId="Header">
    <w:name w:val="header"/>
    <w:basedOn w:val="Normal"/>
    <w:link w:val="HeaderChar"/>
    <w:rsid w:val="009B3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464"/>
    <w:rPr>
      <w:rFonts w:ascii="Times New Roman" w:eastAsia="Times New Roman" w:hAnsi="Times New Roman" w:cs="Times New Roman"/>
      <w:sz w:val="16"/>
      <w:szCs w:val="20"/>
      <w:lang w:val="en-GB" w:eastAsia="en-US"/>
    </w:rPr>
  </w:style>
  <w:style w:type="paragraph" w:customStyle="1" w:styleId="Chapter">
    <w:name w:val="Chapter"/>
    <w:basedOn w:val="Normal"/>
    <w:rsid w:val="009B3464"/>
    <w:pPr>
      <w:spacing w:before="240"/>
    </w:pPr>
    <w:rPr>
      <w:rFonts w:ascii="Times New Roman" w:hAnsi="Times New Roman"/>
      <w:smallCaps/>
      <w:spacing w:val="80"/>
      <w:sz w:val="28"/>
    </w:rPr>
  </w:style>
  <w:style w:type="paragraph" w:customStyle="1" w:styleId="InChapter">
    <w:name w:val="InChapter"/>
    <w:basedOn w:val="Heading3"/>
    <w:rsid w:val="009B3464"/>
    <w:pPr>
      <w:spacing w:after="240"/>
      <w:outlineLvl w:val="9"/>
    </w:pPr>
    <w:rPr>
      <w:noProof/>
    </w:rPr>
  </w:style>
  <w:style w:type="paragraph" w:styleId="Index2">
    <w:name w:val="index 2"/>
    <w:basedOn w:val="Normal"/>
    <w:next w:val="Normal"/>
    <w:semiHidden/>
    <w:rsid w:val="009B3464"/>
    <w:pPr>
      <w:tabs>
        <w:tab w:val="right" w:pos="4176"/>
      </w:tabs>
      <w:ind w:left="568" w:hanging="284"/>
    </w:pPr>
    <w:rPr>
      <w:rFonts w:ascii="Garamond" w:hAnsi="Garamond"/>
    </w:rPr>
  </w:style>
  <w:style w:type="paragraph" w:customStyle="1" w:styleId="Byline">
    <w:name w:val="Byline"/>
    <w:rsid w:val="009B3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464"/>
    <w:pPr>
      <w:tabs>
        <w:tab w:val="clear" w:pos="3600"/>
        <w:tab w:val="clear" w:pos="3958"/>
      </w:tabs>
      <w:jc w:val="right"/>
    </w:pPr>
  </w:style>
  <w:style w:type="paragraph" w:styleId="Caption">
    <w:name w:val="caption"/>
    <w:basedOn w:val="BodyText"/>
    <w:next w:val="Normal"/>
    <w:qFormat/>
    <w:rsid w:val="009B3464"/>
    <w:pPr>
      <w:framePr w:w="2268" w:hSpace="181" w:vSpace="181" w:wrap="around" w:vAnchor="text" w:hAnchor="page" w:x="1135" w:y="285" w:anchorLock="1"/>
    </w:pPr>
    <w:rPr>
      <w:i/>
    </w:rPr>
  </w:style>
  <w:style w:type="paragraph" w:customStyle="1" w:styleId="MiniTOCTitle">
    <w:name w:val="MiniTOCTitle"/>
    <w:basedOn w:val="Heading4"/>
    <w:rsid w:val="009B3464"/>
    <w:pPr>
      <w:spacing w:before="240"/>
      <w:outlineLvl w:val="9"/>
    </w:pPr>
    <w:rPr>
      <w:noProof/>
      <w:sz w:val="24"/>
    </w:rPr>
  </w:style>
  <w:style w:type="paragraph" w:customStyle="1" w:styleId="MiniTOCItem">
    <w:name w:val="MiniTOCItem"/>
    <w:basedOn w:val="ListBullet"/>
    <w:rsid w:val="009B3464"/>
    <w:pPr>
      <w:numPr>
        <w:numId w:val="0"/>
      </w:numPr>
      <w:tabs>
        <w:tab w:val="right" w:leader="dot" w:pos="6521"/>
      </w:tabs>
      <w:spacing w:before="0" w:after="0"/>
    </w:pPr>
  </w:style>
  <w:style w:type="paragraph" w:customStyle="1" w:styleId="TOFTitle">
    <w:name w:val="TOFTitle"/>
    <w:basedOn w:val="TOCTitle"/>
    <w:rsid w:val="009B3464"/>
  </w:style>
  <w:style w:type="paragraph" w:styleId="TableofFigures">
    <w:name w:val="table of figures"/>
    <w:basedOn w:val="Normal"/>
    <w:next w:val="Normal"/>
    <w:semiHidden/>
    <w:rsid w:val="009B3464"/>
    <w:pPr>
      <w:tabs>
        <w:tab w:val="right" w:leader="dot" w:pos="9072"/>
      </w:tabs>
      <w:ind w:left="970" w:hanging="403"/>
    </w:pPr>
    <w:rPr>
      <w:rFonts w:ascii="Times New Roman" w:hAnsi="Times New Roman"/>
      <w:b/>
    </w:rPr>
  </w:style>
  <w:style w:type="paragraph" w:styleId="ListNumber">
    <w:name w:val="List Number"/>
    <w:basedOn w:val="List"/>
    <w:rsid w:val="009B3464"/>
    <w:pPr>
      <w:numPr>
        <w:numId w:val="14"/>
      </w:numPr>
      <w:tabs>
        <w:tab w:val="clear" w:pos="340"/>
      </w:tabs>
    </w:pPr>
  </w:style>
  <w:style w:type="character" w:customStyle="1" w:styleId="WingdingSymbols">
    <w:name w:val="Wingding Symbols"/>
    <w:rsid w:val="009B3464"/>
    <w:rPr>
      <w:rFonts w:ascii="Wingdings" w:hAnsi="Wingdings"/>
    </w:rPr>
  </w:style>
  <w:style w:type="paragraph" w:customStyle="1" w:styleId="TableHeading">
    <w:name w:val="Table Heading"/>
    <w:basedOn w:val="HeadingBase"/>
    <w:rsid w:val="009B3464"/>
    <w:pPr>
      <w:keepLines/>
      <w:pBdr>
        <w:bottom w:val="single" w:sz="6" w:space="1" w:color="918585"/>
      </w:pBdr>
      <w:spacing w:before="240"/>
    </w:pPr>
  </w:style>
  <w:style w:type="character" w:customStyle="1" w:styleId="HotSpot">
    <w:name w:val="HotSpot"/>
    <w:rsid w:val="009B3464"/>
    <w:rPr>
      <w:color w:val="0033CC"/>
      <w:u w:val="none"/>
    </w:rPr>
  </w:style>
  <w:style w:type="paragraph" w:customStyle="1" w:styleId="BodyTextRight">
    <w:name w:val="Body Text Right"/>
    <w:basedOn w:val="BodyText"/>
    <w:rsid w:val="009B3464"/>
    <w:pPr>
      <w:spacing w:before="0" w:after="0"/>
      <w:jc w:val="right"/>
    </w:pPr>
  </w:style>
  <w:style w:type="paragraph" w:styleId="Index3">
    <w:name w:val="index 3"/>
    <w:basedOn w:val="ListNumber2"/>
    <w:next w:val="Normal"/>
    <w:semiHidden/>
    <w:rsid w:val="009B3464"/>
    <w:pPr>
      <w:numPr>
        <w:numId w:val="0"/>
      </w:numPr>
      <w:tabs>
        <w:tab w:val="right" w:leader="dot" w:pos="4176"/>
      </w:tabs>
    </w:pPr>
  </w:style>
  <w:style w:type="paragraph" w:styleId="ListNumber2">
    <w:name w:val="List Number 2"/>
    <w:basedOn w:val="List2"/>
    <w:rsid w:val="009B3464"/>
    <w:pPr>
      <w:numPr>
        <w:numId w:val="9"/>
      </w:numPr>
      <w:tabs>
        <w:tab w:val="clear" w:pos="1060"/>
      </w:tabs>
    </w:pPr>
  </w:style>
  <w:style w:type="paragraph" w:customStyle="1" w:styleId="MarginNote">
    <w:name w:val="Margin Note"/>
    <w:basedOn w:val="BodyText"/>
    <w:rsid w:val="009B3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4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3464"/>
    <w:rPr>
      <w:sz w:val="32"/>
    </w:rPr>
  </w:style>
  <w:style w:type="paragraph" w:customStyle="1" w:styleId="HeadingProcedure">
    <w:name w:val="Heading Procedure"/>
    <w:basedOn w:val="HeadingBase"/>
    <w:next w:val="Normal"/>
    <w:rsid w:val="009B3464"/>
    <w:pPr>
      <w:tabs>
        <w:tab w:val="left" w:pos="0"/>
      </w:tabs>
      <w:spacing w:before="120" w:after="60"/>
    </w:pPr>
    <w:rPr>
      <w:i/>
      <w:color w:val="918585"/>
      <w:sz w:val="22"/>
    </w:rPr>
  </w:style>
  <w:style w:type="paragraph" w:customStyle="1" w:styleId="TableBodyText">
    <w:name w:val="Table Body Text"/>
    <w:basedOn w:val="BodyText"/>
    <w:rsid w:val="009B3464"/>
    <w:pPr>
      <w:spacing w:before="60" w:after="60"/>
    </w:pPr>
  </w:style>
  <w:style w:type="paragraph" w:styleId="ListContinue">
    <w:name w:val="List Continue"/>
    <w:basedOn w:val="List"/>
    <w:rsid w:val="009B3464"/>
    <w:pPr>
      <w:ind w:firstLine="0"/>
    </w:pPr>
  </w:style>
  <w:style w:type="paragraph" w:customStyle="1" w:styleId="ListNote">
    <w:name w:val="List Note"/>
    <w:basedOn w:val="List"/>
    <w:rsid w:val="009B3464"/>
    <w:pPr>
      <w:pBdr>
        <w:top w:val="single" w:sz="6" w:space="2" w:color="918585"/>
        <w:bottom w:val="single" w:sz="6" w:space="2" w:color="918585"/>
      </w:pBdr>
      <w:tabs>
        <w:tab w:val="left" w:pos="1021"/>
      </w:tabs>
      <w:ind w:firstLine="0"/>
    </w:pPr>
  </w:style>
  <w:style w:type="paragraph" w:customStyle="1" w:styleId="Warning">
    <w:name w:val="Warning"/>
    <w:basedOn w:val="BodyText"/>
    <w:rsid w:val="009B3464"/>
    <w:pPr>
      <w:shd w:val="clear" w:color="auto" w:fill="D9D9D9"/>
      <w:tabs>
        <w:tab w:val="left" w:pos="992"/>
      </w:tabs>
      <w:ind w:left="119" w:right="119"/>
    </w:pPr>
    <w:rPr>
      <w:sz w:val="20"/>
    </w:rPr>
  </w:style>
  <w:style w:type="paragraph" w:customStyle="1" w:styleId="MarginIcons">
    <w:name w:val="Margin Icons"/>
    <w:basedOn w:val="BodyText"/>
    <w:rsid w:val="009B3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464"/>
    <w:rPr>
      <w:rFonts w:ascii="Courier New" w:hAnsi="Courier New"/>
    </w:rPr>
  </w:style>
  <w:style w:type="paragraph" w:customStyle="1" w:styleId="NoteBullet">
    <w:name w:val="Note Bullet"/>
    <w:basedOn w:val="Note"/>
    <w:rsid w:val="009B3464"/>
    <w:pPr>
      <w:tabs>
        <w:tab w:val="clear" w:pos="680"/>
      </w:tabs>
      <w:spacing w:before="60" w:after="60"/>
    </w:pPr>
  </w:style>
  <w:style w:type="paragraph" w:customStyle="1" w:styleId="SubHeading2">
    <w:name w:val="SubHeading2"/>
    <w:basedOn w:val="HeadingBase"/>
    <w:rsid w:val="009B3464"/>
    <w:pPr>
      <w:spacing w:before="240" w:after="60"/>
    </w:pPr>
    <w:rPr>
      <w:sz w:val="20"/>
    </w:rPr>
  </w:style>
  <w:style w:type="paragraph" w:customStyle="1" w:styleId="SubHeading1">
    <w:name w:val="SubHeading1"/>
    <w:basedOn w:val="HeadingBase"/>
    <w:rsid w:val="009B3464"/>
    <w:pPr>
      <w:spacing w:before="240" w:after="60"/>
    </w:pPr>
    <w:rPr>
      <w:color w:val="918585"/>
      <w:sz w:val="22"/>
    </w:rPr>
  </w:style>
  <w:style w:type="paragraph" w:customStyle="1" w:styleId="SideHeading">
    <w:name w:val="Side Heading"/>
    <w:basedOn w:val="HeadingBase"/>
    <w:rsid w:val="009B3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464"/>
    <w:pPr>
      <w:numPr>
        <w:numId w:val="10"/>
      </w:numPr>
    </w:pPr>
  </w:style>
  <w:style w:type="paragraph" w:styleId="PlainText">
    <w:name w:val="Plain Text"/>
    <w:basedOn w:val="Normal"/>
    <w:link w:val="PlainTextChar"/>
    <w:rsid w:val="009B3464"/>
    <w:rPr>
      <w:sz w:val="20"/>
    </w:rPr>
  </w:style>
  <w:style w:type="character" w:customStyle="1" w:styleId="PlainTextChar">
    <w:name w:val="Plain Text Char"/>
    <w:basedOn w:val="DefaultParagraphFont"/>
    <w:link w:val="PlainText"/>
    <w:rsid w:val="009B3464"/>
    <w:rPr>
      <w:rFonts w:ascii="Courier New" w:eastAsia="Times New Roman" w:hAnsi="Courier New" w:cs="Times New Roman"/>
      <w:sz w:val="20"/>
      <w:szCs w:val="20"/>
      <w:lang w:eastAsia="en-US"/>
    </w:rPr>
  </w:style>
  <w:style w:type="character" w:customStyle="1" w:styleId="MenuOption">
    <w:name w:val="Menu Option"/>
    <w:basedOn w:val="DefaultParagraphFont"/>
    <w:rsid w:val="009B3464"/>
    <w:rPr>
      <w:b/>
      <w:smallCaps/>
    </w:rPr>
  </w:style>
  <w:style w:type="paragraph" w:customStyle="1" w:styleId="TableListNumber">
    <w:name w:val="Table List Number"/>
    <w:basedOn w:val="ListNumber"/>
    <w:rsid w:val="009B3464"/>
    <w:pPr>
      <w:numPr>
        <w:numId w:val="0"/>
      </w:numPr>
    </w:pPr>
  </w:style>
  <w:style w:type="paragraph" w:styleId="TOC4">
    <w:name w:val="toc 4"/>
    <w:basedOn w:val="TOCBase"/>
    <w:next w:val="Normal"/>
    <w:semiHidden/>
    <w:rsid w:val="009B3464"/>
    <w:pPr>
      <w:tabs>
        <w:tab w:val="right" w:leader="dot" w:pos="9071"/>
      </w:tabs>
      <w:ind w:left="1701"/>
    </w:pPr>
  </w:style>
  <w:style w:type="paragraph" w:customStyle="1" w:styleId="ListAlpha">
    <w:name w:val="List Alpha"/>
    <w:basedOn w:val="List"/>
    <w:rsid w:val="009B3464"/>
    <w:pPr>
      <w:numPr>
        <w:numId w:val="8"/>
      </w:numPr>
    </w:pPr>
  </w:style>
  <w:style w:type="paragraph" w:customStyle="1" w:styleId="ListAlpha2">
    <w:name w:val="List Alpha 2"/>
    <w:basedOn w:val="List2"/>
    <w:rsid w:val="009B3464"/>
    <w:pPr>
      <w:numPr>
        <w:numId w:val="7"/>
      </w:numPr>
    </w:pPr>
  </w:style>
  <w:style w:type="paragraph" w:styleId="List2">
    <w:name w:val="List 2"/>
    <w:basedOn w:val="BodyText"/>
    <w:rsid w:val="009B3464"/>
    <w:pPr>
      <w:tabs>
        <w:tab w:val="left" w:pos="680"/>
      </w:tabs>
      <w:spacing w:before="60" w:after="60"/>
      <w:ind w:left="680" w:hanging="340"/>
    </w:pPr>
  </w:style>
  <w:style w:type="paragraph" w:styleId="List3">
    <w:name w:val="List 3"/>
    <w:basedOn w:val="BodyText"/>
    <w:rsid w:val="009B3464"/>
    <w:pPr>
      <w:tabs>
        <w:tab w:val="left" w:pos="1021"/>
      </w:tabs>
      <w:spacing w:before="60" w:after="60"/>
      <w:ind w:left="1020" w:hanging="340"/>
    </w:pPr>
  </w:style>
  <w:style w:type="paragraph" w:styleId="List4">
    <w:name w:val="List 4"/>
    <w:basedOn w:val="BodyText"/>
    <w:rsid w:val="009B3464"/>
    <w:pPr>
      <w:tabs>
        <w:tab w:val="left" w:pos="1361"/>
      </w:tabs>
      <w:spacing w:before="60" w:after="60"/>
      <w:ind w:left="1361" w:hanging="340"/>
    </w:pPr>
  </w:style>
  <w:style w:type="paragraph" w:styleId="List5">
    <w:name w:val="List 5"/>
    <w:basedOn w:val="BodyText"/>
    <w:rsid w:val="009B3464"/>
    <w:pPr>
      <w:tabs>
        <w:tab w:val="left" w:pos="1701"/>
      </w:tabs>
      <w:spacing w:before="60" w:after="60"/>
      <w:ind w:left="1701" w:hanging="340"/>
    </w:pPr>
  </w:style>
  <w:style w:type="paragraph" w:styleId="ListBullet3">
    <w:name w:val="List Bullet 3"/>
    <w:basedOn w:val="List3"/>
    <w:rsid w:val="009B3464"/>
    <w:pPr>
      <w:numPr>
        <w:numId w:val="13"/>
      </w:numPr>
      <w:tabs>
        <w:tab w:val="clear" w:pos="1021"/>
      </w:tabs>
      <w:ind w:left="1037" w:hanging="357"/>
    </w:pPr>
  </w:style>
  <w:style w:type="paragraph" w:styleId="ListBullet4">
    <w:name w:val="List Bullet 4"/>
    <w:basedOn w:val="List4"/>
    <w:rsid w:val="009B3464"/>
    <w:pPr>
      <w:numPr>
        <w:numId w:val="2"/>
      </w:numPr>
      <w:tabs>
        <w:tab w:val="clear" w:pos="1361"/>
      </w:tabs>
    </w:pPr>
  </w:style>
  <w:style w:type="paragraph" w:styleId="ListBullet5">
    <w:name w:val="List Bullet 5"/>
    <w:basedOn w:val="List5"/>
    <w:rsid w:val="009B3464"/>
    <w:pPr>
      <w:numPr>
        <w:numId w:val="3"/>
      </w:numPr>
    </w:pPr>
  </w:style>
  <w:style w:type="paragraph" w:styleId="ListContinue2">
    <w:name w:val="List Continue 2"/>
    <w:basedOn w:val="List2"/>
    <w:rsid w:val="009B3464"/>
    <w:pPr>
      <w:ind w:firstLine="0"/>
    </w:pPr>
  </w:style>
  <w:style w:type="paragraph" w:styleId="ListContinue3">
    <w:name w:val="List Continue 3"/>
    <w:basedOn w:val="List3"/>
    <w:rsid w:val="009B3464"/>
    <w:pPr>
      <w:ind w:left="1021" w:firstLine="0"/>
    </w:pPr>
  </w:style>
  <w:style w:type="paragraph" w:styleId="ListContinue4">
    <w:name w:val="List Continue 4"/>
    <w:basedOn w:val="List4"/>
    <w:rsid w:val="009B3464"/>
    <w:pPr>
      <w:ind w:firstLine="0"/>
    </w:pPr>
  </w:style>
  <w:style w:type="paragraph" w:styleId="ListContinue5">
    <w:name w:val="List Continue 5"/>
    <w:basedOn w:val="List5"/>
    <w:rsid w:val="009B3464"/>
    <w:pPr>
      <w:ind w:firstLine="0"/>
    </w:pPr>
  </w:style>
  <w:style w:type="paragraph" w:styleId="ListNumber3">
    <w:name w:val="List Number 3"/>
    <w:basedOn w:val="List3"/>
    <w:rsid w:val="009B3464"/>
    <w:pPr>
      <w:numPr>
        <w:numId w:val="4"/>
      </w:numPr>
    </w:pPr>
  </w:style>
  <w:style w:type="paragraph" w:styleId="ListNumber4">
    <w:name w:val="List Number 4"/>
    <w:basedOn w:val="List4"/>
    <w:rsid w:val="009B3464"/>
    <w:pPr>
      <w:numPr>
        <w:numId w:val="5"/>
      </w:numPr>
    </w:pPr>
  </w:style>
  <w:style w:type="paragraph" w:styleId="ListNumber5">
    <w:name w:val="List Number 5"/>
    <w:basedOn w:val="List5"/>
    <w:rsid w:val="009B3464"/>
    <w:pPr>
      <w:numPr>
        <w:numId w:val="6"/>
      </w:numPr>
    </w:pPr>
  </w:style>
  <w:style w:type="paragraph" w:styleId="BlockText">
    <w:name w:val="Block Text"/>
    <w:basedOn w:val="Normal"/>
    <w:rsid w:val="009B3464"/>
    <w:pPr>
      <w:spacing w:after="120"/>
      <w:ind w:left="1440" w:right="1440"/>
    </w:pPr>
  </w:style>
  <w:style w:type="character" w:customStyle="1" w:styleId="Subscript">
    <w:name w:val="Subscript"/>
    <w:basedOn w:val="DefaultParagraphFont"/>
    <w:rsid w:val="009B3464"/>
    <w:rPr>
      <w:sz w:val="16"/>
      <w:vertAlign w:val="subscript"/>
    </w:rPr>
  </w:style>
  <w:style w:type="character" w:customStyle="1" w:styleId="Superscript">
    <w:name w:val="Superscript"/>
    <w:basedOn w:val="DefaultParagraphFont"/>
    <w:rsid w:val="009B3464"/>
    <w:rPr>
      <w:sz w:val="16"/>
      <w:vertAlign w:val="superscript"/>
    </w:rPr>
  </w:style>
  <w:style w:type="character" w:customStyle="1" w:styleId="Symbols">
    <w:name w:val="Symbols"/>
    <w:basedOn w:val="DefaultParagraphFont"/>
    <w:rsid w:val="009B3464"/>
    <w:rPr>
      <w:rFonts w:ascii="Symbol" w:hAnsi="Symbol"/>
    </w:rPr>
  </w:style>
  <w:style w:type="character" w:customStyle="1" w:styleId="MenuOptions">
    <w:name w:val="Menu Options"/>
    <w:basedOn w:val="DefaultParagraphFont"/>
    <w:rsid w:val="009B3464"/>
    <w:rPr>
      <w:rFonts w:ascii="Arial Narrow" w:hAnsi="Arial Narrow"/>
      <w:smallCaps/>
    </w:rPr>
  </w:style>
  <w:style w:type="character" w:customStyle="1" w:styleId="Buttons">
    <w:name w:val="Buttons"/>
    <w:basedOn w:val="DefaultParagraphFont"/>
    <w:rsid w:val="009B3464"/>
    <w:rPr>
      <w:b/>
    </w:rPr>
  </w:style>
  <w:style w:type="character" w:customStyle="1" w:styleId="Underlined">
    <w:name w:val="Underlined"/>
    <w:basedOn w:val="DefaultParagraphFont"/>
    <w:rsid w:val="009B3464"/>
    <w:rPr>
      <w:u w:val="single"/>
    </w:rPr>
  </w:style>
  <w:style w:type="paragraph" w:customStyle="1" w:styleId="TableBodyTextRight">
    <w:name w:val="Table Body Text Right"/>
    <w:basedOn w:val="TableBodyText"/>
    <w:rsid w:val="009B3464"/>
    <w:pPr>
      <w:widowControl w:val="0"/>
      <w:autoSpaceDE w:val="0"/>
      <w:autoSpaceDN w:val="0"/>
      <w:adjustRightInd w:val="0"/>
      <w:jc w:val="right"/>
    </w:pPr>
    <w:rPr>
      <w:rFonts w:cs="Arial"/>
      <w:szCs w:val="18"/>
    </w:rPr>
  </w:style>
  <w:style w:type="paragraph" w:customStyle="1" w:styleId="CopyrightText">
    <w:name w:val="Copyright Text"/>
    <w:basedOn w:val="BodyText"/>
    <w:rsid w:val="009B3464"/>
    <w:rPr>
      <w:sz w:val="18"/>
    </w:rPr>
  </w:style>
  <w:style w:type="paragraph" w:customStyle="1" w:styleId="BodySmallRight">
    <w:name w:val="Body Small Right"/>
    <w:basedOn w:val="BodyTextRight"/>
    <w:rsid w:val="009B3464"/>
    <w:rPr>
      <w:sz w:val="18"/>
      <w:szCs w:val="18"/>
    </w:rPr>
  </w:style>
  <w:style w:type="paragraph" w:customStyle="1" w:styleId="MarginEdition">
    <w:name w:val="Margin Edition"/>
    <w:basedOn w:val="MarginNote"/>
    <w:rsid w:val="009B3464"/>
    <w:pPr>
      <w:spacing w:before="0" w:after="0"/>
    </w:pPr>
    <w:rPr>
      <w:rFonts w:ascii="Times New Roman" w:hAnsi="Times New Roman"/>
      <w:color w:val="999999"/>
    </w:rPr>
  </w:style>
  <w:style w:type="paragraph" w:customStyle="1" w:styleId="Spacer">
    <w:name w:val="Spacer"/>
    <w:basedOn w:val="Normal"/>
    <w:rsid w:val="009B3464"/>
    <w:rPr>
      <w:sz w:val="2"/>
      <w:szCs w:val="2"/>
    </w:rPr>
  </w:style>
  <w:style w:type="character" w:customStyle="1" w:styleId="Small">
    <w:name w:val="Small"/>
    <w:basedOn w:val="DefaultParagraphFont"/>
    <w:rsid w:val="009B3464"/>
    <w:rPr>
      <w:sz w:val="16"/>
    </w:rPr>
  </w:style>
  <w:style w:type="paragraph" w:customStyle="1" w:styleId="WideTable">
    <w:name w:val="Wide Table"/>
    <w:basedOn w:val="Normal"/>
    <w:rsid w:val="009B3464"/>
    <w:pPr>
      <w:ind w:left="-1418"/>
    </w:pPr>
    <w:rPr>
      <w:sz w:val="2"/>
      <w:szCs w:val="2"/>
    </w:rPr>
  </w:style>
  <w:style w:type="character" w:styleId="PageNumber">
    <w:name w:val="page number"/>
    <w:basedOn w:val="DefaultParagraphFont"/>
    <w:rsid w:val="009B3464"/>
  </w:style>
  <w:style w:type="paragraph" w:styleId="Quote">
    <w:name w:val="Quote"/>
    <w:basedOn w:val="Heading1"/>
    <w:link w:val="QuoteChar"/>
    <w:qFormat/>
    <w:rsid w:val="009B3464"/>
    <w:rPr>
      <w:b w:val="0"/>
      <w:sz w:val="72"/>
      <w:szCs w:val="72"/>
      <w:lang w:val="en-NZ"/>
    </w:rPr>
  </w:style>
  <w:style w:type="character" w:customStyle="1" w:styleId="QuoteChar">
    <w:name w:val="Quote Char"/>
    <w:basedOn w:val="DefaultParagraphFont"/>
    <w:link w:val="Quote"/>
    <w:rsid w:val="009B3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464"/>
    <w:pPr>
      <w:pageBreakBefore/>
    </w:pPr>
  </w:style>
  <w:style w:type="paragraph" w:customStyle="1" w:styleId="Border">
    <w:name w:val="Border"/>
    <w:basedOn w:val="Normal"/>
    <w:qFormat/>
    <w:rsid w:val="009B3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464"/>
    <w:rPr>
      <w:b/>
      <w:bCs/>
      <w:i/>
      <w:iCs/>
      <w:color w:val="auto"/>
    </w:rPr>
  </w:style>
  <w:style w:type="paragraph" w:styleId="IntenseQuote">
    <w:name w:val="Intense Quote"/>
    <w:basedOn w:val="Normal"/>
    <w:next w:val="Normal"/>
    <w:link w:val="IntenseQuoteChar"/>
    <w:uiPriority w:val="30"/>
    <w:qFormat/>
    <w:rsid w:val="009B3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4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3464"/>
    <w:rPr>
      <w:smallCaps/>
      <w:color w:val="auto"/>
      <w:u w:val="single"/>
    </w:rPr>
  </w:style>
  <w:style w:type="character" w:styleId="IntenseReference">
    <w:name w:val="Intense Reference"/>
    <w:basedOn w:val="DefaultParagraphFont"/>
    <w:uiPriority w:val="32"/>
    <w:qFormat/>
    <w:rsid w:val="009B3464"/>
    <w:rPr>
      <w:b/>
      <w:bCs/>
      <w:smallCaps/>
      <w:color w:val="auto"/>
      <w:spacing w:val="5"/>
      <w:u w:val="single"/>
    </w:rPr>
  </w:style>
  <w:style w:type="paragraph" w:customStyle="1" w:styleId="2ColumnHeading">
    <w:name w:val="2Column Heading"/>
    <w:basedOn w:val="BodyText"/>
    <w:qFormat/>
    <w:rsid w:val="009B3464"/>
    <w:pPr>
      <w:spacing w:after="60"/>
      <w:ind w:left="-2268"/>
    </w:pPr>
    <w:rPr>
      <w:b/>
    </w:rPr>
  </w:style>
  <w:style w:type="paragraph" w:customStyle="1" w:styleId="Heading1TOC">
    <w:name w:val="Heading1 TOC"/>
    <w:basedOn w:val="Normal"/>
    <w:qFormat/>
    <w:rsid w:val="009B3464"/>
    <w:pPr>
      <w:spacing w:before="240" w:after="120"/>
    </w:pPr>
    <w:rPr>
      <w:rFonts w:ascii="Times New Roman" w:hAnsi="Times New Roman"/>
      <w:b/>
      <w:sz w:val="32"/>
    </w:rPr>
  </w:style>
  <w:style w:type="paragraph" w:customStyle="1" w:styleId="Heading2TOC">
    <w:name w:val="Heading2 TOC"/>
    <w:basedOn w:val="Normal"/>
    <w:qFormat/>
    <w:rsid w:val="009B3464"/>
    <w:pPr>
      <w:spacing w:before="240" w:after="60"/>
    </w:pPr>
    <w:rPr>
      <w:rFonts w:ascii="Times New Roman" w:hAnsi="Times New Roman"/>
      <w:b/>
      <w:sz w:val="28"/>
    </w:rPr>
  </w:style>
  <w:style w:type="character" w:customStyle="1" w:styleId="Underline">
    <w:name w:val="Underline"/>
    <w:basedOn w:val="DefaultParagraphFont"/>
    <w:qFormat/>
    <w:rsid w:val="009B3464"/>
    <w:rPr>
      <w:u w:val="single"/>
    </w:rPr>
  </w:style>
  <w:style w:type="character" w:customStyle="1" w:styleId="BoldandItalics">
    <w:name w:val="Bold and Italics"/>
    <w:qFormat/>
    <w:rsid w:val="009B3464"/>
    <w:rPr>
      <w:b/>
      <w:i/>
      <w:u w:val="none"/>
    </w:rPr>
  </w:style>
  <w:style w:type="paragraph" w:styleId="BalloonText">
    <w:name w:val="Balloon Text"/>
    <w:basedOn w:val="Normal"/>
    <w:link w:val="BalloonTextChar"/>
    <w:rsid w:val="009B3464"/>
    <w:rPr>
      <w:rFonts w:ascii="Tahoma" w:hAnsi="Tahoma" w:cs="Tahoma"/>
      <w:sz w:val="16"/>
      <w:szCs w:val="16"/>
    </w:rPr>
  </w:style>
  <w:style w:type="character" w:customStyle="1" w:styleId="BalloonTextChar">
    <w:name w:val="Balloon Text Char"/>
    <w:basedOn w:val="DefaultParagraphFont"/>
    <w:link w:val="BalloonText"/>
    <w:rsid w:val="009B34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34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34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3464"/>
    <w:rPr>
      <w:b/>
      <w:color w:val="660033"/>
      <w:spacing w:val="0"/>
    </w:rPr>
  </w:style>
  <w:style w:type="paragraph" w:customStyle="1" w:styleId="Nameditemlist">
    <w:name w:val="Named item list"/>
    <w:basedOn w:val="BodyText"/>
    <w:qFormat/>
    <w:rsid w:val="009B3464"/>
    <w:pPr>
      <w:tabs>
        <w:tab w:val="left" w:pos="2835"/>
      </w:tabs>
      <w:ind w:left="2835" w:hanging="2835"/>
    </w:pPr>
  </w:style>
  <w:style w:type="paragraph" w:customStyle="1" w:styleId="BodyTextnopadding">
    <w:name w:val="Body Text no padding"/>
    <w:basedOn w:val="BodyText"/>
    <w:qFormat/>
    <w:rsid w:val="009B3464"/>
    <w:pPr>
      <w:spacing w:before="0" w:after="0"/>
    </w:pPr>
  </w:style>
  <w:style w:type="paragraph" w:customStyle="1" w:styleId="BodyTextBold">
    <w:name w:val="Body Text Bold"/>
    <w:basedOn w:val="BodyText"/>
    <w:qFormat/>
    <w:rsid w:val="009B3464"/>
    <w:rPr>
      <w:b/>
    </w:rPr>
  </w:style>
  <w:style w:type="character" w:styleId="Hyperlink">
    <w:name w:val="Hyperlink"/>
    <w:basedOn w:val="DefaultParagraphFont"/>
    <w:uiPriority w:val="99"/>
    <w:unhideWhenUsed/>
    <w:rsid w:val="00402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3729</Characters>
  <Application>Microsoft Office Word</Application>
  <DocSecurity>0</DocSecurity>
  <Lines>100</Lines>
  <Paragraphs>58</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MSFFDM4011 Prepare tender submissions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