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8E6" w:rsidP="002208E6">
      <w:pPr>
        <w:pStyle w:val="Title"/>
      </w:pPr>
      <w:r>
        <w:fldChar w:fldCharType="begin"/>
      </w:r>
      <w:r>
        <w:instrText xml:space="preserve"> TITLE   \* MERGEFORMAT </w:instrText>
      </w:r>
      <w:r>
        <w:fldChar w:fldCharType="separate"/>
      </w:r>
      <w:r>
        <w:t>Assessment Requirements for MSFFDM4011 Prepare tender submissions</w:t>
      </w:r>
      <w:r>
        <w:fldChar w:fldCharType="end"/>
      </w:r>
    </w:p>
    <w:p w:rsidR="002208E6" w:rsidP="002208E6">
      <w:pPr>
        <w:pStyle w:val="Version"/>
        <w:sectPr w:rsidSect="00A33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63E" w:rsidP="00A3363E">
      <w:pPr>
        <w:pStyle w:val="SuperHeading"/>
      </w:pPr>
      <w:r w:rsidRPr="00A3363E">
        <w:t>Assessment Requirements for MSFFDM4011 Prepare tender submissions</w:t>
      </w:r>
    </w:p>
    <w:p w:rsidR="00000000" w:rsidRPr="00A3363E" w:rsidP="00A3363E">
      <w:pPr>
        <w:pStyle w:val="Heading1"/>
      </w:pPr>
      <w:bookmarkStart w:id="1" w:name="O_1109190"/>
      <w:bookmarkEnd w:id="1"/>
      <w:r w:rsidRPr="00A3363E">
        <w:t>Modification History</w:t>
      </w:r>
    </w:p>
    <w:p w:rsidR="00000000" w:rsidRPr="00A3363E" w:rsidP="002208E6">
      <w:pPr>
        <w:pStyle w:val="BodyText"/>
      </w:pPr>
      <w:r w:rsidRPr="00A3363E">
        <w:t>Release 1. Unit code and title changed. Application changed. Elements and Perfo</w:t>
      </w:r>
      <w:r w:rsidRPr="00A3363E">
        <w:t>rmance Criteria updated to active voice. Range of Conditions removed and relevant content added to Assessment Requirements. Assessment Requirements changed to remove duplication with Performance Criteria. Supersedes and is equivalent to MSFFT4012 Prepare a</w:t>
      </w:r>
      <w:r w:rsidRPr="00A3363E">
        <w:t xml:space="preserve"> tender submission.</w:t>
      </w:r>
    </w:p>
    <w:p w:rsidR="00000000" w:rsidRPr="00A3363E" w:rsidP="00A3363E">
      <w:pPr>
        <w:pStyle w:val="Heading1"/>
      </w:pPr>
      <w:bookmarkStart w:id="2" w:name="O_1109191"/>
      <w:bookmarkEnd w:id="2"/>
      <w:r w:rsidRPr="00A3363E">
        <w:t>Performance Evidence</w:t>
      </w:r>
    </w:p>
    <w:p w:rsidR="00000000" w:rsidRPr="00A3363E" w:rsidP="002208E6">
      <w:pPr>
        <w:pStyle w:val="BodyText"/>
      </w:pPr>
      <w:r w:rsidRPr="00A3363E">
        <w:t>There must be evidence the candidate has completed the tasks outlined in the elements and performance criteria of this unit, and demonstrated the ability to:</w:t>
      </w:r>
    </w:p>
    <w:p w:rsidR="00000000" w:rsidRPr="00A3363E" w:rsidP="00A3363E">
      <w:pPr>
        <w:pStyle w:val="ListBullet"/>
      </w:pPr>
      <w:r w:rsidRPr="00A3363E">
        <w:t>prepare two formal tenders for differ</w:t>
      </w:r>
      <w:r w:rsidRPr="00A3363E">
        <w:t>ent and significant goods and services that address:</w:t>
      </w:r>
    </w:p>
    <w:p w:rsidR="00000000" w:rsidRPr="00A3363E" w:rsidP="00A3363E">
      <w:pPr>
        <w:pStyle w:val="ListBullet2"/>
      </w:pPr>
      <w:r w:rsidRPr="00A3363E">
        <w:t>the full requirements of the tender brief</w:t>
      </w:r>
    </w:p>
    <w:p w:rsidR="00000000" w:rsidRPr="00A3363E" w:rsidP="00A3363E">
      <w:pPr>
        <w:pStyle w:val="ListBullet2"/>
      </w:pPr>
      <w:r w:rsidRPr="00A3363E">
        <w:t>total resource requirements</w:t>
      </w:r>
    </w:p>
    <w:p w:rsidR="00000000" w:rsidRPr="00A3363E" w:rsidP="00A3363E">
      <w:pPr>
        <w:pStyle w:val="ListBullet2"/>
      </w:pPr>
      <w:r w:rsidRPr="00A3363E">
        <w:t>total costing covering all components and scenarios</w:t>
      </w:r>
    </w:p>
    <w:p w:rsidR="00000000" w:rsidRPr="00A3363E" w:rsidP="00A3363E">
      <w:pPr>
        <w:pStyle w:val="ListBullet2"/>
      </w:pPr>
      <w:r w:rsidRPr="00A3363E">
        <w:t>legislative requirements</w:t>
      </w:r>
    </w:p>
    <w:p w:rsidR="00000000" w:rsidRPr="00A3363E" w:rsidP="00A3363E">
      <w:pPr>
        <w:pStyle w:val="ListBullet2"/>
      </w:pPr>
      <w:r w:rsidRPr="00A3363E">
        <w:t>options for the client.</w:t>
      </w:r>
    </w:p>
    <w:p w:rsidR="00000000" w:rsidRPr="00A3363E" w:rsidP="00A3363E">
      <w:pPr>
        <w:pStyle w:val="AllowPageBreak"/>
      </w:pPr>
    </w:p>
    <w:p w:rsidR="00000000" w:rsidRPr="00A3363E" w:rsidP="00A3363E">
      <w:pPr>
        <w:pStyle w:val="Heading1"/>
      </w:pPr>
      <w:bookmarkStart w:id="3" w:name="O_1109192"/>
      <w:bookmarkEnd w:id="3"/>
      <w:r w:rsidRPr="00A3363E">
        <w:t>Knowledge Ev</w:t>
      </w:r>
      <w:r w:rsidRPr="00A3363E">
        <w:t>idence</w:t>
      </w:r>
    </w:p>
    <w:p w:rsidR="00000000" w:rsidRPr="00A3363E" w:rsidP="002208E6">
      <w:pPr>
        <w:pStyle w:val="BodyText"/>
      </w:pPr>
      <w:r w:rsidRPr="00A3363E">
        <w:t>There must be evidence the candidate has knowledge of:</w:t>
      </w:r>
    </w:p>
    <w:p w:rsidR="00000000" w:rsidRPr="00A3363E" w:rsidP="00A3363E">
      <w:pPr>
        <w:pStyle w:val="ListBullet"/>
      </w:pPr>
      <w:r w:rsidRPr="00A3363E">
        <w:t>work area for which tender is being prepared, including:</w:t>
      </w:r>
    </w:p>
    <w:p w:rsidR="00000000" w:rsidRPr="00A3363E" w:rsidP="00A3363E">
      <w:pPr>
        <w:pStyle w:val="ListBullet2"/>
      </w:pPr>
      <w:r w:rsidRPr="00A3363E">
        <w:t>compliance requirements (internal and external)</w:t>
      </w:r>
    </w:p>
    <w:p w:rsidR="00000000" w:rsidRPr="00A3363E" w:rsidP="00A3363E">
      <w:pPr>
        <w:pStyle w:val="ListBullet2"/>
      </w:pPr>
      <w:r w:rsidRPr="00A3363E">
        <w:t>quality requirements</w:t>
      </w:r>
    </w:p>
    <w:p w:rsidR="00000000" w:rsidRPr="00A3363E" w:rsidP="00A3363E">
      <w:pPr>
        <w:pStyle w:val="ListBullet"/>
      </w:pPr>
      <w:r w:rsidRPr="00A3363E">
        <w:t>features and formats of complex information that includes:</w:t>
      </w:r>
    </w:p>
    <w:p w:rsidR="00000000" w:rsidRPr="00A3363E" w:rsidP="00A3363E">
      <w:pPr>
        <w:pStyle w:val="ListBullet2"/>
      </w:pPr>
      <w:r w:rsidRPr="00A3363E">
        <w:t>multi-trade work instructions and work orders</w:t>
      </w:r>
    </w:p>
    <w:p w:rsidR="00000000" w:rsidRPr="00A3363E" w:rsidP="00A3363E">
      <w:pPr>
        <w:pStyle w:val="ListBullet2"/>
      </w:pPr>
      <w:r w:rsidRPr="00A3363E">
        <w:t>building and structural plans and safety procedures – and how to interpret them</w:t>
      </w:r>
    </w:p>
    <w:p w:rsidR="00000000" w:rsidRPr="00A3363E" w:rsidP="00A3363E">
      <w:pPr>
        <w:pStyle w:val="ListBullet"/>
      </w:pPr>
      <w:r w:rsidRPr="00A3363E">
        <w:t>report writing techniques</w:t>
      </w:r>
    </w:p>
    <w:p w:rsidR="00000000" w:rsidRPr="00A3363E" w:rsidP="00A3363E">
      <w:pPr>
        <w:pStyle w:val="ListBullet"/>
      </w:pPr>
      <w:r w:rsidRPr="00A3363E">
        <w:t>factors that impact decision to submit tenders:</w:t>
      </w:r>
    </w:p>
    <w:p w:rsidR="00000000" w:rsidRPr="00A3363E" w:rsidP="00A3363E">
      <w:pPr>
        <w:pStyle w:val="ListBullet2"/>
      </w:pPr>
      <w:r w:rsidRPr="00A3363E">
        <w:t>resources</w:t>
      </w:r>
    </w:p>
    <w:p w:rsidR="00000000" w:rsidRPr="00A3363E" w:rsidP="00A3363E">
      <w:pPr>
        <w:pStyle w:val="ListBullet2"/>
      </w:pPr>
      <w:r w:rsidRPr="00A3363E">
        <w:t>capacities</w:t>
      </w:r>
    </w:p>
    <w:p w:rsidR="00000000" w:rsidRPr="00A3363E" w:rsidP="00A3363E">
      <w:pPr>
        <w:pStyle w:val="ListBullet2"/>
      </w:pPr>
      <w:r w:rsidRPr="00A3363E">
        <w:t xml:space="preserve">capabilities </w:t>
      </w:r>
    </w:p>
    <w:p w:rsidR="00000000" w:rsidRPr="00A3363E" w:rsidP="00A3363E">
      <w:pPr>
        <w:pStyle w:val="ListBullet"/>
      </w:pPr>
      <w:r w:rsidRPr="00A3363E">
        <w:t>tender processes:</w:t>
      </w:r>
    </w:p>
    <w:p w:rsidR="00000000" w:rsidRPr="00A3363E" w:rsidP="00A3363E">
      <w:pPr>
        <w:pStyle w:val="ListBullet2"/>
      </w:pPr>
      <w:r w:rsidRPr="00A3363E">
        <w:t>management</w:t>
      </w:r>
    </w:p>
    <w:p w:rsidR="00000000" w:rsidRPr="00A3363E" w:rsidP="00A3363E">
      <w:pPr>
        <w:pStyle w:val="ListBullet2"/>
      </w:pPr>
      <w:r w:rsidRPr="00A3363E">
        <w:t>preparation</w:t>
      </w:r>
    </w:p>
    <w:p w:rsidR="00000000" w:rsidRPr="00A3363E" w:rsidP="00A3363E">
      <w:pPr>
        <w:pStyle w:val="ListBullet2"/>
      </w:pPr>
      <w:r w:rsidRPr="00A3363E">
        <w:t>submission</w:t>
      </w:r>
    </w:p>
    <w:p w:rsidR="00000000" w:rsidRPr="00A3363E" w:rsidP="00A3363E">
      <w:pPr>
        <w:pStyle w:val="ListBullet2"/>
      </w:pPr>
      <w:r w:rsidRPr="00A3363E">
        <w:t xml:space="preserve">review </w:t>
      </w:r>
    </w:p>
    <w:p w:rsidR="00000000" w:rsidRPr="00A3363E" w:rsidP="00A3363E">
      <w:pPr>
        <w:pStyle w:val="ListBullet2"/>
      </w:pPr>
      <w:r w:rsidRPr="00A3363E">
        <w:t>evaluation</w:t>
      </w:r>
    </w:p>
    <w:p w:rsidR="00000000" w:rsidRPr="00A3363E" w:rsidP="00A3363E">
      <w:pPr>
        <w:pStyle w:val="ListBullet"/>
      </w:pPr>
      <w:r w:rsidRPr="00A3363E">
        <w:t xml:space="preserve">financial and legal requirements for tendering </w:t>
      </w:r>
    </w:p>
    <w:p w:rsidR="00000000" w:rsidRPr="00A3363E" w:rsidP="00A3363E">
      <w:pPr>
        <w:pStyle w:val="ListBullet"/>
      </w:pPr>
      <w:r w:rsidRPr="00A3363E">
        <w:t>legislation relating to tendering and contracting for goods and/or services of the workplace.</w:t>
      </w:r>
    </w:p>
    <w:p w:rsidR="00000000" w:rsidRPr="00A3363E" w:rsidP="00A3363E">
      <w:pPr>
        <w:pStyle w:val="AllowPageBreak"/>
      </w:pPr>
    </w:p>
    <w:p w:rsidR="00000000" w:rsidRPr="00A3363E" w:rsidP="00A3363E">
      <w:pPr>
        <w:pStyle w:val="Heading1"/>
      </w:pPr>
      <w:bookmarkStart w:id="4" w:name="O_1109193"/>
      <w:bookmarkEnd w:id="4"/>
      <w:r w:rsidRPr="00A3363E">
        <w:t>Assessment Conditions</w:t>
      </w:r>
    </w:p>
    <w:p w:rsidR="00000000" w:rsidRPr="00A3363E" w:rsidP="002208E6">
      <w:pPr>
        <w:pStyle w:val="BodyText"/>
      </w:pPr>
      <w:r w:rsidRPr="00A3363E">
        <w:t xml:space="preserve">Skills must have </w:t>
      </w:r>
      <w:r w:rsidRPr="00A3363E">
        <w:t xml:space="preserve">been demonstrated in the workplace or in a simulated environment that reflects workplace conditions and contingencies. The following conditions must be met for this unit: </w:t>
      </w:r>
    </w:p>
    <w:p w:rsidR="00000000" w:rsidRPr="00A3363E" w:rsidP="00A3363E">
      <w:pPr>
        <w:pStyle w:val="ListBullet"/>
      </w:pPr>
      <w:r w:rsidRPr="00A3363E">
        <w:t xml:space="preserve">use of suitable facilities, equipment and resources, including: </w:t>
      </w:r>
    </w:p>
    <w:p w:rsidR="00000000" w:rsidRPr="00A3363E" w:rsidP="00A3363E">
      <w:pPr>
        <w:pStyle w:val="ListBullet2"/>
      </w:pPr>
      <w:r w:rsidRPr="00A3363E">
        <w:t>requests for tend</w:t>
      </w:r>
      <w:r w:rsidRPr="00A3363E">
        <w:t>er</w:t>
      </w:r>
    </w:p>
    <w:p w:rsidR="00000000" w:rsidRPr="00A3363E" w:rsidP="00A3363E">
      <w:pPr>
        <w:pStyle w:val="ListBullet2"/>
      </w:pPr>
      <w:r w:rsidRPr="00A3363E">
        <w:t>computer equipment and software.</w:t>
      </w:r>
    </w:p>
    <w:p w:rsidR="00000000" w:rsidRPr="00A3363E" w:rsidP="002208E6">
      <w:pPr>
        <w:pStyle w:val="BodyText"/>
      </w:pPr>
      <w:r w:rsidRPr="00A3363E">
        <w:t>Assessors must satisfy the NVR/AQTF mandatory competency requirements for assessors.</w:t>
      </w:r>
    </w:p>
    <w:p w:rsidR="00000000" w:rsidRPr="00A3363E" w:rsidP="00A3363E">
      <w:pPr>
        <w:pStyle w:val="Heading1"/>
      </w:pPr>
      <w:bookmarkStart w:id="5" w:name="O_1109196"/>
      <w:bookmarkEnd w:id="5"/>
      <w:r w:rsidRPr="00A3363E">
        <w:t>Links</w:t>
      </w:r>
    </w:p>
    <w:p w:rsidR="00000000" w:rsidRPr="00A3363E" w:rsidP="002208E6">
      <w:pPr>
        <w:pStyle w:val="BodyText"/>
      </w:pPr>
      <w:r w:rsidRPr="00A3363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6852">
        <w:rPr>
          <w:rStyle w:val="Hyperlink"/>
        </w:rPr>
        <w:t>https://vetnet.gov.au/Pages/TrainingDocs.aspx?q=0601ab95-583a-4e93-b2d4-cfb27b03ed73</w:t>
      </w:r>
      <w:r>
        <w:fldChar w:fldCharType="end"/>
      </w:r>
    </w:p>
    <w:p w:rsidR="00000000" w:rsidRPr="00A3363E" w:rsidP="00A3363E"/>
    <w:sectPr w:rsidSect="00A336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E" w:rsidRPr="002208E6" w:rsidP="00220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E6" w:rsidP="00A33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08E6" w:rsidP="00A336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08E6" w:rsidP="00A33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63E" w:rsidRPr="002208E6" w:rsidP="00220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E6" w:rsidRPr="002D2AF8" w:rsidP="00A3363E">
    <w:pPr>
      <w:pStyle w:val="Header"/>
      <w:framePr w:wrap="around"/>
    </w:pPr>
    <w:r>
      <w:fldChar w:fldCharType="begin"/>
    </w:r>
    <w:r>
      <w:instrText xml:space="preserve"> TITLE   \* MERGEFORMAT </w:instrText>
    </w:r>
    <w:r>
      <w:fldChar w:fldCharType="separate"/>
    </w:r>
    <w:r>
      <w:t>Assessment Requirements for MSFFDM4011 Prepare tender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208E6" w:rsidP="00A33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0AD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68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63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63E"/>
    <w:pPr>
      <w:spacing w:before="360" w:after="60"/>
      <w:outlineLvl w:val="0"/>
    </w:pPr>
    <w:rPr>
      <w:sz w:val="32"/>
    </w:rPr>
  </w:style>
  <w:style w:type="paragraph" w:styleId="Heading2">
    <w:name w:val="heading 2"/>
    <w:basedOn w:val="HeadingBase"/>
    <w:next w:val="BodyText"/>
    <w:link w:val="Heading2Char"/>
    <w:qFormat/>
    <w:rsid w:val="00A3363E"/>
    <w:pPr>
      <w:keepLines/>
      <w:spacing w:before="240" w:after="120"/>
      <w:outlineLvl w:val="1"/>
    </w:pPr>
    <w:rPr>
      <w:sz w:val="28"/>
      <w:szCs w:val="40"/>
    </w:rPr>
  </w:style>
  <w:style w:type="paragraph" w:styleId="Heading3">
    <w:name w:val="heading 3"/>
    <w:basedOn w:val="HeadingBase"/>
    <w:next w:val="BodyText"/>
    <w:link w:val="Heading3Char"/>
    <w:qFormat/>
    <w:rsid w:val="00A3363E"/>
    <w:pPr>
      <w:spacing w:before="180" w:after="120"/>
      <w:outlineLvl w:val="2"/>
    </w:pPr>
    <w:rPr>
      <w:spacing w:val="-10"/>
      <w:kern w:val="32"/>
    </w:rPr>
  </w:style>
  <w:style w:type="paragraph" w:styleId="Heading4">
    <w:name w:val="heading 4"/>
    <w:basedOn w:val="HeadingBase"/>
    <w:next w:val="BodyText"/>
    <w:link w:val="Heading4Char"/>
    <w:qFormat/>
    <w:rsid w:val="00A3363E"/>
    <w:pPr>
      <w:spacing w:before="160" w:after="120"/>
      <w:outlineLvl w:val="3"/>
    </w:pPr>
    <w:rPr>
      <w:sz w:val="22"/>
    </w:rPr>
  </w:style>
  <w:style w:type="paragraph" w:styleId="Heading5">
    <w:name w:val="heading 5"/>
    <w:basedOn w:val="HeadingBase"/>
    <w:next w:val="Normal"/>
    <w:link w:val="Heading5Char"/>
    <w:qFormat/>
    <w:rsid w:val="00A3363E"/>
    <w:pPr>
      <w:spacing w:before="80"/>
      <w:outlineLvl w:val="4"/>
    </w:pPr>
    <w:rPr>
      <w:color w:val="918585"/>
      <w:sz w:val="20"/>
    </w:rPr>
  </w:style>
  <w:style w:type="paragraph" w:styleId="Heading6">
    <w:name w:val="heading 6"/>
    <w:basedOn w:val="HeadingBase"/>
    <w:next w:val="Normal"/>
    <w:link w:val="Heading6Char"/>
    <w:qFormat/>
    <w:rsid w:val="00A3363E"/>
    <w:pPr>
      <w:spacing w:before="60"/>
      <w:outlineLvl w:val="5"/>
    </w:pPr>
    <w:rPr>
      <w:color w:val="918585"/>
      <w:sz w:val="20"/>
    </w:rPr>
  </w:style>
  <w:style w:type="paragraph" w:styleId="Heading7">
    <w:name w:val="heading 7"/>
    <w:basedOn w:val="Normal"/>
    <w:next w:val="Normal"/>
    <w:link w:val="Heading7Char"/>
    <w:qFormat/>
    <w:rsid w:val="00A3363E"/>
    <w:pPr>
      <w:ind w:left="720"/>
      <w:outlineLvl w:val="6"/>
    </w:pPr>
    <w:rPr>
      <w:i/>
    </w:rPr>
  </w:style>
  <w:style w:type="paragraph" w:styleId="Heading8">
    <w:name w:val="heading 8"/>
    <w:basedOn w:val="Normal"/>
    <w:next w:val="Normal"/>
    <w:link w:val="Heading8Char"/>
    <w:qFormat/>
    <w:rsid w:val="00A3363E"/>
    <w:pPr>
      <w:ind w:left="720"/>
      <w:outlineLvl w:val="7"/>
    </w:pPr>
    <w:rPr>
      <w:i/>
    </w:rPr>
  </w:style>
  <w:style w:type="paragraph" w:styleId="Heading9">
    <w:name w:val="heading 9"/>
    <w:basedOn w:val="Normal"/>
    <w:next w:val="Normal"/>
    <w:link w:val="Heading9Char"/>
    <w:qFormat/>
    <w:rsid w:val="00A3363E"/>
    <w:pPr>
      <w:ind w:left="720"/>
      <w:outlineLvl w:val="8"/>
    </w:pPr>
    <w:rPr>
      <w:i/>
    </w:rPr>
  </w:style>
  <w:style w:type="character" w:default="1" w:styleId="DefaultParagraphFont">
    <w:name w:val="Default Paragraph Font"/>
    <w:uiPriority w:val="1"/>
    <w:unhideWhenUsed/>
    <w:rsid w:val="00A3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63E"/>
  </w:style>
  <w:style w:type="character" w:customStyle="1" w:styleId="Heading1Char">
    <w:name w:val="Heading 1 Char"/>
    <w:basedOn w:val="DefaultParagraphFont"/>
    <w:link w:val="Heading1"/>
    <w:rsid w:val="00A3363E"/>
    <w:rPr>
      <w:rFonts w:ascii="Times New Roman" w:eastAsia="Times New Roman" w:hAnsi="Times New Roman" w:cs="Times New Roman"/>
      <w:b/>
      <w:sz w:val="32"/>
      <w:szCs w:val="20"/>
      <w:lang w:eastAsia="en-US"/>
    </w:rPr>
  </w:style>
  <w:style w:type="paragraph" w:styleId="BodyText">
    <w:name w:val="Body Text"/>
    <w:basedOn w:val="Normal"/>
    <w:link w:val="BodyTextChar"/>
    <w:rsid w:val="00A33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63E"/>
    <w:rPr>
      <w:rFonts w:ascii="Times New Roman" w:eastAsia="Times New Roman" w:hAnsi="Times New Roman" w:cs="Times New Roman"/>
      <w:sz w:val="24"/>
      <w:lang w:eastAsia="en-US"/>
    </w:rPr>
  </w:style>
  <w:style w:type="paragraph" w:styleId="ListBullet">
    <w:name w:val="List Bullet"/>
    <w:basedOn w:val="List"/>
    <w:rsid w:val="00A3363E"/>
    <w:pPr>
      <w:numPr>
        <w:numId w:val="12"/>
      </w:numPr>
      <w:tabs>
        <w:tab w:val="clear" w:pos="340"/>
      </w:tabs>
      <w:spacing w:before="40" w:after="40"/>
    </w:pPr>
  </w:style>
  <w:style w:type="paragraph" w:styleId="ListBullet2">
    <w:name w:val="List Bullet 2"/>
    <w:basedOn w:val="List2"/>
    <w:rsid w:val="00A3363E"/>
    <w:pPr>
      <w:numPr>
        <w:numId w:val="13"/>
      </w:numPr>
      <w:tabs>
        <w:tab w:val="clear" w:pos="680"/>
      </w:tabs>
    </w:pPr>
  </w:style>
  <w:style w:type="paragraph" w:customStyle="1" w:styleId="SuperHeading">
    <w:name w:val="SuperHeading"/>
    <w:basedOn w:val="Normal"/>
    <w:rsid w:val="00A3363E"/>
    <w:pPr>
      <w:spacing w:before="240" w:after="120"/>
      <w:outlineLvl w:val="0"/>
    </w:pPr>
    <w:rPr>
      <w:rFonts w:ascii="Times New Roman" w:hAnsi="Times New Roman"/>
      <w:b/>
      <w:sz w:val="32"/>
    </w:rPr>
  </w:style>
  <w:style w:type="paragraph" w:customStyle="1" w:styleId="AllowPageBreak">
    <w:name w:val="AllowPageBreak"/>
    <w:rsid w:val="00A336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63E"/>
    <w:rPr>
      <w:rFonts w:ascii="Courier New" w:eastAsia="Times New Roman" w:hAnsi="Courier New" w:cs="Times New Roman"/>
      <w:i/>
      <w:szCs w:val="20"/>
      <w:lang w:eastAsia="en-US"/>
    </w:rPr>
  </w:style>
  <w:style w:type="paragraph" w:customStyle="1" w:styleId="HeadingBase">
    <w:name w:val="Heading Base"/>
    <w:rsid w:val="00A33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63E"/>
    <w:pPr>
      <w:tabs>
        <w:tab w:val="right" w:leader="dot" w:pos="9072"/>
      </w:tabs>
      <w:ind w:left="567"/>
    </w:pPr>
    <w:rPr>
      <w:szCs w:val="22"/>
    </w:rPr>
  </w:style>
  <w:style w:type="paragraph" w:customStyle="1" w:styleId="TOCBase">
    <w:name w:val="TOC Base"/>
    <w:rsid w:val="00A33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63E"/>
    <w:pPr>
      <w:tabs>
        <w:tab w:val="right" w:leader="dot" w:pos="9072"/>
      </w:tabs>
      <w:spacing w:before="40" w:after="40"/>
      <w:ind w:left="284"/>
    </w:pPr>
    <w:rPr>
      <w:rFonts w:ascii="Times New Roman" w:hAnsi="Times New Roman"/>
    </w:rPr>
  </w:style>
  <w:style w:type="paragraph" w:styleId="TOC1">
    <w:name w:val="toc 1"/>
    <w:basedOn w:val="TOCBase"/>
    <w:next w:val="Normal"/>
    <w:rsid w:val="00A33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63E"/>
    <w:rPr>
      <w:rFonts w:ascii="Times New Roman" w:eastAsia="Times New Roman" w:hAnsi="Times New Roman" w:cs="Times New Roman"/>
      <w:sz w:val="16"/>
      <w:lang w:eastAsia="en-US"/>
    </w:rPr>
  </w:style>
  <w:style w:type="paragraph" w:styleId="Title">
    <w:name w:val="Title"/>
    <w:basedOn w:val="HeadingBase"/>
    <w:link w:val="TitleChar"/>
    <w:qFormat/>
    <w:rsid w:val="00A3363E"/>
    <w:pPr>
      <w:spacing w:before="5040"/>
      <w:jc w:val="center"/>
    </w:pPr>
    <w:rPr>
      <w:sz w:val="48"/>
      <w:szCs w:val="72"/>
      <w:lang w:val="en-US"/>
    </w:rPr>
  </w:style>
  <w:style w:type="character" w:customStyle="1" w:styleId="TitleChar">
    <w:name w:val="Title Char"/>
    <w:basedOn w:val="DefaultParagraphFont"/>
    <w:link w:val="Title"/>
    <w:rsid w:val="00A33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63E"/>
    <w:pPr>
      <w:tabs>
        <w:tab w:val="left" w:pos="3600"/>
        <w:tab w:val="left" w:pos="3958"/>
      </w:tabs>
    </w:pPr>
  </w:style>
  <w:style w:type="paragraph" w:styleId="List">
    <w:name w:val="List"/>
    <w:basedOn w:val="BodyText"/>
    <w:next w:val="BodyText"/>
    <w:rsid w:val="00A3363E"/>
    <w:pPr>
      <w:tabs>
        <w:tab w:val="left" w:pos="340"/>
      </w:tabs>
      <w:spacing w:before="60" w:after="60"/>
      <w:ind w:left="340" w:hanging="340"/>
    </w:pPr>
  </w:style>
  <w:style w:type="paragraph" w:customStyle="1" w:styleId="Note">
    <w:name w:val="Note"/>
    <w:basedOn w:val="BodyText"/>
    <w:rsid w:val="00A336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363E"/>
    <w:rPr>
      <w:b/>
      <w:spacing w:val="0"/>
    </w:rPr>
  </w:style>
  <w:style w:type="paragraph" w:customStyle="1" w:styleId="SuperTitle">
    <w:name w:val="SuperTitle"/>
    <w:basedOn w:val="Title"/>
    <w:rsid w:val="00A3363E"/>
    <w:pPr>
      <w:framePr w:wrap="auto" w:hAnchor="text" w:y="6049"/>
    </w:pPr>
    <w:rPr>
      <w:color w:val="000000"/>
      <w:sz w:val="40"/>
    </w:rPr>
  </w:style>
  <w:style w:type="paragraph" w:customStyle="1" w:styleId="TOCTitle">
    <w:name w:val="TOCTitle"/>
    <w:basedOn w:val="Heading1"/>
    <w:rsid w:val="00A3363E"/>
    <w:pPr>
      <w:spacing w:after="240"/>
      <w:jc w:val="center"/>
      <w:outlineLvl w:val="9"/>
    </w:pPr>
    <w:rPr>
      <w:caps/>
    </w:rPr>
  </w:style>
  <w:style w:type="paragraph" w:customStyle="1" w:styleId="Version">
    <w:name w:val="Version"/>
    <w:rsid w:val="00A33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63E"/>
    <w:pPr>
      <w:keepNext w:val="0"/>
      <w:tabs>
        <w:tab w:val="right" w:pos="4176"/>
      </w:tabs>
      <w:ind w:left="198" w:hanging="198"/>
    </w:pPr>
    <w:rPr>
      <w:rFonts w:ascii="Garamond" w:hAnsi="Garamond"/>
    </w:rPr>
  </w:style>
  <w:style w:type="paragraph" w:styleId="IndexHeading">
    <w:name w:val="index heading"/>
    <w:basedOn w:val="Normal"/>
    <w:next w:val="Index1"/>
    <w:semiHidden/>
    <w:rsid w:val="00A3363E"/>
    <w:pPr>
      <w:spacing w:before="120" w:after="120"/>
    </w:pPr>
    <w:rPr>
      <w:rFonts w:ascii="Arial" w:hAnsi="Arial"/>
      <w:b/>
      <w:color w:val="918585"/>
      <w:sz w:val="24"/>
    </w:rPr>
  </w:style>
  <w:style w:type="paragraph" w:styleId="Header">
    <w:name w:val="header"/>
    <w:basedOn w:val="Normal"/>
    <w:link w:val="HeaderChar"/>
    <w:rsid w:val="00A33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63E"/>
    <w:rPr>
      <w:rFonts w:ascii="Times New Roman" w:eastAsia="Times New Roman" w:hAnsi="Times New Roman" w:cs="Times New Roman"/>
      <w:sz w:val="16"/>
      <w:szCs w:val="20"/>
      <w:lang w:val="en-GB" w:eastAsia="en-US"/>
    </w:rPr>
  </w:style>
  <w:style w:type="paragraph" w:customStyle="1" w:styleId="Chapter">
    <w:name w:val="Chapter"/>
    <w:basedOn w:val="Normal"/>
    <w:rsid w:val="00A3363E"/>
    <w:pPr>
      <w:spacing w:before="240"/>
    </w:pPr>
    <w:rPr>
      <w:rFonts w:ascii="Times New Roman" w:hAnsi="Times New Roman"/>
      <w:smallCaps/>
      <w:spacing w:val="80"/>
      <w:sz w:val="28"/>
    </w:rPr>
  </w:style>
  <w:style w:type="paragraph" w:customStyle="1" w:styleId="InChapter">
    <w:name w:val="InChapter"/>
    <w:basedOn w:val="Heading3"/>
    <w:rsid w:val="00A3363E"/>
    <w:pPr>
      <w:spacing w:after="240"/>
      <w:outlineLvl w:val="9"/>
    </w:pPr>
    <w:rPr>
      <w:noProof/>
    </w:rPr>
  </w:style>
  <w:style w:type="paragraph" w:styleId="Index2">
    <w:name w:val="index 2"/>
    <w:basedOn w:val="Normal"/>
    <w:next w:val="Normal"/>
    <w:semiHidden/>
    <w:rsid w:val="00A3363E"/>
    <w:pPr>
      <w:tabs>
        <w:tab w:val="right" w:pos="4176"/>
      </w:tabs>
      <w:ind w:left="568" w:hanging="284"/>
    </w:pPr>
    <w:rPr>
      <w:rFonts w:ascii="Garamond" w:hAnsi="Garamond"/>
    </w:rPr>
  </w:style>
  <w:style w:type="paragraph" w:customStyle="1" w:styleId="Byline">
    <w:name w:val="Byline"/>
    <w:rsid w:val="00A33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63E"/>
    <w:pPr>
      <w:tabs>
        <w:tab w:val="clear" w:pos="3600"/>
        <w:tab w:val="clear" w:pos="3958"/>
      </w:tabs>
      <w:jc w:val="right"/>
    </w:pPr>
  </w:style>
  <w:style w:type="character" w:styleId="Emphasis">
    <w:name w:val="Emphasis"/>
    <w:basedOn w:val="DefaultParagraphFont"/>
    <w:qFormat/>
    <w:rsid w:val="00A3363E"/>
    <w:rPr>
      <w:i/>
    </w:rPr>
  </w:style>
  <w:style w:type="paragraph" w:styleId="Caption">
    <w:name w:val="caption"/>
    <w:basedOn w:val="BodyText"/>
    <w:next w:val="Normal"/>
    <w:qFormat/>
    <w:rsid w:val="00A3363E"/>
    <w:pPr>
      <w:framePr w:w="2268" w:hSpace="181" w:vSpace="181" w:wrap="around" w:vAnchor="text" w:hAnchor="page" w:x="1135" w:y="285" w:anchorLock="1"/>
    </w:pPr>
    <w:rPr>
      <w:i/>
    </w:rPr>
  </w:style>
  <w:style w:type="paragraph" w:customStyle="1" w:styleId="MiniTOCTitle">
    <w:name w:val="MiniTOCTitle"/>
    <w:basedOn w:val="Heading4"/>
    <w:rsid w:val="00A3363E"/>
    <w:pPr>
      <w:spacing w:before="240"/>
      <w:outlineLvl w:val="9"/>
    </w:pPr>
    <w:rPr>
      <w:noProof/>
      <w:sz w:val="24"/>
    </w:rPr>
  </w:style>
  <w:style w:type="paragraph" w:customStyle="1" w:styleId="MiniTOCItem">
    <w:name w:val="MiniTOCItem"/>
    <w:basedOn w:val="ListBullet"/>
    <w:rsid w:val="00A3363E"/>
    <w:pPr>
      <w:numPr>
        <w:numId w:val="0"/>
      </w:numPr>
      <w:tabs>
        <w:tab w:val="right" w:leader="dot" w:pos="6521"/>
      </w:tabs>
      <w:spacing w:before="0" w:after="0"/>
    </w:pPr>
  </w:style>
  <w:style w:type="paragraph" w:customStyle="1" w:styleId="TOFTitle">
    <w:name w:val="TOFTitle"/>
    <w:basedOn w:val="TOCTitle"/>
    <w:rsid w:val="00A3363E"/>
  </w:style>
  <w:style w:type="paragraph" w:styleId="TableofFigures">
    <w:name w:val="table of figures"/>
    <w:basedOn w:val="Normal"/>
    <w:next w:val="Normal"/>
    <w:semiHidden/>
    <w:rsid w:val="00A3363E"/>
    <w:pPr>
      <w:tabs>
        <w:tab w:val="right" w:leader="dot" w:pos="9072"/>
      </w:tabs>
      <w:ind w:left="970" w:hanging="403"/>
    </w:pPr>
    <w:rPr>
      <w:rFonts w:ascii="Times New Roman" w:hAnsi="Times New Roman"/>
      <w:b/>
    </w:rPr>
  </w:style>
  <w:style w:type="paragraph" w:styleId="ListNumber">
    <w:name w:val="List Number"/>
    <w:basedOn w:val="List"/>
    <w:rsid w:val="00A3363E"/>
    <w:pPr>
      <w:numPr>
        <w:numId w:val="15"/>
      </w:numPr>
      <w:tabs>
        <w:tab w:val="clear" w:pos="340"/>
      </w:tabs>
    </w:pPr>
  </w:style>
  <w:style w:type="character" w:customStyle="1" w:styleId="WingdingSymbols">
    <w:name w:val="Wingding Symbols"/>
    <w:rsid w:val="00A3363E"/>
    <w:rPr>
      <w:rFonts w:ascii="Wingdings" w:hAnsi="Wingdings"/>
    </w:rPr>
  </w:style>
  <w:style w:type="paragraph" w:customStyle="1" w:styleId="TableHeading">
    <w:name w:val="Table Heading"/>
    <w:basedOn w:val="HeadingBase"/>
    <w:rsid w:val="00A3363E"/>
    <w:pPr>
      <w:keepLines/>
      <w:pBdr>
        <w:bottom w:val="single" w:sz="6" w:space="1" w:color="918585"/>
      </w:pBdr>
      <w:spacing w:before="240"/>
    </w:pPr>
  </w:style>
  <w:style w:type="character" w:customStyle="1" w:styleId="HotSpot">
    <w:name w:val="HotSpot"/>
    <w:rsid w:val="00A3363E"/>
    <w:rPr>
      <w:color w:val="0033CC"/>
      <w:u w:val="none"/>
    </w:rPr>
  </w:style>
  <w:style w:type="paragraph" w:customStyle="1" w:styleId="BodyTextRight">
    <w:name w:val="Body Text Right"/>
    <w:basedOn w:val="BodyText"/>
    <w:rsid w:val="00A3363E"/>
    <w:pPr>
      <w:spacing w:before="0" w:after="0"/>
      <w:jc w:val="right"/>
    </w:pPr>
  </w:style>
  <w:style w:type="paragraph" w:styleId="Index3">
    <w:name w:val="index 3"/>
    <w:basedOn w:val="ListNumber2"/>
    <w:next w:val="Normal"/>
    <w:semiHidden/>
    <w:rsid w:val="00A3363E"/>
    <w:pPr>
      <w:numPr>
        <w:numId w:val="0"/>
      </w:numPr>
      <w:tabs>
        <w:tab w:val="right" w:leader="dot" w:pos="4176"/>
      </w:tabs>
    </w:pPr>
  </w:style>
  <w:style w:type="paragraph" w:styleId="ListNumber2">
    <w:name w:val="List Number 2"/>
    <w:basedOn w:val="List2"/>
    <w:rsid w:val="00A3363E"/>
    <w:pPr>
      <w:numPr>
        <w:numId w:val="10"/>
      </w:numPr>
      <w:tabs>
        <w:tab w:val="clear" w:pos="1060"/>
      </w:tabs>
    </w:pPr>
  </w:style>
  <w:style w:type="paragraph" w:customStyle="1" w:styleId="MarginNote">
    <w:name w:val="Margin Note"/>
    <w:basedOn w:val="BodyText"/>
    <w:rsid w:val="00A33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63E"/>
    <w:rPr>
      <w:sz w:val="32"/>
    </w:rPr>
  </w:style>
  <w:style w:type="paragraph" w:customStyle="1" w:styleId="HeadingProcedure">
    <w:name w:val="Heading Procedure"/>
    <w:basedOn w:val="HeadingBase"/>
    <w:next w:val="Normal"/>
    <w:rsid w:val="00A3363E"/>
    <w:pPr>
      <w:tabs>
        <w:tab w:val="left" w:pos="0"/>
      </w:tabs>
      <w:spacing w:before="120" w:after="60"/>
    </w:pPr>
    <w:rPr>
      <w:i/>
      <w:color w:val="918585"/>
      <w:sz w:val="22"/>
    </w:rPr>
  </w:style>
  <w:style w:type="paragraph" w:customStyle="1" w:styleId="TableBodyText">
    <w:name w:val="Table Body Text"/>
    <w:basedOn w:val="BodyText"/>
    <w:rsid w:val="00A3363E"/>
    <w:pPr>
      <w:spacing w:before="60" w:after="60"/>
    </w:pPr>
  </w:style>
  <w:style w:type="paragraph" w:styleId="ListContinue">
    <w:name w:val="List Continue"/>
    <w:basedOn w:val="List"/>
    <w:rsid w:val="00A3363E"/>
    <w:pPr>
      <w:ind w:firstLine="0"/>
    </w:pPr>
  </w:style>
  <w:style w:type="paragraph" w:customStyle="1" w:styleId="ListNote">
    <w:name w:val="List Note"/>
    <w:basedOn w:val="List"/>
    <w:rsid w:val="00A3363E"/>
    <w:pPr>
      <w:pBdr>
        <w:top w:val="single" w:sz="6" w:space="2" w:color="918585"/>
        <w:bottom w:val="single" w:sz="6" w:space="2" w:color="918585"/>
      </w:pBdr>
      <w:tabs>
        <w:tab w:val="left" w:pos="1021"/>
      </w:tabs>
      <w:ind w:firstLine="0"/>
    </w:pPr>
  </w:style>
  <w:style w:type="paragraph" w:customStyle="1" w:styleId="Warning">
    <w:name w:val="Warning"/>
    <w:basedOn w:val="BodyText"/>
    <w:rsid w:val="00A3363E"/>
    <w:pPr>
      <w:shd w:val="clear" w:color="auto" w:fill="D9D9D9"/>
      <w:tabs>
        <w:tab w:val="left" w:pos="992"/>
      </w:tabs>
      <w:ind w:left="119" w:right="119"/>
    </w:pPr>
    <w:rPr>
      <w:sz w:val="20"/>
    </w:rPr>
  </w:style>
  <w:style w:type="paragraph" w:customStyle="1" w:styleId="MarginIcons">
    <w:name w:val="Margin Icons"/>
    <w:basedOn w:val="BodyText"/>
    <w:rsid w:val="00A33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63E"/>
    <w:rPr>
      <w:rFonts w:ascii="Courier New" w:hAnsi="Courier New"/>
    </w:rPr>
  </w:style>
  <w:style w:type="paragraph" w:customStyle="1" w:styleId="NoteBullet">
    <w:name w:val="Note Bullet"/>
    <w:basedOn w:val="Note"/>
    <w:rsid w:val="00A3363E"/>
    <w:pPr>
      <w:tabs>
        <w:tab w:val="clear" w:pos="680"/>
      </w:tabs>
      <w:spacing w:before="60" w:after="60"/>
    </w:pPr>
  </w:style>
  <w:style w:type="paragraph" w:customStyle="1" w:styleId="SubHeading2">
    <w:name w:val="SubHeading2"/>
    <w:basedOn w:val="HeadingBase"/>
    <w:rsid w:val="00A3363E"/>
    <w:pPr>
      <w:spacing w:before="240" w:after="60"/>
    </w:pPr>
    <w:rPr>
      <w:sz w:val="20"/>
    </w:rPr>
  </w:style>
  <w:style w:type="paragraph" w:customStyle="1" w:styleId="SubHeading1">
    <w:name w:val="SubHeading1"/>
    <w:basedOn w:val="HeadingBase"/>
    <w:rsid w:val="00A3363E"/>
    <w:pPr>
      <w:spacing w:before="240" w:after="60"/>
    </w:pPr>
    <w:rPr>
      <w:color w:val="918585"/>
      <w:sz w:val="22"/>
    </w:rPr>
  </w:style>
  <w:style w:type="paragraph" w:customStyle="1" w:styleId="SideHeading">
    <w:name w:val="Side Heading"/>
    <w:basedOn w:val="HeadingBase"/>
    <w:rsid w:val="00A33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63E"/>
    <w:pPr>
      <w:tabs>
        <w:tab w:val="num" w:pos="360"/>
      </w:tabs>
    </w:pPr>
  </w:style>
  <w:style w:type="paragraph" w:styleId="PlainText">
    <w:name w:val="Plain Text"/>
    <w:basedOn w:val="Normal"/>
    <w:link w:val="PlainTextChar"/>
    <w:rsid w:val="00A3363E"/>
    <w:rPr>
      <w:sz w:val="20"/>
    </w:rPr>
  </w:style>
  <w:style w:type="character" w:customStyle="1" w:styleId="PlainTextChar">
    <w:name w:val="Plain Text Char"/>
    <w:basedOn w:val="DefaultParagraphFont"/>
    <w:link w:val="PlainText"/>
    <w:rsid w:val="00A3363E"/>
    <w:rPr>
      <w:rFonts w:ascii="Courier New" w:eastAsia="Times New Roman" w:hAnsi="Courier New" w:cs="Times New Roman"/>
      <w:sz w:val="20"/>
      <w:szCs w:val="20"/>
      <w:lang w:eastAsia="en-US"/>
    </w:rPr>
  </w:style>
  <w:style w:type="character" w:customStyle="1" w:styleId="MenuOption">
    <w:name w:val="Menu Option"/>
    <w:basedOn w:val="DefaultParagraphFont"/>
    <w:rsid w:val="00A3363E"/>
    <w:rPr>
      <w:b/>
      <w:smallCaps/>
    </w:rPr>
  </w:style>
  <w:style w:type="paragraph" w:customStyle="1" w:styleId="TableListNumber">
    <w:name w:val="Table List Number"/>
    <w:basedOn w:val="ListNumber"/>
    <w:rsid w:val="00A3363E"/>
    <w:pPr>
      <w:numPr>
        <w:numId w:val="0"/>
      </w:numPr>
    </w:pPr>
  </w:style>
  <w:style w:type="paragraph" w:styleId="TOC4">
    <w:name w:val="toc 4"/>
    <w:basedOn w:val="TOCBase"/>
    <w:next w:val="Normal"/>
    <w:semiHidden/>
    <w:rsid w:val="00A3363E"/>
    <w:pPr>
      <w:tabs>
        <w:tab w:val="right" w:leader="dot" w:pos="9071"/>
      </w:tabs>
      <w:ind w:left="1701"/>
    </w:pPr>
  </w:style>
  <w:style w:type="paragraph" w:customStyle="1" w:styleId="ListAlpha">
    <w:name w:val="List Alpha"/>
    <w:basedOn w:val="List"/>
    <w:rsid w:val="00A3363E"/>
    <w:pPr>
      <w:numPr>
        <w:numId w:val="9"/>
      </w:numPr>
    </w:pPr>
  </w:style>
  <w:style w:type="paragraph" w:customStyle="1" w:styleId="ListAlpha2">
    <w:name w:val="List Alpha 2"/>
    <w:basedOn w:val="List2"/>
    <w:rsid w:val="00A3363E"/>
    <w:pPr>
      <w:numPr>
        <w:numId w:val="8"/>
      </w:numPr>
    </w:pPr>
  </w:style>
  <w:style w:type="paragraph" w:styleId="List2">
    <w:name w:val="List 2"/>
    <w:basedOn w:val="BodyText"/>
    <w:rsid w:val="00A3363E"/>
    <w:pPr>
      <w:tabs>
        <w:tab w:val="left" w:pos="680"/>
      </w:tabs>
      <w:spacing w:before="60" w:after="60"/>
      <w:ind w:left="680" w:hanging="340"/>
    </w:pPr>
  </w:style>
  <w:style w:type="paragraph" w:styleId="List3">
    <w:name w:val="List 3"/>
    <w:basedOn w:val="BodyText"/>
    <w:rsid w:val="00A3363E"/>
    <w:pPr>
      <w:tabs>
        <w:tab w:val="left" w:pos="1021"/>
      </w:tabs>
      <w:spacing w:before="60" w:after="60"/>
      <w:ind w:left="1020" w:hanging="340"/>
    </w:pPr>
  </w:style>
  <w:style w:type="paragraph" w:styleId="List4">
    <w:name w:val="List 4"/>
    <w:basedOn w:val="BodyText"/>
    <w:rsid w:val="00A3363E"/>
    <w:pPr>
      <w:tabs>
        <w:tab w:val="left" w:pos="1361"/>
      </w:tabs>
      <w:spacing w:before="60" w:after="60"/>
      <w:ind w:left="1361" w:hanging="340"/>
    </w:pPr>
  </w:style>
  <w:style w:type="paragraph" w:styleId="List5">
    <w:name w:val="List 5"/>
    <w:basedOn w:val="BodyText"/>
    <w:rsid w:val="00A3363E"/>
    <w:pPr>
      <w:tabs>
        <w:tab w:val="left" w:pos="1701"/>
      </w:tabs>
      <w:spacing w:before="60" w:after="60"/>
      <w:ind w:left="1701" w:hanging="340"/>
    </w:pPr>
  </w:style>
  <w:style w:type="paragraph" w:styleId="ListBullet3">
    <w:name w:val="List Bullet 3"/>
    <w:basedOn w:val="List3"/>
    <w:rsid w:val="00A3363E"/>
    <w:pPr>
      <w:numPr>
        <w:numId w:val="14"/>
      </w:numPr>
      <w:tabs>
        <w:tab w:val="clear" w:pos="1021"/>
      </w:tabs>
      <w:ind w:left="1037" w:hanging="357"/>
    </w:pPr>
  </w:style>
  <w:style w:type="paragraph" w:styleId="ListBullet4">
    <w:name w:val="List Bullet 4"/>
    <w:basedOn w:val="List4"/>
    <w:rsid w:val="00A3363E"/>
    <w:pPr>
      <w:numPr>
        <w:numId w:val="3"/>
      </w:numPr>
      <w:tabs>
        <w:tab w:val="clear" w:pos="1361"/>
      </w:tabs>
    </w:pPr>
  </w:style>
  <w:style w:type="paragraph" w:styleId="ListBullet5">
    <w:name w:val="List Bullet 5"/>
    <w:basedOn w:val="List5"/>
    <w:rsid w:val="00A3363E"/>
    <w:pPr>
      <w:numPr>
        <w:numId w:val="4"/>
      </w:numPr>
    </w:pPr>
  </w:style>
  <w:style w:type="paragraph" w:styleId="ListContinue2">
    <w:name w:val="List Continue 2"/>
    <w:basedOn w:val="List2"/>
    <w:rsid w:val="00A3363E"/>
    <w:pPr>
      <w:ind w:firstLine="0"/>
    </w:pPr>
  </w:style>
  <w:style w:type="paragraph" w:styleId="ListContinue3">
    <w:name w:val="List Continue 3"/>
    <w:basedOn w:val="List3"/>
    <w:rsid w:val="00A3363E"/>
    <w:pPr>
      <w:ind w:left="1021" w:firstLine="0"/>
    </w:pPr>
  </w:style>
  <w:style w:type="paragraph" w:styleId="ListContinue4">
    <w:name w:val="List Continue 4"/>
    <w:basedOn w:val="List4"/>
    <w:rsid w:val="00A3363E"/>
    <w:pPr>
      <w:ind w:firstLine="0"/>
    </w:pPr>
  </w:style>
  <w:style w:type="paragraph" w:styleId="ListContinue5">
    <w:name w:val="List Continue 5"/>
    <w:basedOn w:val="List5"/>
    <w:rsid w:val="00A3363E"/>
    <w:pPr>
      <w:ind w:firstLine="0"/>
    </w:pPr>
  </w:style>
  <w:style w:type="paragraph" w:styleId="ListNumber3">
    <w:name w:val="List Number 3"/>
    <w:basedOn w:val="List3"/>
    <w:rsid w:val="00A3363E"/>
    <w:pPr>
      <w:numPr>
        <w:numId w:val="5"/>
      </w:numPr>
    </w:pPr>
  </w:style>
  <w:style w:type="paragraph" w:styleId="ListNumber4">
    <w:name w:val="List Number 4"/>
    <w:basedOn w:val="List4"/>
    <w:rsid w:val="00A3363E"/>
    <w:pPr>
      <w:numPr>
        <w:numId w:val="6"/>
      </w:numPr>
    </w:pPr>
  </w:style>
  <w:style w:type="paragraph" w:styleId="ListNumber5">
    <w:name w:val="List Number 5"/>
    <w:basedOn w:val="List5"/>
    <w:rsid w:val="00A3363E"/>
    <w:pPr>
      <w:numPr>
        <w:numId w:val="7"/>
      </w:numPr>
    </w:pPr>
  </w:style>
  <w:style w:type="paragraph" w:styleId="BlockText">
    <w:name w:val="Block Text"/>
    <w:basedOn w:val="Normal"/>
    <w:rsid w:val="00A3363E"/>
    <w:pPr>
      <w:spacing w:after="120"/>
      <w:ind w:left="1440" w:right="1440"/>
    </w:pPr>
  </w:style>
  <w:style w:type="character" w:customStyle="1" w:styleId="Subscript">
    <w:name w:val="Subscript"/>
    <w:basedOn w:val="DefaultParagraphFont"/>
    <w:rsid w:val="00A3363E"/>
    <w:rPr>
      <w:sz w:val="16"/>
      <w:vertAlign w:val="subscript"/>
    </w:rPr>
  </w:style>
  <w:style w:type="character" w:customStyle="1" w:styleId="Superscript">
    <w:name w:val="Superscript"/>
    <w:basedOn w:val="DefaultParagraphFont"/>
    <w:rsid w:val="00A3363E"/>
    <w:rPr>
      <w:sz w:val="16"/>
      <w:vertAlign w:val="superscript"/>
    </w:rPr>
  </w:style>
  <w:style w:type="character" w:customStyle="1" w:styleId="Symbols">
    <w:name w:val="Symbols"/>
    <w:basedOn w:val="DefaultParagraphFont"/>
    <w:rsid w:val="00A3363E"/>
    <w:rPr>
      <w:rFonts w:ascii="Symbol" w:hAnsi="Symbol"/>
    </w:rPr>
  </w:style>
  <w:style w:type="character" w:customStyle="1" w:styleId="MenuOptions">
    <w:name w:val="Menu Options"/>
    <w:basedOn w:val="DefaultParagraphFont"/>
    <w:rsid w:val="00A3363E"/>
    <w:rPr>
      <w:rFonts w:ascii="Arial Narrow" w:hAnsi="Arial Narrow"/>
      <w:smallCaps/>
    </w:rPr>
  </w:style>
  <w:style w:type="character" w:customStyle="1" w:styleId="Buttons">
    <w:name w:val="Buttons"/>
    <w:basedOn w:val="DefaultParagraphFont"/>
    <w:rsid w:val="00A3363E"/>
    <w:rPr>
      <w:b/>
    </w:rPr>
  </w:style>
  <w:style w:type="character" w:customStyle="1" w:styleId="Underlined">
    <w:name w:val="Underlined"/>
    <w:basedOn w:val="DefaultParagraphFont"/>
    <w:rsid w:val="00A3363E"/>
    <w:rPr>
      <w:u w:val="single"/>
    </w:rPr>
  </w:style>
  <w:style w:type="paragraph" w:customStyle="1" w:styleId="TableBodyTextRight">
    <w:name w:val="Table Body Text Right"/>
    <w:basedOn w:val="TableBodyText"/>
    <w:rsid w:val="00A3363E"/>
    <w:pPr>
      <w:widowControl w:val="0"/>
      <w:autoSpaceDE w:val="0"/>
      <w:autoSpaceDN w:val="0"/>
      <w:adjustRightInd w:val="0"/>
      <w:jc w:val="right"/>
    </w:pPr>
    <w:rPr>
      <w:rFonts w:cs="Arial"/>
      <w:szCs w:val="18"/>
    </w:rPr>
  </w:style>
  <w:style w:type="paragraph" w:customStyle="1" w:styleId="CopyrightText">
    <w:name w:val="Copyright Text"/>
    <w:basedOn w:val="BodyText"/>
    <w:rsid w:val="00A3363E"/>
    <w:rPr>
      <w:sz w:val="18"/>
    </w:rPr>
  </w:style>
  <w:style w:type="paragraph" w:customStyle="1" w:styleId="BodySmallRight">
    <w:name w:val="Body Small Right"/>
    <w:basedOn w:val="BodyTextRight"/>
    <w:rsid w:val="00A3363E"/>
    <w:rPr>
      <w:sz w:val="18"/>
      <w:szCs w:val="18"/>
    </w:rPr>
  </w:style>
  <w:style w:type="paragraph" w:customStyle="1" w:styleId="MarginEdition">
    <w:name w:val="Margin Edition"/>
    <w:basedOn w:val="MarginNote"/>
    <w:rsid w:val="00A3363E"/>
    <w:pPr>
      <w:spacing w:before="0" w:after="0"/>
    </w:pPr>
    <w:rPr>
      <w:rFonts w:ascii="Times New Roman" w:hAnsi="Times New Roman"/>
      <w:color w:val="999999"/>
    </w:rPr>
  </w:style>
  <w:style w:type="paragraph" w:customStyle="1" w:styleId="Spacer">
    <w:name w:val="Spacer"/>
    <w:basedOn w:val="Normal"/>
    <w:rsid w:val="00A3363E"/>
    <w:rPr>
      <w:sz w:val="2"/>
      <w:szCs w:val="2"/>
    </w:rPr>
  </w:style>
  <w:style w:type="character" w:customStyle="1" w:styleId="Small">
    <w:name w:val="Small"/>
    <w:basedOn w:val="DefaultParagraphFont"/>
    <w:rsid w:val="00A3363E"/>
    <w:rPr>
      <w:sz w:val="16"/>
    </w:rPr>
  </w:style>
  <w:style w:type="paragraph" w:customStyle="1" w:styleId="WideTable">
    <w:name w:val="Wide Table"/>
    <w:basedOn w:val="Normal"/>
    <w:rsid w:val="00A3363E"/>
    <w:pPr>
      <w:ind w:left="-1418"/>
    </w:pPr>
    <w:rPr>
      <w:sz w:val="2"/>
      <w:szCs w:val="2"/>
    </w:rPr>
  </w:style>
  <w:style w:type="character" w:styleId="PageNumber">
    <w:name w:val="page number"/>
    <w:basedOn w:val="DefaultParagraphFont"/>
    <w:rsid w:val="00A3363E"/>
  </w:style>
  <w:style w:type="paragraph" w:styleId="Quote">
    <w:name w:val="Quote"/>
    <w:basedOn w:val="Heading1"/>
    <w:link w:val="QuoteChar"/>
    <w:qFormat/>
    <w:rsid w:val="00A3363E"/>
    <w:rPr>
      <w:b w:val="0"/>
      <w:sz w:val="72"/>
      <w:szCs w:val="72"/>
      <w:lang w:val="en-NZ"/>
    </w:rPr>
  </w:style>
  <w:style w:type="character" w:customStyle="1" w:styleId="QuoteChar">
    <w:name w:val="Quote Char"/>
    <w:basedOn w:val="DefaultParagraphFont"/>
    <w:link w:val="Quote"/>
    <w:rsid w:val="00A33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63E"/>
    <w:pPr>
      <w:pageBreakBefore/>
    </w:pPr>
  </w:style>
  <w:style w:type="paragraph" w:customStyle="1" w:styleId="Border">
    <w:name w:val="Border"/>
    <w:basedOn w:val="Normal"/>
    <w:qFormat/>
    <w:rsid w:val="00A33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63E"/>
    <w:rPr>
      <w:b/>
      <w:bCs/>
      <w:i/>
      <w:iCs/>
      <w:color w:val="auto"/>
    </w:rPr>
  </w:style>
  <w:style w:type="paragraph" w:styleId="IntenseQuote">
    <w:name w:val="Intense Quote"/>
    <w:basedOn w:val="Normal"/>
    <w:next w:val="Normal"/>
    <w:link w:val="IntenseQuoteChar"/>
    <w:uiPriority w:val="30"/>
    <w:qFormat/>
    <w:rsid w:val="00A33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63E"/>
    <w:rPr>
      <w:smallCaps/>
      <w:color w:val="auto"/>
      <w:u w:val="single"/>
    </w:rPr>
  </w:style>
  <w:style w:type="character" w:styleId="IntenseReference">
    <w:name w:val="Intense Reference"/>
    <w:basedOn w:val="DefaultParagraphFont"/>
    <w:uiPriority w:val="32"/>
    <w:qFormat/>
    <w:rsid w:val="00A3363E"/>
    <w:rPr>
      <w:b/>
      <w:bCs/>
      <w:smallCaps/>
      <w:color w:val="auto"/>
      <w:spacing w:val="5"/>
      <w:u w:val="single"/>
    </w:rPr>
  </w:style>
  <w:style w:type="paragraph" w:customStyle="1" w:styleId="2ColumnHeading">
    <w:name w:val="2Column Heading"/>
    <w:basedOn w:val="BodyText"/>
    <w:qFormat/>
    <w:rsid w:val="00A3363E"/>
    <w:pPr>
      <w:spacing w:after="60"/>
      <w:ind w:left="-2268"/>
    </w:pPr>
    <w:rPr>
      <w:b/>
    </w:rPr>
  </w:style>
  <w:style w:type="paragraph" w:customStyle="1" w:styleId="Heading1TOC">
    <w:name w:val="Heading1 TOC"/>
    <w:basedOn w:val="Normal"/>
    <w:qFormat/>
    <w:rsid w:val="00A3363E"/>
    <w:pPr>
      <w:spacing w:before="240" w:after="120"/>
    </w:pPr>
    <w:rPr>
      <w:rFonts w:ascii="Times New Roman" w:hAnsi="Times New Roman"/>
      <w:b/>
      <w:sz w:val="32"/>
    </w:rPr>
  </w:style>
  <w:style w:type="paragraph" w:customStyle="1" w:styleId="Heading2TOC">
    <w:name w:val="Heading2 TOC"/>
    <w:basedOn w:val="Normal"/>
    <w:qFormat/>
    <w:rsid w:val="00A3363E"/>
    <w:pPr>
      <w:spacing w:before="240" w:after="60"/>
    </w:pPr>
    <w:rPr>
      <w:rFonts w:ascii="Times New Roman" w:hAnsi="Times New Roman"/>
      <w:b/>
      <w:sz w:val="28"/>
    </w:rPr>
  </w:style>
  <w:style w:type="character" w:customStyle="1" w:styleId="Underline">
    <w:name w:val="Underline"/>
    <w:basedOn w:val="DefaultParagraphFont"/>
    <w:qFormat/>
    <w:rsid w:val="00A3363E"/>
    <w:rPr>
      <w:u w:val="single"/>
    </w:rPr>
  </w:style>
  <w:style w:type="character" w:customStyle="1" w:styleId="BoldandItalics">
    <w:name w:val="Bold and Italics"/>
    <w:qFormat/>
    <w:rsid w:val="00A3363E"/>
    <w:rPr>
      <w:b/>
      <w:i/>
      <w:u w:val="none"/>
    </w:rPr>
  </w:style>
  <w:style w:type="paragraph" w:styleId="BalloonText">
    <w:name w:val="Balloon Text"/>
    <w:basedOn w:val="Normal"/>
    <w:link w:val="BalloonTextChar"/>
    <w:rsid w:val="00A3363E"/>
    <w:rPr>
      <w:rFonts w:ascii="Tahoma" w:hAnsi="Tahoma" w:cs="Tahoma"/>
      <w:sz w:val="16"/>
      <w:szCs w:val="16"/>
    </w:rPr>
  </w:style>
  <w:style w:type="character" w:customStyle="1" w:styleId="BalloonTextChar">
    <w:name w:val="Balloon Text Char"/>
    <w:basedOn w:val="DefaultParagraphFont"/>
    <w:link w:val="BalloonText"/>
    <w:rsid w:val="00A33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63E"/>
    <w:rPr>
      <w:b/>
      <w:color w:val="660033"/>
      <w:spacing w:val="0"/>
    </w:rPr>
  </w:style>
  <w:style w:type="paragraph" w:customStyle="1" w:styleId="Nameditemlist">
    <w:name w:val="Named item list"/>
    <w:basedOn w:val="BodyText"/>
    <w:qFormat/>
    <w:rsid w:val="00A3363E"/>
    <w:pPr>
      <w:tabs>
        <w:tab w:val="left" w:pos="2835"/>
      </w:tabs>
      <w:ind w:left="2835" w:hanging="2835"/>
    </w:pPr>
  </w:style>
  <w:style w:type="paragraph" w:customStyle="1" w:styleId="BodyTextnopadding">
    <w:name w:val="Body Text no padding"/>
    <w:basedOn w:val="BodyText"/>
    <w:qFormat/>
    <w:rsid w:val="00A3363E"/>
    <w:pPr>
      <w:spacing w:before="0" w:after="0"/>
    </w:pPr>
  </w:style>
  <w:style w:type="paragraph" w:customStyle="1" w:styleId="BodyTextBold">
    <w:name w:val="Body Text Bold"/>
    <w:basedOn w:val="BodyText"/>
    <w:qFormat/>
    <w:rsid w:val="00A3363E"/>
    <w:rPr>
      <w:b/>
    </w:rPr>
  </w:style>
  <w:style w:type="character" w:styleId="Hyperlink">
    <w:name w:val="Hyperlink"/>
    <w:basedOn w:val="DefaultParagraphFont"/>
    <w:uiPriority w:val="99"/>
    <w:unhideWhenUsed/>
    <w:rsid w:val="00220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2100</Characters>
  <Application>Microsoft Office Word</Application>
  <DocSecurity>0</DocSecurity>
  <Lines>63</Lines>
  <Paragraphs>51</Paragraphs>
  <ScaleCrop>false</ScaleCrop>
  <Company>Author-it Software Corporation Ltd.</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MSFFDM4011 Prepare tender submissions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2023-02-03T05:41:00Z</dcterms:created>
  <dcterms:modified xsi:type="dcterms:W3CDTF">2023-02-03T05:41:00Z</dcterms:modified>
</cp:coreProperties>
</file>